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меру поддержки государства получает  560  семей.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регионе проживания. Средства предоставляются до тех пор, пока второму ребенку не исполнится 3 года.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Заявление на оформление выплаты владелец сертификата подает через свой электронный кабинет на портале госуслуг или на сайте ПФР. Дополнительных справок при этом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>
      <w:pPr>
        <w:pStyle w:val="NormalWeb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Напомним, что право на ежемесячную выплату из материнского капитала имеют семьи, в которых с 2018 года родился или был усыновлен второй ребенок. За все время ( с 2018 года) Отделением ПФР по Республике Мордовия принято 2 727 решений о </w:t>
      </w:r>
      <w:r>
        <w:rPr>
          <w:sz w:val="40"/>
          <w:szCs w:val="40"/>
        </w:rPr>
        <w:t>назначении ежемесячной выплаты.</w:t>
      </w:r>
    </w:p>
    <w:p>
      <w:pPr>
        <w:pStyle w:val="1"/>
        <w:rPr>
          <w:sz w:val="40"/>
          <w:szCs w:val="40"/>
        </w:rPr>
      </w:pPr>
      <w:r>
        <w:rPr/>
      </w:r>
    </w:p>
    <w:p>
      <w:pPr>
        <w:pStyle w:val="1"/>
        <w:rPr>
          <w:sz w:val="40"/>
          <w:szCs w:val="40"/>
        </w:rPr>
      </w:pPr>
      <w:r>
        <w:rPr/>
      </w:r>
    </w:p>
    <w:p>
      <w:pPr>
        <w:pStyle w:val="1"/>
        <w:rPr>
          <w:sz w:val="40"/>
          <w:szCs w:val="40"/>
        </w:rPr>
      </w:pPr>
      <w:r>
        <w:rPr/>
      </w:r>
    </w:p>
    <w:p>
      <w:pPr>
        <w:pStyle w:val="1"/>
        <w:rPr>
          <w:sz w:val="40"/>
          <w:szCs w:val="40"/>
        </w:rPr>
      </w:pPr>
      <w:r>
        <w:rPr/>
      </w:r>
    </w:p>
    <w:p>
      <w:pPr>
        <w:pStyle w:val="1"/>
        <w:rPr>
          <w:sz w:val="40"/>
          <w:szCs w:val="40"/>
        </w:rPr>
      </w:pPr>
      <w:r>
        <w:rPr>
          <w:sz w:val="40"/>
          <w:szCs w:val="40"/>
        </w:rPr>
        <w:t>Жилищные условия за счет материнского капитала в этом году улучшили более 850 семей Мордовии.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начала 2022 года 880 семей республики направили средства материнского семейного капитала на улучшение жилищных условий. Как и прежде, это направление программы в Мордовии является самым востребованным. Из 1 171 поданного с января  2022 года заявления о распоряжении средствами, 75 %  приходится именно на это направление.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Порядка 700 семей частично или полностью погасили материнским капиталом кредит либо первый взнос на приобретение или строительство жилья. Еще 190 семей улучшили жилищные условия без привлечения кредитных средств.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что с 2020 года родители могут распорядиться маткапиталом на улучшение жилищных условий непосредственно через кредитные организации. В банке одновременно с оформлением кредита на покупку или строительство жилья подается заявление об оплате материнским капиталом первого взноса, процентов или основного долга по кредиту. То есть вместо двух обращений – в банк и Пенсионный фонд – семье достаточно обратиться только в банк. Заявления и необходимые документы кредитные организации передают в ПФР по электронным каналам, что позволяет ускорить распоряжение.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В Мордовии соглашение о таком сотрудничестве подписано с 8 банками (Россельхозбанк,  ВТБ Банк, Сбербанк,  Газпромбанк,  Банк «Финансовая Корпорация Открытие»,   АО «ДОМ.РФ», АО «Альфа Банк», ПАО «Совкомбанк»).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yle13"/>
          <w:sz w:val="32"/>
          <w:szCs w:val="32"/>
        </w:rPr>
        <w:t> </w:t>
      </w:r>
      <w:r>
        <w:rPr>
          <w:sz w:val="32"/>
          <w:szCs w:val="32"/>
        </w:rPr>
        <w:t>Направить средства на улучшение жилищных условий можно когда ребенку, давшему право на материнский капитал, исполнится три года. Исключение – уплата первоначального взноса по жилищному кредиту или займу, а также направление средств на погашение жилищных кредитов и займов. В этом случае воспользоваться капиталом можно сразу после рождения или усыновления ребенка.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rong"/>
          <w:sz w:val="32"/>
          <w:szCs w:val="32"/>
        </w:rPr>
        <w:t> </w:t>
      </w:r>
      <w:r>
        <w:rPr>
          <w:rStyle w:val="Strong"/>
          <w:sz w:val="32"/>
          <w:szCs w:val="32"/>
        </w:rPr>
        <w:t xml:space="preserve">Для справки: </w:t>
      </w:r>
      <w:r>
        <w:rPr>
          <w:rStyle w:val="Style13"/>
          <w:sz w:val="32"/>
          <w:szCs w:val="32"/>
        </w:rPr>
        <w:t xml:space="preserve">С начала действия программы материнского капитала (с 2007 года) в Мордовии свои жилищные условия за счет средств материнского капитала  улучшили 37 919 семей. 85,3%  от всех поданных заявлений на распоряжении средствами приходится на это направление.  </w:t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  <w:t xml:space="preserve">Дистанционные консультации Пенсионного фонда можно получить и в выходные дни 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Адресовать вопросы по оформлению новой ежемесячной выплаты - пособия для малообеспеченных семей на детей в возрасте от 8 до 17 лет - российские семьи могут в любое время консультантам Единого контакт-центра (ЕКЦ).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1 мая операторы Единого контакт-центра взаимодействия с гражданами отвечают на вопросы о новой выплате на детей в возрасте от 8 до 17 лет. Прошедшие майские праздничные дни, как и предстоящие выходные, - не исключение, потому как ЕКЦ работает в режиме 24/7, то есть ежедневно и круглосуточно.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Единый контакт-центр запущен в рамках проекта «социальное казначейство». По бесплатному для всех регионов телефону 8-800-600-0000 (как и в онлайн-чате ЕКЦ на главной странице сайта ПФР) любой гражданин может получить информацию по всем вопросам, связанным с мерами социальной поддержки.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ежемесячное пособие на детей от 8 до 17 лет рассчитано на российские семьи с низким доходом. Выплаты назначаются по итогам комплексной оценки нуждаемости: семьям, где среднедушевой доход меньше прожиточного минимума на человека, родители имеют заработок или объективные причины его отсутствия, а имущество семьи отвечает установленным требованиям.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 подробной информацией о новом пособии можно ознакомиться в специальном разделе на сайте ПФР - Ежемесячное пособие на детей от 8 до 17 лет для семей с невысоким доходом.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LibreOffice/5.3.1.2$Windows_x86 LibreOffice_project/e80a0e0fd1875e1696614d24c32df0f95f03deb2</Application>
  <Pages>3</Pages>
  <Words>642</Words>
  <Characters>3978</Characters>
  <CharactersWithSpaces>4621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description/>
  <dc:language>ru-RU</dc:language>
  <cp:lastModifiedBy/>
  <dcterms:modified xsi:type="dcterms:W3CDTF">2022-05-20T13:41:53Z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