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C1" w:rsidRDefault="00F768C1" w:rsidP="00F768C1">
      <w:pPr>
        <w:ind w:firstLine="709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Во исполнение письма Федерального агентства лесного хозяйства от 12.07.2021 г. №АП-06-27/14659 Министерство лесного, охотничьего хозяйства и природопользования Республики Мордовия сообщает, что в соответствии с поручениями Президента Российской Федерации и во исполнение Плана мероприятий по декриминализации и развитию лесного комплекса от 01.10.2020 г. №9282п-П11 с 01.01.2022 года планируется ввести запрет на вывоз с территории Российской Федерации необработанных и грубо обработанных</w:t>
      </w:r>
      <w:proofErr w:type="gramEnd"/>
      <w:r>
        <w:rPr>
          <w:sz w:val="27"/>
          <w:szCs w:val="27"/>
        </w:rPr>
        <w:t xml:space="preserve"> лесоматериалов хвойных и лиственных пород.</w:t>
      </w:r>
    </w:p>
    <w:p w:rsidR="00F768C1" w:rsidRDefault="00F768C1" w:rsidP="00F768C1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Введение запрета на вывоз необработанной древесины позволит решить главную проблему в лесном хозяйстве - нелегальную заготовку древесины, ее легализацию через примитивную обработку с минимальными издержками для дальнейшей продажи, в том числе на экспорт.</w:t>
      </w:r>
    </w:p>
    <w:p w:rsidR="008B54D6" w:rsidRDefault="008B54D6">
      <w:bookmarkStart w:id="0" w:name="_GoBack"/>
      <w:bookmarkEnd w:id="0"/>
    </w:p>
    <w:sectPr w:rsidR="008B5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0F"/>
    <w:rsid w:val="008B54D6"/>
    <w:rsid w:val="00C2440F"/>
    <w:rsid w:val="00F7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C1"/>
    <w:pPr>
      <w:suppressAutoHyphens/>
      <w:spacing w:after="0" w:line="240" w:lineRule="auto"/>
    </w:pPr>
    <w:rPr>
      <w:rFonts w:eastAsia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C1"/>
    <w:pPr>
      <w:suppressAutoHyphens/>
      <w:spacing w:after="0" w:line="240" w:lineRule="auto"/>
    </w:pPr>
    <w:rPr>
      <w:rFonts w:eastAsia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6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2021-09-13T08:59:00Z</dcterms:created>
  <dcterms:modified xsi:type="dcterms:W3CDTF">2021-09-13T08:59:00Z</dcterms:modified>
</cp:coreProperties>
</file>