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B4" w:rsidRPr="00BB062A" w:rsidRDefault="007310B4" w:rsidP="007310B4">
      <w:pPr>
        <w:jc w:val="center"/>
        <w:rPr>
          <w:rFonts w:ascii="Segoe UI" w:hAnsi="Segoe UI" w:cs="Segoe UI"/>
          <w:b/>
          <w:bCs/>
          <w:sz w:val="28"/>
          <w:szCs w:val="28"/>
        </w:rPr>
      </w:pPr>
      <w:r w:rsidRPr="00BB062A">
        <w:rPr>
          <w:rFonts w:ascii="Segoe UI" w:hAnsi="Segoe UI" w:cs="Segoe UI"/>
          <w:b/>
          <w:bCs/>
          <w:sz w:val="28"/>
          <w:szCs w:val="28"/>
        </w:rPr>
        <w:t>В Мордовии создадут сервис «Земля для стройки» на Публичной кадастровой карте</w:t>
      </w:r>
    </w:p>
    <w:p w:rsidR="007310B4" w:rsidRPr="00CB3951" w:rsidRDefault="007310B4" w:rsidP="007310B4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B3951">
        <w:rPr>
          <w:rFonts w:ascii="Segoe UI" w:hAnsi="Segoe UI" w:cs="Segoe UI"/>
          <w:sz w:val="24"/>
          <w:szCs w:val="24"/>
        </w:rPr>
        <w:t>Правительство Мордовии и региональное управление Росреестра организуют обмен сведениями о земельных участках, сообщает пресс-служба Управления. Результатом станет новый сервис на Публичной кадастровой карте – «Земля для стройки».</w:t>
      </w:r>
    </w:p>
    <w:p w:rsidR="007310B4" w:rsidRPr="004C5B8F" w:rsidRDefault="007310B4" w:rsidP="007310B4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4C5B8F">
        <w:rPr>
          <w:rFonts w:ascii="Segoe UI" w:hAnsi="Segoe UI" w:cs="Segoe UI"/>
          <w:sz w:val="24"/>
          <w:szCs w:val="24"/>
        </w:rPr>
        <w:t xml:space="preserve">Сейчас в республике определено 53 населенных пункта с наиболее высоким спросом на жилую недвижимость, выявлено 115 земельных участков и территорий площадью 3,4 тысяч гектаров для дальнейшего вовлечения в оборот. </w:t>
      </w:r>
    </w:p>
    <w:p w:rsidR="007310B4" w:rsidRDefault="007310B4" w:rsidP="007310B4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CB3951">
        <w:rPr>
          <w:rFonts w:ascii="Segoe UI" w:hAnsi="Segoe UI" w:cs="Segoe UI"/>
          <w:sz w:val="24"/>
          <w:szCs w:val="24"/>
        </w:rPr>
        <w:t>После того, как данные о земельных участках будут внесены на Публичную кадастровую карту, в сервисе «Земля для стройки» появится маркировка в виде синих кружков – это будут земельные участки, пригодные под жилищное строительство.</w:t>
      </w:r>
    </w:p>
    <w:p w:rsidR="007310B4" w:rsidRPr="00CB3951" w:rsidRDefault="007310B4" w:rsidP="007310B4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7310B4" w:rsidRDefault="007310B4" w:rsidP="007310B4">
      <w:pPr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4C5B8F">
        <w:rPr>
          <w:rFonts w:ascii="Segoe UI" w:hAnsi="Segoe UI" w:cs="Segoe UI"/>
          <w:i/>
          <w:sz w:val="24"/>
          <w:szCs w:val="24"/>
        </w:rPr>
        <w:t xml:space="preserve">«Нововведение необходимо для того, чтобы потенциальные инвесторы, предприниматели и граждане в режиме онлайн могли выбрать и оценить пригодные для строительства жилья земли на Публичной кадастровой карте. Сервис обеспечит связь между органами исполнительной власти, органами местного самоуправления и заинтересованными лицами», </w:t>
      </w:r>
      <w:r>
        <w:rPr>
          <w:rFonts w:ascii="Segoe UI" w:hAnsi="Segoe UI" w:cs="Segoe UI"/>
          <w:sz w:val="24"/>
          <w:szCs w:val="24"/>
        </w:rPr>
        <w:t>–</w:t>
      </w:r>
      <w:r w:rsidRPr="00CB3951">
        <w:rPr>
          <w:rFonts w:ascii="Segoe UI" w:hAnsi="Segoe UI" w:cs="Segoe UI"/>
          <w:sz w:val="24"/>
          <w:szCs w:val="24"/>
        </w:rPr>
        <w:t xml:space="preserve"> пояснил</w:t>
      </w:r>
      <w:r>
        <w:rPr>
          <w:rFonts w:ascii="Segoe UI" w:hAnsi="Segoe UI" w:cs="Segoe UI"/>
          <w:sz w:val="24"/>
          <w:szCs w:val="24"/>
        </w:rPr>
        <w:t>а</w:t>
      </w:r>
      <w:r w:rsidRPr="00CB3951">
        <w:rPr>
          <w:rFonts w:ascii="Segoe UI" w:hAnsi="Segoe UI" w:cs="Segoe UI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>заместитель начальника отдела землеустройства Управления Галина Переведенцева</w:t>
      </w:r>
      <w:r w:rsidRPr="00CB3951">
        <w:rPr>
          <w:rFonts w:ascii="Segoe UI" w:hAnsi="Segoe UI" w:cs="Segoe UI"/>
          <w:sz w:val="24"/>
          <w:szCs w:val="24"/>
        </w:rPr>
        <w:t>.</w:t>
      </w:r>
    </w:p>
    <w:p w:rsidR="00110E45" w:rsidRDefault="00110E45" w:rsidP="007310B4"/>
    <w:p w:rsidR="007310B4" w:rsidRPr="007310B4" w:rsidRDefault="007310B4" w:rsidP="007310B4">
      <w:pPr>
        <w:jc w:val="right"/>
        <w:rPr>
          <w:rFonts w:ascii="Segoe UI" w:hAnsi="Segoe UI" w:cs="Segoe UI"/>
          <w:sz w:val="24"/>
          <w:szCs w:val="24"/>
        </w:rPr>
      </w:pPr>
      <w:bookmarkStart w:id="0" w:name="_GoBack"/>
      <w:r w:rsidRPr="007310B4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  <w:bookmarkEnd w:id="0"/>
    </w:p>
    <w:sectPr w:rsidR="007310B4" w:rsidRPr="00731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DE"/>
    <w:rsid w:val="00110E45"/>
    <w:rsid w:val="004C5B8F"/>
    <w:rsid w:val="007310B4"/>
    <w:rsid w:val="00BE5EDE"/>
    <w:rsid w:val="00CB3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2AC43"/>
  <w15:chartTrackingRefBased/>
  <w15:docId w15:val="{6810379C-85A1-4A6F-ABC4-41271BA6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0B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2021-08-17T14:20:00Z</dcterms:created>
  <dcterms:modified xsi:type="dcterms:W3CDTF">2021-08-18T09:16:00Z</dcterms:modified>
</cp:coreProperties>
</file>