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67" w:rsidRPr="003F69E6" w:rsidRDefault="003F69E6" w:rsidP="003F69E6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Э</w:t>
      </w:r>
      <w:r w:rsidR="00D17B67" w:rsidRPr="003F69E6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кстерриториальн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ый</w:t>
      </w:r>
      <w:r w:rsidR="00D17B67" w:rsidRPr="003F69E6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прием документов сокращает временные затраты граждан</w:t>
      </w:r>
    </w:p>
    <w:p w:rsidR="00D17B67" w:rsidRPr="003F69E6" w:rsidRDefault="00D17B67" w:rsidP="00DA1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F69E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С 2017 года экстерриториальный принцип оказания услуг предоставляет гражданам возможность обращаться за государственной регистрацией прав и постановкой на государственный кадастровый учет в офис приема-выдачи документов независимо от места расположения объекта недвижимости</w:t>
      </w:r>
      <w:r w:rsidR="003F69E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. В Кадастровой палате</w:t>
      </w:r>
      <w:r w:rsidRPr="003F69E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по</w:t>
      </w:r>
      <w:r w:rsidR="003F69E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Республике Мордовия рассказали, что эта услуга становится все более востребованной у населения.</w:t>
      </w: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D17B67" w:rsidRPr="003F69E6" w:rsidRDefault="00D17B67" w:rsidP="00DA1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F69E6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Благодаря созданию единой информационной системы граждане получили возможность подавать по экстерриториальному принципу одно заявление и на кадастровый учет, и на регистрацию права, и в результате получить единый документ из Единого государственного реестра недвижимости</w:t>
      </w:r>
      <w:r w:rsidR="003F69E6" w:rsidRPr="003F69E6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D17B67" w:rsidRPr="003F69E6" w:rsidRDefault="00D17B67" w:rsidP="00DA1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>Экстерриториальный принцип государственной регистрации и кадастрового учета позволяет оформлять права и сделки с недвижимостью, находящейся на территории другого региона, не выезжая за пределы места жительства, что существенно сокращает временные и материальные затраты граждан, а также улучшает качество предоставления государственных услуг населению. </w:t>
      </w:r>
    </w:p>
    <w:p w:rsidR="00D17B67" w:rsidRPr="003F69E6" w:rsidRDefault="00D17B67" w:rsidP="00DA1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Срок оказания услуги является единым независимо от принципа экстерриториальности и составляет 5 рабочих дней для государственного кадастрового учета, 7 рабочих дней – для государственной регистрации прав и 10 рабочих дней – для государственного кадастрового учета и </w:t>
      </w:r>
      <w:r w:rsidR="009D40BF">
        <w:rPr>
          <w:rFonts w:ascii="Times New Roman" w:eastAsia="Times New Roman" w:hAnsi="Times New Roman" w:cs="Times New Roman"/>
          <w:color w:val="334059"/>
          <w:sz w:val="28"/>
          <w:szCs w:val="28"/>
        </w:rPr>
        <w:t>государственной регистрации прав</w:t>
      </w: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>. Получение документов после проведения государственного кадастрового учета и (или) государственной регистрации прав осуществляется по месту подачи документов. </w:t>
      </w:r>
    </w:p>
    <w:p w:rsidR="00D17B67" w:rsidRPr="003F69E6" w:rsidRDefault="00D17B67" w:rsidP="00DA1E3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3F69E6">
        <w:rPr>
          <w:rFonts w:ascii="Times New Roman" w:eastAsia="Times New Roman" w:hAnsi="Times New Roman" w:cs="Times New Roman"/>
          <w:color w:val="334059"/>
          <w:sz w:val="28"/>
          <w:szCs w:val="28"/>
        </w:rPr>
        <w:t>Экстерриториальный принцип многократно повышает удобство получения услуги, отсутствие очередей сокращает временные затраты граждан и представителей бизнеса.</w:t>
      </w:r>
    </w:p>
    <w:p w:rsidR="009739A8" w:rsidRPr="003F69E6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3F69E6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85FD1"/>
    <w:rsid w:val="003F69E6"/>
    <w:rsid w:val="00691D46"/>
    <w:rsid w:val="008958EB"/>
    <w:rsid w:val="009739A8"/>
    <w:rsid w:val="009D40BF"/>
    <w:rsid w:val="00BF2F3C"/>
    <w:rsid w:val="00C73B08"/>
    <w:rsid w:val="00CB79D0"/>
    <w:rsid w:val="00CF2D0F"/>
    <w:rsid w:val="00D17B67"/>
    <w:rsid w:val="00DA1E3C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17B67"/>
    <w:rPr>
      <w:b/>
      <w:bCs/>
    </w:rPr>
  </w:style>
  <w:style w:type="character" w:styleId="a6">
    <w:name w:val="Emphasis"/>
    <w:basedOn w:val="a0"/>
    <w:uiPriority w:val="20"/>
    <w:qFormat/>
    <w:rsid w:val="00D17B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5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62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27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66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2021-08-10T12:34:00Z</dcterms:created>
  <dcterms:modified xsi:type="dcterms:W3CDTF">2021-08-18T07:46:00Z</dcterms:modified>
</cp:coreProperties>
</file>