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889" w:rsidRDefault="00261889" w:rsidP="00261889">
      <w:pPr>
        <w:tabs>
          <w:tab w:val="left" w:pos="5529"/>
        </w:tabs>
        <w:spacing w:after="0"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bookmarkStart w:id="0" w:name="_GoBack"/>
      <w:r w:rsidRPr="0029556A">
        <w:rPr>
          <w:rFonts w:ascii="Segoe UI" w:hAnsi="Segoe UI" w:cs="Segoe UI"/>
          <w:b/>
          <w:bCs/>
          <w:sz w:val="28"/>
          <w:szCs w:val="28"/>
        </w:rPr>
        <w:t>Наполнение ЕГРН сведениями – ключевое направление Управления Росреестра по Республике Мордовия</w:t>
      </w:r>
    </w:p>
    <w:p w:rsidR="00261889" w:rsidRPr="0029556A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b/>
          <w:bCs/>
          <w:sz w:val="28"/>
          <w:szCs w:val="28"/>
        </w:rPr>
      </w:pPr>
    </w:p>
    <w:bookmarkEnd w:id="0"/>
    <w:p w:rsidR="00261889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29556A">
        <w:rPr>
          <w:rFonts w:ascii="Segoe UI" w:hAnsi="Segoe UI" w:cs="Segoe UI"/>
          <w:sz w:val="24"/>
          <w:szCs w:val="24"/>
        </w:rPr>
        <w:t>Управление продолжает активную работу по дополнению реестра недвижимости актуальными сведениями.</w:t>
      </w:r>
    </w:p>
    <w:p w:rsidR="00261889" w:rsidRPr="0029556A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261889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29556A">
        <w:rPr>
          <w:rFonts w:ascii="Segoe UI" w:hAnsi="Segoe UI" w:cs="Segoe UI"/>
          <w:sz w:val="24"/>
          <w:szCs w:val="24"/>
        </w:rPr>
        <w:t>В минувшем году Росреестр утвердил и реализует федеральную дорожную карту по наполнению Единого государственного реестра недвижимости (ЕГРН) необходимыми сведениями. Эта задача является приоритетной для ведомства. Проект направлен на внесение в ЕГРН отсутствующих сведений, необходимых для защиты прав граждан и юридических лиц, снижения рисков земельных споров, корректного налогообложения и вовлечения в оборот неиспользуемых объектов недвижимости.</w:t>
      </w:r>
    </w:p>
    <w:p w:rsidR="00261889" w:rsidRPr="0029556A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261889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29556A">
        <w:rPr>
          <w:rFonts w:ascii="Segoe UI" w:hAnsi="Segoe UI" w:cs="Segoe UI"/>
          <w:sz w:val="24"/>
          <w:szCs w:val="24"/>
        </w:rPr>
        <w:t>В дорожную карту также включены мероприятия по внесению в ЕГРН недостающих сведений, необходимых для определения кадастровой стоимости объектов недвижимости, отсутствующих данных о правообладателях недвижимого имущества, внесению информации об объектах культурного наследия и особо охраняемых природных территориях.</w:t>
      </w:r>
    </w:p>
    <w:p w:rsidR="00261889" w:rsidRPr="0029556A" w:rsidRDefault="00261889" w:rsidP="00261889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261889" w:rsidRPr="00DA1AAA" w:rsidRDefault="00261889" w:rsidP="00261889">
      <w:pPr>
        <w:tabs>
          <w:tab w:val="left" w:pos="5529"/>
        </w:tabs>
        <w:spacing w:after="0" w:line="240" w:lineRule="auto"/>
        <w:jc w:val="both"/>
        <w:rPr>
          <w:i/>
          <w:sz w:val="24"/>
          <w:szCs w:val="24"/>
        </w:rPr>
      </w:pPr>
      <w:r w:rsidRPr="0029556A">
        <w:rPr>
          <w:rFonts w:ascii="Segoe UI" w:hAnsi="Segoe UI" w:cs="Segoe UI"/>
          <w:i/>
          <w:sz w:val="24"/>
          <w:szCs w:val="24"/>
        </w:rPr>
        <w:t>«Наполнение ЕГРН актуальными и достоверными сведениями – одно из ключевых направлений деятельности Управления Росреестра по Республике Мордовия. В том числе</w:t>
      </w:r>
      <w:r>
        <w:rPr>
          <w:rFonts w:ascii="Segoe UI" w:hAnsi="Segoe UI" w:cs="Segoe UI"/>
          <w:i/>
          <w:sz w:val="24"/>
          <w:szCs w:val="24"/>
        </w:rPr>
        <w:t xml:space="preserve"> оно включает</w:t>
      </w:r>
      <w:r w:rsidRPr="0029556A">
        <w:rPr>
          <w:rFonts w:ascii="Segoe UI" w:hAnsi="Segoe UI" w:cs="Segoe UI"/>
          <w:i/>
          <w:sz w:val="24"/>
          <w:szCs w:val="24"/>
        </w:rPr>
        <w:t xml:space="preserve"> внесение сведений о зонах с особыми условиями использования территорий, особо охраняемых природных территориях, территориях объектов культурного наследия, а также территориальных зонах, что способствует соблюдению установленного законодательством Российской Федерации правового режима использования республиканских объектов недвижимости», </w:t>
      </w:r>
      <w:r w:rsidRPr="0029556A">
        <w:rPr>
          <w:rFonts w:ascii="Segoe UI" w:hAnsi="Segoe UI" w:cs="Segoe UI"/>
          <w:sz w:val="24"/>
          <w:szCs w:val="24"/>
        </w:rPr>
        <w:t>– отметила руководитель Управления Светлана Балескова.</w:t>
      </w:r>
    </w:p>
    <w:p w:rsidR="00814217" w:rsidRDefault="00814217"/>
    <w:sectPr w:rsidR="00814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889"/>
    <w:rsid w:val="00261889"/>
    <w:rsid w:val="0081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37F880-291F-4FED-A4F6-99AAA4CF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8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2021-07-20T06:35:00Z</dcterms:created>
  <dcterms:modified xsi:type="dcterms:W3CDTF">2021-07-20T06:35:00Z</dcterms:modified>
</cp:coreProperties>
</file>