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C64" w:rsidRPr="00E70EB7" w:rsidRDefault="00040C64" w:rsidP="00040C64">
      <w:pPr>
        <w:spacing w:line="240" w:lineRule="auto"/>
        <w:jc w:val="center"/>
        <w:rPr>
          <w:rFonts w:ascii="Segoe UI" w:hAnsi="Segoe UI" w:cs="Segoe UI"/>
          <w:b/>
          <w:bCs/>
          <w:sz w:val="28"/>
          <w:szCs w:val="28"/>
        </w:rPr>
      </w:pPr>
      <w:r>
        <w:rPr>
          <w:rFonts w:ascii="Segoe UI" w:hAnsi="Segoe UI" w:cs="Segoe UI"/>
          <w:b/>
          <w:bCs/>
          <w:sz w:val="28"/>
          <w:szCs w:val="28"/>
        </w:rPr>
        <w:t>К</w:t>
      </w:r>
      <w:r w:rsidRPr="00E70EB7">
        <w:rPr>
          <w:rFonts w:ascii="Segoe UI" w:hAnsi="Segoe UI" w:cs="Segoe UI"/>
          <w:b/>
          <w:bCs/>
          <w:sz w:val="28"/>
          <w:szCs w:val="28"/>
        </w:rPr>
        <w:t>акие объекты недвижимости являются</w:t>
      </w:r>
      <w:r>
        <w:rPr>
          <w:rFonts w:ascii="Segoe UI" w:hAnsi="Segoe UI" w:cs="Segoe UI"/>
          <w:b/>
          <w:bCs/>
          <w:sz w:val="28"/>
          <w:szCs w:val="28"/>
        </w:rPr>
        <w:t xml:space="preserve"> </w:t>
      </w:r>
      <w:r w:rsidRPr="00E70EB7">
        <w:rPr>
          <w:rFonts w:ascii="Segoe UI" w:hAnsi="Segoe UI" w:cs="Segoe UI"/>
          <w:b/>
          <w:bCs/>
          <w:sz w:val="28"/>
          <w:szCs w:val="28"/>
        </w:rPr>
        <w:t xml:space="preserve">«ранее учтёнными» и как зарегистрировать права на них </w:t>
      </w:r>
    </w:p>
    <w:p w:rsidR="00040C64" w:rsidRPr="00E70EB7" w:rsidRDefault="00040C64" w:rsidP="00040C64">
      <w:pPr>
        <w:tabs>
          <w:tab w:val="left" w:pos="5529"/>
        </w:tabs>
        <w:spacing w:after="0" w:line="240" w:lineRule="auto"/>
        <w:jc w:val="both"/>
        <w:rPr>
          <w:sz w:val="24"/>
          <w:szCs w:val="24"/>
        </w:rPr>
      </w:pPr>
    </w:p>
    <w:p w:rsidR="00040C64" w:rsidRPr="00E70EB7" w:rsidRDefault="00040C64" w:rsidP="00040C64">
      <w:pPr>
        <w:tabs>
          <w:tab w:val="left" w:pos="5529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Управление Росреестра по Республике Мордовия </w:t>
      </w:r>
      <w:r w:rsidRPr="00E70EB7">
        <w:rPr>
          <w:sz w:val="24"/>
          <w:szCs w:val="24"/>
        </w:rPr>
        <w:t xml:space="preserve">обращает </w:t>
      </w:r>
      <w:r>
        <w:rPr>
          <w:sz w:val="24"/>
          <w:szCs w:val="24"/>
        </w:rPr>
        <w:t>внимание граждан, что с 29.06.</w:t>
      </w:r>
      <w:r w:rsidRPr="00E70EB7">
        <w:rPr>
          <w:sz w:val="24"/>
          <w:szCs w:val="24"/>
        </w:rPr>
        <w:t>2021</w:t>
      </w:r>
      <w:r>
        <w:rPr>
          <w:sz w:val="24"/>
          <w:szCs w:val="24"/>
        </w:rPr>
        <w:t xml:space="preserve"> </w:t>
      </w:r>
      <w:r w:rsidRPr="00E70EB7">
        <w:rPr>
          <w:sz w:val="24"/>
          <w:szCs w:val="24"/>
        </w:rPr>
        <w:t>вступ</w:t>
      </w:r>
      <w:r>
        <w:rPr>
          <w:sz w:val="24"/>
          <w:szCs w:val="24"/>
        </w:rPr>
        <w:t>или</w:t>
      </w:r>
      <w:bookmarkStart w:id="0" w:name="_GoBack"/>
      <w:bookmarkEnd w:id="0"/>
      <w:r w:rsidRPr="00E70EB7">
        <w:rPr>
          <w:sz w:val="24"/>
          <w:szCs w:val="24"/>
        </w:rPr>
        <w:t xml:space="preserve"> в силу изменения в закон о государственной регистрации недвижимости и отдельные законодательные акты в связи с установлением процедуры выявления правообладателей ранее учтённых объектов недвижимости (Федеральный закон от 30.12.2020 № 518-ФЗ). Обращаем ваше внимание, что вы можете самостоятельно (до выявления правообладателя) обратиться за государственной регистрацией таких объектов недвижимости в Едином государственном реестре недвижимости (ЕГРН).</w:t>
      </w:r>
    </w:p>
    <w:p w:rsidR="00040C64" w:rsidRPr="00E70EB7" w:rsidRDefault="00040C64" w:rsidP="00040C64">
      <w:pPr>
        <w:tabs>
          <w:tab w:val="left" w:pos="5529"/>
        </w:tabs>
        <w:spacing w:after="0" w:line="240" w:lineRule="auto"/>
        <w:jc w:val="both"/>
        <w:rPr>
          <w:sz w:val="24"/>
          <w:szCs w:val="24"/>
        </w:rPr>
      </w:pPr>
      <w:r w:rsidRPr="00E70EB7">
        <w:rPr>
          <w:sz w:val="24"/>
          <w:szCs w:val="24"/>
        </w:rPr>
        <w:t>На вопросы порядка внесения сведений о ранее учтённых объектах недвижимости в ЕГРН, отвечает заместитель начальника отдела ведения ЕГРН Управления Марина Трофимова.</w:t>
      </w:r>
    </w:p>
    <w:p w:rsidR="00040C64" w:rsidRPr="00E70EB7" w:rsidRDefault="00040C64" w:rsidP="00040C64">
      <w:pPr>
        <w:tabs>
          <w:tab w:val="left" w:pos="5529"/>
        </w:tabs>
        <w:spacing w:after="0" w:line="240" w:lineRule="auto"/>
        <w:jc w:val="both"/>
        <w:rPr>
          <w:sz w:val="24"/>
          <w:szCs w:val="24"/>
        </w:rPr>
      </w:pPr>
    </w:p>
    <w:p w:rsidR="00040C64" w:rsidRPr="00E70EB7" w:rsidRDefault="00040C64" w:rsidP="00040C64">
      <w:pPr>
        <w:tabs>
          <w:tab w:val="left" w:pos="5529"/>
        </w:tabs>
        <w:spacing w:after="0" w:line="240" w:lineRule="auto"/>
        <w:jc w:val="both"/>
        <w:rPr>
          <w:b/>
          <w:sz w:val="24"/>
          <w:szCs w:val="24"/>
        </w:rPr>
      </w:pPr>
      <w:r w:rsidRPr="00E70EB7">
        <w:rPr>
          <w:b/>
          <w:sz w:val="24"/>
          <w:szCs w:val="24"/>
        </w:rPr>
        <w:t>Что такое «ранее возникшее право»?</w:t>
      </w:r>
    </w:p>
    <w:p w:rsidR="00040C64" w:rsidRPr="00E70EB7" w:rsidRDefault="00040C64" w:rsidP="00040C64">
      <w:pPr>
        <w:tabs>
          <w:tab w:val="left" w:pos="5529"/>
        </w:tabs>
        <w:spacing w:after="0" w:line="240" w:lineRule="auto"/>
        <w:jc w:val="both"/>
        <w:rPr>
          <w:sz w:val="24"/>
          <w:szCs w:val="24"/>
        </w:rPr>
      </w:pPr>
      <w:r w:rsidRPr="00E70EB7">
        <w:rPr>
          <w:sz w:val="24"/>
          <w:szCs w:val="24"/>
        </w:rPr>
        <w:t>Ранее возникшим считается право, которое возникло до 31 января 1998 г., то есть до даты вступления в силу Федерального закона от 21.07.1997 № 122-ФЗ «О государственной регистрации прав на недвижимое имущество и сделок с ним». Право собственности, возникшее до указанной даты, считается юридически действительным и при отсутствии его государственной регистрации. Следовательно, в обязательном порядке регистрировать его нет необходимости. Однако вы можете зарегистрировать его по своему желанию. Например, если вам нужно подтвердить ваше право на объект недвижимости в настоящее время. При отсутствии регистрации вы не сможете предоставить выписку из ЕГРН, подтверждающую ваше право, так как сведения о регистрации отсутствуют в государственном реестре.</w:t>
      </w:r>
    </w:p>
    <w:p w:rsidR="00040C64" w:rsidRPr="00E70EB7" w:rsidRDefault="00040C64" w:rsidP="00040C64">
      <w:pPr>
        <w:tabs>
          <w:tab w:val="left" w:pos="5529"/>
        </w:tabs>
        <w:spacing w:after="0" w:line="240" w:lineRule="auto"/>
        <w:jc w:val="both"/>
        <w:rPr>
          <w:sz w:val="24"/>
          <w:szCs w:val="24"/>
        </w:rPr>
      </w:pPr>
      <w:r w:rsidRPr="00E70EB7">
        <w:rPr>
          <w:sz w:val="24"/>
          <w:szCs w:val="24"/>
        </w:rPr>
        <w:t>Однако регистрация ранее возникшего права обязательна в том случае, если вы будете совершать сделку с недвижимостью, права на которую возникли до указанной даты, например, договор купли-продажи или аренды (ч. 3 ст. 69 Федерального закона от 13.07.2015 № 218-ФЗ «О государственной регистрации недвижимости»). В этом случае регистрация производится одновременно с регистрацией перехода права на объект недвижимости либо с регистрацией сделки. Для этого вам нужно дополнительно заполнить еще одно заявление.</w:t>
      </w:r>
    </w:p>
    <w:p w:rsidR="00040C64" w:rsidRPr="00E70EB7" w:rsidRDefault="00040C64" w:rsidP="00040C64">
      <w:pPr>
        <w:tabs>
          <w:tab w:val="left" w:pos="5529"/>
        </w:tabs>
        <w:spacing w:after="0" w:line="240" w:lineRule="auto"/>
        <w:jc w:val="both"/>
        <w:rPr>
          <w:sz w:val="24"/>
          <w:szCs w:val="24"/>
        </w:rPr>
      </w:pPr>
    </w:p>
    <w:p w:rsidR="00040C64" w:rsidRPr="00E70EB7" w:rsidRDefault="00040C64" w:rsidP="00040C64">
      <w:pPr>
        <w:tabs>
          <w:tab w:val="left" w:pos="5529"/>
        </w:tabs>
        <w:spacing w:after="0" w:line="240" w:lineRule="auto"/>
        <w:jc w:val="both"/>
        <w:rPr>
          <w:b/>
          <w:sz w:val="24"/>
          <w:szCs w:val="24"/>
        </w:rPr>
      </w:pPr>
      <w:r w:rsidRPr="00E70EB7">
        <w:rPr>
          <w:b/>
          <w:sz w:val="24"/>
          <w:szCs w:val="24"/>
        </w:rPr>
        <w:t>Какие земельные участки вносятся в государственный реестр как ранее учтённые?</w:t>
      </w:r>
    </w:p>
    <w:p w:rsidR="00040C64" w:rsidRPr="00E70EB7" w:rsidRDefault="00040C64" w:rsidP="00040C64">
      <w:pPr>
        <w:tabs>
          <w:tab w:val="left" w:pos="5529"/>
        </w:tabs>
        <w:spacing w:after="0" w:line="240" w:lineRule="auto"/>
        <w:jc w:val="both"/>
        <w:rPr>
          <w:sz w:val="24"/>
          <w:szCs w:val="24"/>
        </w:rPr>
      </w:pPr>
      <w:r w:rsidRPr="00E70EB7">
        <w:rPr>
          <w:sz w:val="24"/>
          <w:szCs w:val="24"/>
        </w:rPr>
        <w:t>Это земельные участки, на которые гражданам или юридическим лицам до 31.01.1998 были выданы следующие документы:</w:t>
      </w:r>
    </w:p>
    <w:p w:rsidR="00040C64" w:rsidRPr="00E70EB7" w:rsidRDefault="00040C64" w:rsidP="00040C64">
      <w:pPr>
        <w:tabs>
          <w:tab w:val="left" w:pos="5529"/>
        </w:tabs>
        <w:spacing w:after="0" w:line="240" w:lineRule="auto"/>
        <w:jc w:val="both"/>
        <w:rPr>
          <w:sz w:val="24"/>
          <w:szCs w:val="24"/>
        </w:rPr>
      </w:pPr>
      <w:r w:rsidRPr="00E70EB7">
        <w:rPr>
          <w:sz w:val="24"/>
          <w:szCs w:val="24"/>
        </w:rPr>
        <w:t>- акт о предоставлении гражданину земельного участка, изданный органом государственной власти или органом местного самоуправления в пределах его компетенции и в порядке, которые установлены законодательством, действовавшим в месте издания данного акта на момент его издания;</w:t>
      </w:r>
    </w:p>
    <w:p w:rsidR="00040C64" w:rsidRPr="00E70EB7" w:rsidRDefault="00040C64" w:rsidP="00040C64">
      <w:pPr>
        <w:tabs>
          <w:tab w:val="left" w:pos="5529"/>
        </w:tabs>
        <w:spacing w:after="0" w:line="240" w:lineRule="auto"/>
        <w:jc w:val="both"/>
        <w:rPr>
          <w:sz w:val="24"/>
          <w:szCs w:val="24"/>
        </w:rPr>
      </w:pPr>
      <w:r w:rsidRPr="00E70EB7">
        <w:rPr>
          <w:sz w:val="24"/>
          <w:szCs w:val="24"/>
        </w:rPr>
        <w:t>- акт (свидетельство) о праве гражданина на земельный участок, выданный уполномоченным органом государственной власти в порядке, установленном законодательством, действовавшим в месте издания данного акта на момент его издания;</w:t>
      </w:r>
    </w:p>
    <w:p w:rsidR="00040C64" w:rsidRPr="00E70EB7" w:rsidRDefault="00040C64" w:rsidP="00040C64">
      <w:pPr>
        <w:tabs>
          <w:tab w:val="left" w:pos="5529"/>
        </w:tabs>
        <w:spacing w:after="0" w:line="240" w:lineRule="auto"/>
        <w:jc w:val="both"/>
        <w:rPr>
          <w:sz w:val="24"/>
          <w:szCs w:val="24"/>
        </w:rPr>
      </w:pPr>
      <w:r w:rsidRPr="00E70EB7">
        <w:rPr>
          <w:sz w:val="24"/>
          <w:szCs w:val="24"/>
        </w:rPr>
        <w:t>- выдаваемая органом местного самоуправления выписка из похозяйственной книги о наличии у гражданина права на земельный участок (в случае, если этот земельный участок предоставлен для ведения личного подсобного хозяйства);</w:t>
      </w:r>
    </w:p>
    <w:p w:rsidR="00040C64" w:rsidRPr="00E70EB7" w:rsidRDefault="00040C64" w:rsidP="00040C64">
      <w:pPr>
        <w:tabs>
          <w:tab w:val="left" w:pos="5529"/>
        </w:tabs>
        <w:spacing w:after="0" w:line="240" w:lineRule="auto"/>
        <w:jc w:val="both"/>
        <w:rPr>
          <w:sz w:val="24"/>
          <w:szCs w:val="24"/>
        </w:rPr>
      </w:pPr>
      <w:r w:rsidRPr="00E70EB7">
        <w:rPr>
          <w:sz w:val="24"/>
          <w:szCs w:val="24"/>
        </w:rPr>
        <w:t>- иной документ, устанавливающий или удостоверяющий право гражданина на земельный участок (например, договор аренды, срок действия которого не истёк).</w:t>
      </w:r>
    </w:p>
    <w:p w:rsidR="00040C64" w:rsidRPr="00E70EB7" w:rsidRDefault="00040C64" w:rsidP="00040C64">
      <w:pPr>
        <w:tabs>
          <w:tab w:val="left" w:pos="5529"/>
        </w:tabs>
        <w:spacing w:after="0" w:line="240" w:lineRule="auto"/>
        <w:jc w:val="both"/>
        <w:rPr>
          <w:sz w:val="24"/>
          <w:szCs w:val="24"/>
        </w:rPr>
      </w:pPr>
      <w:r w:rsidRPr="00E70EB7">
        <w:rPr>
          <w:sz w:val="24"/>
          <w:szCs w:val="24"/>
        </w:rPr>
        <w:t>Следует учитывать, что Законом о регистрации не ограничен перечень вышеуказанных документов, представляемых в качестве оснований для внесения в ЕГРН сведений о ранее учтенных объектах недвижимости. В связи с этим, сведения о ранее учтенном объекте недвижимости могут быть внесены в ЕГРН на основании любого документа, устанавливающего или подтверждающего право заинтересованного лица на соответствующий объект недвижимости, при этом такой документ должен быть выдан уполномоченным органом (организацией), отвечать требованиям законодательства, действовавшего в месте издания соответствующего документа на момент его издания.</w:t>
      </w:r>
    </w:p>
    <w:p w:rsidR="00040C64" w:rsidRPr="00E70EB7" w:rsidRDefault="00040C64" w:rsidP="00040C64">
      <w:pPr>
        <w:tabs>
          <w:tab w:val="left" w:pos="5529"/>
        </w:tabs>
        <w:spacing w:after="0" w:line="240" w:lineRule="auto"/>
        <w:jc w:val="both"/>
        <w:rPr>
          <w:sz w:val="24"/>
          <w:szCs w:val="24"/>
        </w:rPr>
      </w:pPr>
    </w:p>
    <w:p w:rsidR="00040C64" w:rsidRPr="00E70EB7" w:rsidRDefault="00040C64" w:rsidP="00040C64">
      <w:pPr>
        <w:tabs>
          <w:tab w:val="left" w:pos="5529"/>
        </w:tabs>
        <w:spacing w:after="0" w:line="240" w:lineRule="auto"/>
        <w:jc w:val="both"/>
        <w:rPr>
          <w:b/>
          <w:sz w:val="24"/>
          <w:szCs w:val="24"/>
        </w:rPr>
      </w:pPr>
      <w:r w:rsidRPr="00E70EB7">
        <w:rPr>
          <w:b/>
          <w:sz w:val="24"/>
          <w:szCs w:val="24"/>
        </w:rPr>
        <w:t>Какие объекты капитального строительства относятся к ранее учтённым?</w:t>
      </w:r>
    </w:p>
    <w:p w:rsidR="00040C64" w:rsidRPr="00E70EB7" w:rsidRDefault="00040C64" w:rsidP="00040C64">
      <w:pPr>
        <w:tabs>
          <w:tab w:val="left" w:pos="5529"/>
        </w:tabs>
        <w:spacing w:after="0" w:line="240" w:lineRule="auto"/>
        <w:jc w:val="both"/>
        <w:rPr>
          <w:sz w:val="24"/>
          <w:szCs w:val="24"/>
        </w:rPr>
      </w:pPr>
      <w:r w:rsidRPr="00E70EB7">
        <w:rPr>
          <w:sz w:val="24"/>
          <w:szCs w:val="24"/>
        </w:rPr>
        <w:t>Как и в случае с земельными участками, к ранее учтенным зданиям, помещениям, сооружениям и объектам незавершенного строительства относятся объекты, в отношении которых имеются документы, устанавливающие или подтверждающие право на них, выданные до введения в действие Федерального закона от 21.07.1997 № 122-ФЗ «О государственной регистрации прав на недвижимое имущество и сделок с ним» (т.е. до 31.01.1998). Вместе с заявлением о регистрации объекта капитального строительства возможно предоставление технического паспорта, подготовленного органами технической инвентаризации до 01.01.2013 г.</w:t>
      </w:r>
    </w:p>
    <w:p w:rsidR="00040C64" w:rsidRPr="00E70EB7" w:rsidRDefault="00040C64" w:rsidP="00040C64">
      <w:pPr>
        <w:tabs>
          <w:tab w:val="left" w:pos="5529"/>
        </w:tabs>
        <w:spacing w:after="0" w:line="240" w:lineRule="auto"/>
        <w:jc w:val="both"/>
        <w:rPr>
          <w:sz w:val="24"/>
          <w:szCs w:val="24"/>
        </w:rPr>
      </w:pPr>
      <w:r w:rsidRPr="00E70EB7">
        <w:rPr>
          <w:sz w:val="24"/>
          <w:szCs w:val="24"/>
        </w:rPr>
        <w:t>Необходимо отметить, что выдаваемые органами БТИ после 1 января 2013 г. кадастровые паспорта применяются только для целей включения в государственный кадастр недвижимости сведений о ранее учтенных объектах недвижимости (Письмо Минэкономразвития России от 25.03.2013 № Д23И-789 «О ранее учтенных зданиях, сооружениях, помещениях и объектах незавершенного строительства»).</w:t>
      </w:r>
    </w:p>
    <w:p w:rsidR="00040C64" w:rsidRPr="00E70EB7" w:rsidRDefault="00040C64" w:rsidP="00040C64">
      <w:pPr>
        <w:tabs>
          <w:tab w:val="left" w:pos="5529"/>
        </w:tabs>
        <w:spacing w:after="0" w:line="240" w:lineRule="auto"/>
        <w:jc w:val="both"/>
        <w:rPr>
          <w:sz w:val="24"/>
          <w:szCs w:val="24"/>
        </w:rPr>
      </w:pPr>
    </w:p>
    <w:p w:rsidR="00040C64" w:rsidRPr="00E70EB7" w:rsidRDefault="00040C64" w:rsidP="00040C64">
      <w:pPr>
        <w:tabs>
          <w:tab w:val="left" w:pos="5529"/>
        </w:tabs>
        <w:spacing w:after="0" w:line="240" w:lineRule="auto"/>
        <w:jc w:val="both"/>
        <w:rPr>
          <w:b/>
          <w:sz w:val="24"/>
          <w:szCs w:val="24"/>
        </w:rPr>
      </w:pPr>
      <w:r w:rsidRPr="00E70EB7">
        <w:rPr>
          <w:b/>
          <w:sz w:val="24"/>
          <w:szCs w:val="24"/>
        </w:rPr>
        <w:t>В каких случаях могут отказать во внесении сведений о ранее учтенном объекте недвижимости?</w:t>
      </w:r>
    </w:p>
    <w:p w:rsidR="00040C64" w:rsidRPr="00E70EB7" w:rsidRDefault="00040C64" w:rsidP="00040C64">
      <w:pPr>
        <w:tabs>
          <w:tab w:val="left" w:pos="5529"/>
        </w:tabs>
        <w:spacing w:after="0" w:line="240" w:lineRule="auto"/>
        <w:jc w:val="both"/>
        <w:rPr>
          <w:sz w:val="24"/>
          <w:szCs w:val="24"/>
        </w:rPr>
      </w:pPr>
      <w:r w:rsidRPr="00E70EB7">
        <w:rPr>
          <w:sz w:val="24"/>
          <w:szCs w:val="24"/>
        </w:rPr>
        <w:t xml:space="preserve">Вам могут отказать во внесении сведений о ранее учтенном объекте в случаях, если, например, такие сведения уже содержатся в ЕГРН или представленный документ не соответствует тем требованиям законодательства, которые действовали в момент его издания. </w:t>
      </w:r>
    </w:p>
    <w:p w:rsidR="00040C64" w:rsidRPr="00E70EB7" w:rsidRDefault="00040C64" w:rsidP="00040C64">
      <w:pPr>
        <w:tabs>
          <w:tab w:val="left" w:pos="5529"/>
        </w:tabs>
        <w:spacing w:after="0" w:line="240" w:lineRule="auto"/>
        <w:jc w:val="both"/>
        <w:rPr>
          <w:sz w:val="24"/>
          <w:szCs w:val="24"/>
        </w:rPr>
      </w:pPr>
      <w:r w:rsidRPr="00E70EB7">
        <w:rPr>
          <w:sz w:val="24"/>
          <w:szCs w:val="24"/>
        </w:rPr>
        <w:t>Отсутствие в таком документе сведений о местоположении границ (контура) объекта недвижимости не является основанием для принятия решения об отказе во внесении сведений о таком объекте недвижимости в ЕГРН (часть 8 статьи 69 Закона № 218-ФЗ). Представление в указанном случае межевого плана земельного участка не требуется.</w:t>
      </w:r>
    </w:p>
    <w:p w:rsidR="00040C64" w:rsidRDefault="00040C64" w:rsidP="00040C64">
      <w:pPr>
        <w:tabs>
          <w:tab w:val="left" w:pos="5529"/>
        </w:tabs>
        <w:spacing w:after="0" w:line="240" w:lineRule="auto"/>
        <w:jc w:val="both"/>
        <w:rPr>
          <w:sz w:val="24"/>
          <w:szCs w:val="24"/>
        </w:rPr>
      </w:pPr>
      <w:r w:rsidRPr="00E70EB7">
        <w:rPr>
          <w:sz w:val="24"/>
          <w:szCs w:val="24"/>
        </w:rPr>
        <w:t>Сведения о ранее учтенном объекте недвижимости вносятся в ЕГРН бесплатно, так как госпошлина уплачивается только за государственную регистрацию прав.</w:t>
      </w:r>
    </w:p>
    <w:p w:rsidR="00E70EB7" w:rsidRDefault="00E70EB7" w:rsidP="00E70EB7">
      <w:pPr>
        <w:tabs>
          <w:tab w:val="left" w:pos="5529"/>
        </w:tabs>
        <w:spacing w:after="0" w:line="240" w:lineRule="auto"/>
        <w:jc w:val="both"/>
        <w:rPr>
          <w:sz w:val="24"/>
          <w:szCs w:val="24"/>
        </w:rPr>
      </w:pPr>
    </w:p>
    <w:p w:rsidR="00E70EB7" w:rsidRPr="00E70EB7" w:rsidRDefault="00E70EB7" w:rsidP="00E70EB7">
      <w:pPr>
        <w:tabs>
          <w:tab w:val="left" w:pos="5529"/>
        </w:tabs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Информация подготовлена Управлением Росреестра по Республике Мордовия</w:t>
      </w:r>
    </w:p>
    <w:p w:rsidR="00EE73E4" w:rsidRPr="00E70EB7" w:rsidRDefault="00EE73E4" w:rsidP="00E70EB7"/>
    <w:sectPr w:rsidR="00EE73E4" w:rsidRPr="00E70EB7" w:rsidSect="00E87311">
      <w:pgSz w:w="11906" w:h="16838"/>
      <w:pgMar w:top="851" w:right="567" w:bottom="709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86A"/>
    <w:rsid w:val="000102FB"/>
    <w:rsid w:val="00040C64"/>
    <w:rsid w:val="000659E2"/>
    <w:rsid w:val="000F2C97"/>
    <w:rsid w:val="000F5F4B"/>
    <w:rsid w:val="00106EE6"/>
    <w:rsid w:val="0014295D"/>
    <w:rsid w:val="00153FD8"/>
    <w:rsid w:val="00195283"/>
    <w:rsid w:val="001F18D7"/>
    <w:rsid w:val="00224C6A"/>
    <w:rsid w:val="002548E7"/>
    <w:rsid w:val="00265319"/>
    <w:rsid w:val="00292458"/>
    <w:rsid w:val="002950BA"/>
    <w:rsid w:val="002B6193"/>
    <w:rsid w:val="002B75CA"/>
    <w:rsid w:val="00324874"/>
    <w:rsid w:val="00341BAE"/>
    <w:rsid w:val="0035543E"/>
    <w:rsid w:val="003C03D0"/>
    <w:rsid w:val="00400A99"/>
    <w:rsid w:val="004057D6"/>
    <w:rsid w:val="004173F8"/>
    <w:rsid w:val="00435748"/>
    <w:rsid w:val="004434D2"/>
    <w:rsid w:val="00484C95"/>
    <w:rsid w:val="004F0E34"/>
    <w:rsid w:val="004F5584"/>
    <w:rsid w:val="00522D95"/>
    <w:rsid w:val="00530414"/>
    <w:rsid w:val="005306B5"/>
    <w:rsid w:val="005368C0"/>
    <w:rsid w:val="005406C4"/>
    <w:rsid w:val="00543B65"/>
    <w:rsid w:val="00561A71"/>
    <w:rsid w:val="005A49B9"/>
    <w:rsid w:val="005C28CB"/>
    <w:rsid w:val="005E195C"/>
    <w:rsid w:val="006054FF"/>
    <w:rsid w:val="00650163"/>
    <w:rsid w:val="00656806"/>
    <w:rsid w:val="006D03B4"/>
    <w:rsid w:val="006D778B"/>
    <w:rsid w:val="006E2015"/>
    <w:rsid w:val="007120BD"/>
    <w:rsid w:val="00736467"/>
    <w:rsid w:val="00762C63"/>
    <w:rsid w:val="007909D1"/>
    <w:rsid w:val="007F08B0"/>
    <w:rsid w:val="007F65CA"/>
    <w:rsid w:val="00824010"/>
    <w:rsid w:val="00852CA1"/>
    <w:rsid w:val="008B0AE3"/>
    <w:rsid w:val="008B320B"/>
    <w:rsid w:val="008D0730"/>
    <w:rsid w:val="008D5637"/>
    <w:rsid w:val="008E2C80"/>
    <w:rsid w:val="0091657A"/>
    <w:rsid w:val="00934972"/>
    <w:rsid w:val="0095351C"/>
    <w:rsid w:val="0097030C"/>
    <w:rsid w:val="00971F7E"/>
    <w:rsid w:val="0097238C"/>
    <w:rsid w:val="00980BB3"/>
    <w:rsid w:val="0098141F"/>
    <w:rsid w:val="00981E4E"/>
    <w:rsid w:val="00A17300"/>
    <w:rsid w:val="00A6560D"/>
    <w:rsid w:val="00A856D4"/>
    <w:rsid w:val="00AC5B9C"/>
    <w:rsid w:val="00AE6D5F"/>
    <w:rsid w:val="00AF086B"/>
    <w:rsid w:val="00AF5C7F"/>
    <w:rsid w:val="00B232EE"/>
    <w:rsid w:val="00B2656F"/>
    <w:rsid w:val="00B77C04"/>
    <w:rsid w:val="00B87AF5"/>
    <w:rsid w:val="00B9510B"/>
    <w:rsid w:val="00BF3B5A"/>
    <w:rsid w:val="00C63D6D"/>
    <w:rsid w:val="00C87F9B"/>
    <w:rsid w:val="00CA71BA"/>
    <w:rsid w:val="00CB56DA"/>
    <w:rsid w:val="00CC1E43"/>
    <w:rsid w:val="00CE3D7A"/>
    <w:rsid w:val="00D15ADB"/>
    <w:rsid w:val="00D60A30"/>
    <w:rsid w:val="00D85074"/>
    <w:rsid w:val="00D97BBC"/>
    <w:rsid w:val="00DA28FE"/>
    <w:rsid w:val="00DF0D16"/>
    <w:rsid w:val="00E060FB"/>
    <w:rsid w:val="00E267EF"/>
    <w:rsid w:val="00E3134D"/>
    <w:rsid w:val="00E55524"/>
    <w:rsid w:val="00E55FDD"/>
    <w:rsid w:val="00E70EB7"/>
    <w:rsid w:val="00E87311"/>
    <w:rsid w:val="00EB735A"/>
    <w:rsid w:val="00ED59D0"/>
    <w:rsid w:val="00ED786A"/>
    <w:rsid w:val="00EE73E4"/>
    <w:rsid w:val="00F05649"/>
    <w:rsid w:val="00F43486"/>
    <w:rsid w:val="00F75795"/>
    <w:rsid w:val="00F777E6"/>
    <w:rsid w:val="00F85A46"/>
    <w:rsid w:val="00F90E0C"/>
    <w:rsid w:val="00FB0C03"/>
    <w:rsid w:val="00FC49F1"/>
    <w:rsid w:val="00FC6984"/>
    <w:rsid w:val="00FD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2EE43"/>
  <w15:docId w15:val="{5C2F3551-04FC-40EB-82D0-4407E7BD0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786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703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03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29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853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А. Трофимова</dc:creator>
  <cp:lastModifiedBy>Борисова Яна Михайловна</cp:lastModifiedBy>
  <cp:revision>36</cp:revision>
  <cp:lastPrinted>2021-06-21T11:55:00Z</cp:lastPrinted>
  <dcterms:created xsi:type="dcterms:W3CDTF">2021-06-11T09:31:00Z</dcterms:created>
  <dcterms:modified xsi:type="dcterms:W3CDTF">2021-06-22T07:27:00Z</dcterms:modified>
</cp:coreProperties>
</file>