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03B1" w:rsidRPr="00F55041" w:rsidRDefault="008903B1" w:rsidP="008903B1">
      <w:pPr>
        <w:spacing w:after="200" w:line="276" w:lineRule="auto"/>
        <w:jc w:val="center"/>
        <w:rPr>
          <w:rFonts w:ascii="Segoe UI" w:hAnsi="Segoe UI" w:cs="Segoe UI"/>
          <w:b/>
          <w:bCs/>
          <w:color w:val="auto"/>
          <w:sz w:val="28"/>
          <w:szCs w:val="28"/>
        </w:rPr>
      </w:pPr>
      <w:r w:rsidRPr="00F55041">
        <w:rPr>
          <w:rFonts w:ascii="Segoe UI" w:hAnsi="Segoe UI" w:cs="Segoe UI"/>
          <w:b/>
          <w:bCs/>
          <w:color w:val="auto"/>
          <w:sz w:val="28"/>
          <w:szCs w:val="28"/>
        </w:rPr>
        <w:t xml:space="preserve">Управление Росреестра по Республике Мордовия информирует об изменениях в Законе </w:t>
      </w:r>
      <w:r w:rsidR="00F60736" w:rsidRPr="00F55041">
        <w:rPr>
          <w:rFonts w:ascii="Segoe UI" w:hAnsi="Segoe UI" w:cs="Segoe UI"/>
          <w:b/>
          <w:bCs/>
          <w:color w:val="auto"/>
          <w:sz w:val="28"/>
          <w:szCs w:val="28"/>
        </w:rPr>
        <w:t>об участии в долевом строительстве</w:t>
      </w:r>
    </w:p>
    <w:p w:rsidR="008903B1" w:rsidRPr="00F55041" w:rsidRDefault="008903B1" w:rsidP="008903B1">
      <w:pPr>
        <w:tabs>
          <w:tab w:val="left" w:pos="5529"/>
        </w:tabs>
        <w:jc w:val="both"/>
        <w:rPr>
          <w:rFonts w:ascii="Segoe UI" w:hAnsi="Segoe UI" w:cs="Segoe UI"/>
          <w:color w:val="auto"/>
          <w:sz w:val="24"/>
          <w:szCs w:val="24"/>
        </w:rPr>
      </w:pPr>
      <w:r w:rsidRPr="00F55041">
        <w:rPr>
          <w:rFonts w:ascii="Segoe UI" w:hAnsi="Segoe UI" w:cs="Segoe UI"/>
          <w:color w:val="auto"/>
          <w:sz w:val="24"/>
          <w:szCs w:val="24"/>
        </w:rPr>
        <w:t>Государственная Дума приняла в третьем чтении закон «О внесении изменений в Федеральный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отдельные законодательные акты Российской Федерации».</w:t>
      </w:r>
    </w:p>
    <w:p w:rsidR="008903B1" w:rsidRPr="00F55041" w:rsidRDefault="008903B1" w:rsidP="008903B1">
      <w:pPr>
        <w:tabs>
          <w:tab w:val="left" w:pos="5529"/>
        </w:tabs>
        <w:jc w:val="both"/>
        <w:rPr>
          <w:rFonts w:ascii="Segoe UI" w:hAnsi="Segoe UI" w:cs="Segoe UI"/>
          <w:color w:val="auto"/>
          <w:sz w:val="24"/>
          <w:szCs w:val="24"/>
        </w:rPr>
      </w:pPr>
    </w:p>
    <w:p w:rsidR="008903B1" w:rsidRPr="00F55041" w:rsidRDefault="008903B1" w:rsidP="008903B1">
      <w:pPr>
        <w:tabs>
          <w:tab w:val="left" w:pos="5529"/>
        </w:tabs>
        <w:jc w:val="both"/>
        <w:rPr>
          <w:rFonts w:ascii="Segoe UI" w:hAnsi="Segoe UI" w:cs="Segoe UI"/>
          <w:color w:val="auto"/>
          <w:sz w:val="24"/>
          <w:szCs w:val="24"/>
        </w:rPr>
      </w:pPr>
      <w:r w:rsidRPr="00F55041">
        <w:rPr>
          <w:rFonts w:ascii="Segoe UI" w:hAnsi="Segoe UI" w:cs="Segoe UI"/>
          <w:color w:val="auto"/>
          <w:sz w:val="24"/>
          <w:szCs w:val="24"/>
        </w:rPr>
        <w:t>Поправки содержат предложения Росреестра, направленные на защиту прав дольщиков. Законодательные изменения были подготовлены с учетом поручения Правительства РФ в декабре 2020 года.</w:t>
      </w:r>
    </w:p>
    <w:p w:rsidR="008903B1" w:rsidRPr="00F55041" w:rsidRDefault="008903B1" w:rsidP="008903B1">
      <w:pPr>
        <w:tabs>
          <w:tab w:val="left" w:pos="5529"/>
        </w:tabs>
        <w:jc w:val="both"/>
        <w:rPr>
          <w:rFonts w:ascii="Segoe UI" w:hAnsi="Segoe UI" w:cs="Segoe UI"/>
          <w:color w:val="auto"/>
          <w:sz w:val="24"/>
          <w:szCs w:val="24"/>
        </w:rPr>
      </w:pPr>
    </w:p>
    <w:p w:rsidR="008903B1" w:rsidRPr="00F55041" w:rsidRDefault="008903B1" w:rsidP="008903B1">
      <w:pPr>
        <w:tabs>
          <w:tab w:val="left" w:pos="5529"/>
        </w:tabs>
        <w:jc w:val="both"/>
        <w:rPr>
          <w:rFonts w:ascii="Segoe UI" w:hAnsi="Segoe UI" w:cs="Segoe UI"/>
          <w:color w:val="auto"/>
          <w:sz w:val="24"/>
          <w:szCs w:val="24"/>
        </w:rPr>
      </w:pPr>
      <w:r w:rsidRPr="00F55041">
        <w:rPr>
          <w:rFonts w:ascii="Segoe UI" w:hAnsi="Segoe UI" w:cs="Segoe UI"/>
          <w:color w:val="auto"/>
          <w:sz w:val="24"/>
          <w:szCs w:val="24"/>
        </w:rPr>
        <w:t xml:space="preserve">В настоящее время имеются случаи, когда участники долевого строительства не могут зарегистрировать права на свои квартиры, </w:t>
      </w:r>
      <w:r w:rsidRPr="00F55041">
        <w:rPr>
          <w:rFonts w:ascii="Segoe UI" w:hAnsi="Segoe UI" w:cs="Segoe UI"/>
          <w:i/>
          <w:color w:val="auto"/>
          <w:sz w:val="24"/>
          <w:szCs w:val="24"/>
        </w:rPr>
        <w:t>если на земельный участок, на котором расположен многоквартирный дом, наложен арест</w:t>
      </w:r>
      <w:r w:rsidRPr="00F55041">
        <w:rPr>
          <w:rFonts w:ascii="Segoe UI" w:hAnsi="Segoe UI" w:cs="Segoe UI"/>
          <w:color w:val="auto"/>
          <w:sz w:val="24"/>
          <w:szCs w:val="24"/>
        </w:rPr>
        <w:t>. Причиной ареста являются процедуры банкротства или уголовные преследования в отношении застройщиков, допустивших нарушение прав дольщиков.</w:t>
      </w:r>
    </w:p>
    <w:p w:rsidR="008903B1" w:rsidRPr="00F55041" w:rsidRDefault="008903B1" w:rsidP="008903B1">
      <w:pPr>
        <w:tabs>
          <w:tab w:val="left" w:pos="5529"/>
        </w:tabs>
        <w:jc w:val="both"/>
        <w:rPr>
          <w:rFonts w:ascii="Segoe UI" w:hAnsi="Segoe UI" w:cs="Segoe UI"/>
          <w:color w:val="auto"/>
          <w:sz w:val="24"/>
          <w:szCs w:val="24"/>
        </w:rPr>
      </w:pPr>
      <w:r w:rsidRPr="00F55041">
        <w:rPr>
          <w:rFonts w:ascii="Segoe UI" w:hAnsi="Segoe UI" w:cs="Segoe UI"/>
          <w:color w:val="auto"/>
          <w:sz w:val="24"/>
          <w:szCs w:val="24"/>
        </w:rPr>
        <w:br/>
      </w:r>
      <w:r w:rsidRPr="00F55041">
        <w:rPr>
          <w:rFonts w:ascii="Segoe UI" w:hAnsi="Segoe UI" w:cs="Segoe UI"/>
          <w:i/>
          <w:iCs/>
          <w:color w:val="auto"/>
          <w:sz w:val="24"/>
          <w:szCs w:val="24"/>
        </w:rPr>
        <w:t>«Принятый закон позволит участникам долевого строительства в указанных случаях зарегистрировать право собственности на квартиры, переход права собственности, а также право общей долевой собственности участников долевого строительства на земельный участок, на котором расположен дом. Когда дом уже построен, то запрет или арест, наложенный на участок, уже не имеет правового значения, так как участок уже не принадлежит застройщику по причине перехода в собственность собственников помещений в многоквартирном доме»,</w:t>
      </w:r>
      <w:r w:rsidRPr="00F55041">
        <w:rPr>
          <w:rFonts w:ascii="Segoe UI" w:hAnsi="Segoe UI" w:cs="Segoe UI"/>
          <w:color w:val="auto"/>
          <w:sz w:val="24"/>
          <w:szCs w:val="24"/>
        </w:rPr>
        <w:t> – отметил начальник отдела правового обеспечения Андрей Петрунин.</w:t>
      </w:r>
    </w:p>
    <w:p w:rsidR="008903B1" w:rsidRPr="00F55041" w:rsidRDefault="008903B1" w:rsidP="008903B1">
      <w:pPr>
        <w:tabs>
          <w:tab w:val="left" w:pos="5529"/>
        </w:tabs>
        <w:jc w:val="both"/>
        <w:rPr>
          <w:rFonts w:ascii="Segoe UI" w:hAnsi="Segoe UI" w:cs="Segoe UI"/>
          <w:color w:val="auto"/>
          <w:sz w:val="24"/>
          <w:szCs w:val="24"/>
        </w:rPr>
      </w:pPr>
    </w:p>
    <w:p w:rsidR="008903B1" w:rsidRPr="00F55041" w:rsidRDefault="008903B1" w:rsidP="008903B1">
      <w:pPr>
        <w:tabs>
          <w:tab w:val="left" w:pos="5529"/>
        </w:tabs>
        <w:jc w:val="right"/>
        <w:rPr>
          <w:rFonts w:ascii="Segoe UI" w:hAnsi="Segoe UI" w:cs="Segoe UI"/>
          <w:color w:val="auto"/>
          <w:sz w:val="24"/>
          <w:szCs w:val="24"/>
        </w:rPr>
      </w:pPr>
      <w:r w:rsidRPr="00F55041">
        <w:rPr>
          <w:rFonts w:ascii="Segoe UI" w:hAnsi="Segoe UI" w:cs="Segoe UI"/>
          <w:color w:val="auto"/>
          <w:sz w:val="24"/>
          <w:szCs w:val="24"/>
        </w:rPr>
        <w:t>Информация подготовлена Управлением Росреестра по Республике Мордовия</w:t>
      </w:r>
    </w:p>
    <w:p w:rsidR="00071633" w:rsidRPr="00F55041" w:rsidRDefault="00071633" w:rsidP="008903B1">
      <w:pPr>
        <w:rPr>
          <w:rFonts w:ascii="Segoe UI" w:hAnsi="Segoe UI" w:cs="Segoe UI"/>
          <w:color w:val="auto"/>
        </w:rPr>
      </w:pPr>
      <w:bookmarkStart w:id="0" w:name="_GoBack"/>
      <w:bookmarkEnd w:id="0"/>
    </w:p>
    <w:sectPr w:rsidR="00071633" w:rsidRPr="00F550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025"/>
    <w:rsid w:val="00071633"/>
    <w:rsid w:val="00846A46"/>
    <w:rsid w:val="008903B1"/>
    <w:rsid w:val="00E66025"/>
    <w:rsid w:val="00F55041"/>
    <w:rsid w:val="00F607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93CBA6-C12A-4349-9E62-936DDC690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Arial"/>
        <w:color w:val="4D5156"/>
        <w:sz w:val="26"/>
        <w:szCs w:val="21"/>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656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241</Words>
  <Characters>1375</Characters>
  <Application>Microsoft Office Word</Application>
  <DocSecurity>0</DocSecurity>
  <Lines>11</Lines>
  <Paragraphs>3</Paragraphs>
  <ScaleCrop>false</ScaleCrop>
  <Company/>
  <LinksUpToDate>false</LinksUpToDate>
  <CharactersWithSpaces>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Петрунин Андрей Николаевич</dc:creator>
  <cp:keywords/>
  <dc:description/>
  <cp:lastModifiedBy>Борисова Яна Михайловна</cp:lastModifiedBy>
  <cp:revision>5</cp:revision>
  <dcterms:created xsi:type="dcterms:W3CDTF">2021-06-21T13:14:00Z</dcterms:created>
  <dcterms:modified xsi:type="dcterms:W3CDTF">2021-06-22T07:00:00Z</dcterms:modified>
</cp:coreProperties>
</file>