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B54D41" w:rsidRDefault="00B54D41">
      <w:pPr>
        <w:jc w:val="center"/>
        <w:rPr>
          <w:sz w:val="28"/>
        </w:rPr>
      </w:pPr>
    </w:p>
    <w:p w14:paraId="3B78217A" w14:textId="77777777" w:rsidR="007555C6" w:rsidRPr="007555C6" w:rsidRDefault="007555C6" w:rsidP="007555C6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7555C6">
        <w:rPr>
          <w:rFonts w:ascii="Segoe UI" w:hAnsi="Segoe UI" w:cs="Segoe UI"/>
          <w:b/>
          <w:bCs/>
          <w:sz w:val="28"/>
          <w:szCs w:val="28"/>
        </w:rPr>
        <w:t>Новшества в области осуществления государственного земельного надзора</w:t>
      </w:r>
    </w:p>
    <w:p w14:paraId="0800A209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Управление Росреестра по Республике Мордовия информирует, что</w:t>
      </w:r>
      <w:r w:rsidRPr="007555C6">
        <w:rPr>
          <w:rFonts w:ascii="Segoe UI" w:hAnsi="Segoe UI" w:cs="Segoe UI"/>
          <w:szCs w:val="24"/>
        </w:rPr>
        <w:t xml:space="preserve"> 1 июля 2021 года вступ</w:t>
      </w:r>
      <w:r>
        <w:rPr>
          <w:rFonts w:ascii="Segoe UI" w:hAnsi="Segoe UI" w:cs="Segoe UI"/>
          <w:szCs w:val="24"/>
        </w:rPr>
        <w:t>ил</w:t>
      </w:r>
      <w:r w:rsidRPr="007555C6">
        <w:rPr>
          <w:rFonts w:ascii="Segoe UI" w:hAnsi="Segoe UI" w:cs="Segoe UI"/>
          <w:szCs w:val="24"/>
        </w:rPr>
        <w:t xml:space="preserve"> в силу Федеральный закон от 31.07.2020 № 248-ФЗ «О государственном контроле (надзоре) и муниципальном контроле в Российской Федерации» (далее – Закон № 248-ФЗ).</w:t>
      </w:r>
    </w:p>
    <w:p w14:paraId="1B54DF08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Основными его направления</w:t>
      </w:r>
      <w:r w:rsidRPr="007555C6">
        <w:rPr>
          <w:rFonts w:ascii="Segoe UI" w:hAnsi="Segoe UI" w:cs="Segoe UI"/>
          <w:szCs w:val="24"/>
        </w:rPr>
        <w:t>м</w:t>
      </w:r>
      <w:r>
        <w:rPr>
          <w:rFonts w:ascii="Segoe UI" w:hAnsi="Segoe UI" w:cs="Segoe UI"/>
          <w:szCs w:val="24"/>
        </w:rPr>
        <w:t>и</w:t>
      </w:r>
      <w:r w:rsidRPr="007555C6">
        <w:rPr>
          <w:rFonts w:ascii="Segoe UI" w:hAnsi="Segoe UI" w:cs="Segoe UI"/>
          <w:szCs w:val="24"/>
        </w:rPr>
        <w:t xml:space="preserve"> явля</w:t>
      </w:r>
      <w:r>
        <w:rPr>
          <w:rFonts w:ascii="Segoe UI" w:hAnsi="Segoe UI" w:cs="Segoe UI"/>
          <w:szCs w:val="24"/>
        </w:rPr>
        <w:t>ю</w:t>
      </w:r>
      <w:r w:rsidRPr="007555C6">
        <w:rPr>
          <w:rFonts w:ascii="Segoe UI" w:hAnsi="Segoe UI" w:cs="Segoe UI"/>
          <w:szCs w:val="24"/>
        </w:rPr>
        <w:t xml:space="preserve">тся: </w:t>
      </w:r>
    </w:p>
    <w:p w14:paraId="21FCEC62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 xml:space="preserve">а) профилактические мероприятия;  </w:t>
      </w:r>
    </w:p>
    <w:p w14:paraId="7F052119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>б) контрольные (надзорные) мероприятия, проводимые с взаимодействием с контролируемым лицом и без взаимодействия с контролируемым лицом.</w:t>
      </w:r>
    </w:p>
    <w:p w14:paraId="02D3B073" w14:textId="77777777" w:rsid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 xml:space="preserve">Профилактические мероприятия будут направлены на стимулирование добросовестного соблюдения обязательных требований всеми юридическими лицами, индивидуальными предпринимателями и гражданами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способах их соблюдения. При осуществлении государственного земельного надзора, проведение профилактических мероприятий, направленных на снижение риска причинения вреда, является приоритетным по отношению к проведению самих контрольных (надзорных) мероприятий.  </w:t>
      </w:r>
    </w:p>
    <w:p w14:paraId="0E24E2B4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 xml:space="preserve">С принятием Закона № 248-ФЗ надзорные органы полностью </w:t>
      </w:r>
      <w:r>
        <w:rPr>
          <w:rFonts w:ascii="Segoe UI" w:hAnsi="Segoe UI" w:cs="Segoe UI"/>
          <w:szCs w:val="24"/>
        </w:rPr>
        <w:t xml:space="preserve">будут </w:t>
      </w:r>
      <w:r w:rsidRPr="007555C6">
        <w:rPr>
          <w:rFonts w:ascii="Segoe UI" w:hAnsi="Segoe UI" w:cs="Segoe UI"/>
          <w:szCs w:val="24"/>
        </w:rPr>
        <w:t>осуществл</w:t>
      </w:r>
      <w:r>
        <w:rPr>
          <w:rFonts w:ascii="Segoe UI" w:hAnsi="Segoe UI" w:cs="Segoe UI"/>
          <w:szCs w:val="24"/>
        </w:rPr>
        <w:t>ять</w:t>
      </w:r>
      <w:r w:rsidRPr="007555C6">
        <w:rPr>
          <w:rFonts w:ascii="Segoe UI" w:hAnsi="Segoe UI" w:cs="Segoe UI"/>
          <w:szCs w:val="24"/>
        </w:rPr>
        <w:t xml:space="preserve"> выполнени</w:t>
      </w:r>
      <w:r>
        <w:rPr>
          <w:rFonts w:ascii="Segoe UI" w:hAnsi="Segoe UI" w:cs="Segoe UI"/>
          <w:szCs w:val="24"/>
        </w:rPr>
        <w:t>е</w:t>
      </w:r>
      <w:r w:rsidRPr="007555C6">
        <w:rPr>
          <w:rFonts w:ascii="Segoe UI" w:hAnsi="Segoe UI" w:cs="Segoe UI"/>
          <w:szCs w:val="24"/>
        </w:rPr>
        <w:t xml:space="preserve"> государственных надзорных функций по-новому.</w:t>
      </w:r>
    </w:p>
    <w:p w14:paraId="3819CC57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>На Федеральную службу государственной регистрации, кадастра и картографии, и его территориальные органы возлагаются задачи проведения профилактических мероприятий в области соблюдения требований земельного законодательства такие как: информирование; обобщение правоприменительной практики; объявление предост</w:t>
      </w:r>
      <w:bookmarkStart w:id="0" w:name="_GoBack"/>
      <w:bookmarkEnd w:id="0"/>
      <w:r w:rsidRPr="007555C6">
        <w:rPr>
          <w:rFonts w:ascii="Segoe UI" w:hAnsi="Segoe UI" w:cs="Segoe UI"/>
          <w:szCs w:val="24"/>
        </w:rPr>
        <w:t>ережений; консультирование; профилактический визит. Ранее в процессе надзорных мероприятия отсутствовали такие полномочия, как объявление предостережений и профилактический визит.</w:t>
      </w:r>
    </w:p>
    <w:p w14:paraId="50C0F1E2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>Взаимодействие с контролируемым лицом осуществляется при проведении следующих контрольных (надзорных) мероприятий: инспекционный визит; рейдовый осмотр; документарная проверка; выездная проверка.</w:t>
      </w:r>
    </w:p>
    <w:p w14:paraId="150C417F" w14:textId="77777777" w:rsidR="007555C6" w:rsidRP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szCs w:val="24"/>
        </w:rPr>
        <w:t>Без взаимодействия с контролируемым лицом проводятся следующие контрольные (надзорные) мероприятия: документарная проверка, наблюдение за соблюдением обязательных требований; выездное обследование.</w:t>
      </w:r>
    </w:p>
    <w:p w14:paraId="1239692D" w14:textId="77777777" w:rsid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  <w:r w:rsidRPr="007555C6">
        <w:rPr>
          <w:rFonts w:ascii="Segoe UI" w:hAnsi="Segoe UI" w:cs="Segoe UI"/>
          <w:i/>
          <w:szCs w:val="24"/>
        </w:rPr>
        <w:t>«Также одним из новшеств в принятом Законе № 248-ФЗ является досудебный порядок рассмотрения жалоб на решения, действия (бездействия) должностных лиц при осуществлении федерального государственного земельного надзора. Данную процедуру в обязательном порядке проходят юридические лица и индивидуальные предприниматели и не распространяется в отношении граждан, не осуществляющими предпринимательскую деятельность. Для прохождения данной процедуры в каждом субъекте будет создан специально Уполномоченный на рассмотрение жалобы орган»,</w:t>
      </w:r>
      <w:r>
        <w:rPr>
          <w:rFonts w:ascii="Segoe UI" w:hAnsi="Segoe UI" w:cs="Segoe UI"/>
          <w:szCs w:val="24"/>
        </w:rPr>
        <w:t xml:space="preserve"> – отметил начальник отдела государственного земельного надзора Виталий Бурмистров.</w:t>
      </w:r>
    </w:p>
    <w:p w14:paraId="2B76C91E" w14:textId="77777777" w:rsidR="007555C6" w:rsidRDefault="007555C6" w:rsidP="007555C6">
      <w:pPr>
        <w:tabs>
          <w:tab w:val="left" w:pos="5529"/>
        </w:tabs>
        <w:jc w:val="both"/>
        <w:rPr>
          <w:rFonts w:ascii="Segoe UI" w:hAnsi="Segoe UI" w:cs="Segoe UI"/>
          <w:szCs w:val="24"/>
        </w:rPr>
      </w:pPr>
    </w:p>
    <w:p w14:paraId="6939B293" w14:textId="1811409A" w:rsidR="007555C6" w:rsidRPr="007555C6" w:rsidRDefault="007555C6" w:rsidP="007555C6">
      <w:pPr>
        <w:tabs>
          <w:tab w:val="left" w:pos="5529"/>
        </w:tabs>
        <w:jc w:val="right"/>
        <w:rPr>
          <w:rFonts w:ascii="Segoe UI" w:hAnsi="Segoe UI" w:cs="Segoe UI"/>
          <w:i/>
          <w:szCs w:val="24"/>
        </w:rPr>
      </w:pPr>
      <w:r>
        <w:rPr>
          <w:rFonts w:ascii="Segoe UI" w:hAnsi="Segoe UI" w:cs="Segoe UI"/>
          <w:szCs w:val="24"/>
        </w:rPr>
        <w:t>Информация подготовлена Управлением Росреестра по Республике Мордовия</w:t>
      </w:r>
    </w:p>
    <w:p w14:paraId="0E000000" w14:textId="05201952" w:rsidR="00B54D41" w:rsidRPr="007555C6" w:rsidRDefault="00B54D41" w:rsidP="007555C6">
      <w:pPr>
        <w:spacing w:line="276" w:lineRule="auto"/>
        <w:jc w:val="center"/>
        <w:rPr>
          <w:rFonts w:ascii="Segoe UI" w:hAnsi="Segoe UI" w:cs="Segoe UI"/>
          <w:sz w:val="28"/>
        </w:rPr>
      </w:pPr>
    </w:p>
    <w:sectPr w:rsidR="00B54D41" w:rsidRPr="007555C6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D41"/>
    <w:rsid w:val="0001335A"/>
    <w:rsid w:val="007555C6"/>
    <w:rsid w:val="00B54D41"/>
    <w:rsid w:val="00F9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FF0C"/>
  <w15:docId w15:val="{3145A57E-D514-4CF7-9B23-5327169C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Заголовок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BCC4B-ABD7-4EEC-AE20-6BD896C2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Борисова Яна Михайловна</cp:lastModifiedBy>
  <cp:revision>4</cp:revision>
  <dcterms:created xsi:type="dcterms:W3CDTF">2021-06-21T11:48:00Z</dcterms:created>
  <dcterms:modified xsi:type="dcterms:W3CDTF">2021-06-22T07:06:00Z</dcterms:modified>
</cp:coreProperties>
</file>