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8C32EF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РЕСПУБЛИКА МОРДОВИЯ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8C32EF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АДМИНИСТРАЦИЯ  КОЧКУРОВСКОГО 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8C32EF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МУНИЦИПАЛЬНОГО РАЙОНА 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8C32EF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РЕСПУБЛИКИ МОРДОВИЯ</w:t>
      </w:r>
    </w:p>
    <w:p w:rsidR="008C32EF" w:rsidRPr="008C32EF" w:rsidRDefault="008C32EF" w:rsidP="008C32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</w:p>
    <w:p w:rsidR="008C32EF" w:rsidRPr="008C32EF" w:rsidRDefault="008C32EF" w:rsidP="008C32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 w:rsidRPr="008C32EF">
        <w:rPr>
          <w:rFonts w:ascii="Arial" w:eastAsia="Times New Roman" w:hAnsi="Arial" w:cs="Arial"/>
          <w:b/>
          <w:bCs/>
          <w:sz w:val="32"/>
          <w:szCs w:val="32"/>
        </w:rPr>
        <w:t>ПОСТАНОВЛЕНИЕ</w:t>
      </w:r>
    </w:p>
    <w:p w:rsidR="008C32EF" w:rsidRPr="008C32EF" w:rsidRDefault="008C32EF" w:rsidP="008C32E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 w:rsidRPr="008C32EF">
        <w:rPr>
          <w:rFonts w:ascii="Arial" w:eastAsia="Times New Roman" w:hAnsi="Arial" w:cs="Arial"/>
          <w:b/>
          <w:bCs/>
          <w:sz w:val="32"/>
          <w:szCs w:val="32"/>
        </w:rPr>
        <w:t>от 24.03.2021 года № 164-п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8C32EF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 ВНЕСЕНИИ ИЗМЕНЕНИЙ В ПОСТАНОВЛЕНИЕ АДМИНИСТРАЦИИ КОЧКУРОВСКОГО МУНИЦИПАЛЬНОГО РАЙОНА ОТ 1.11.2017 ГОДА №745-П  «ОБ УТВЕРЖДЕНИИ БЮДЖЕТНОГО ПРОГНОЗА  КОЧКУРОВСКОГО МУНИЦИПАЛЬНОГО РАЙОНА НА ПЕРИОД ДО 2023 ГОДА»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C32EF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со </w:t>
      </w:r>
      <w:hyperlink r:id="rId5" w:history="1">
        <w:r w:rsidRPr="008C32EF">
          <w:rPr>
            <w:rFonts w:ascii="Arial" w:eastAsia="Times New Roman" w:hAnsi="Arial" w:cs="Arial"/>
            <w:color w:val="106BBE"/>
            <w:sz w:val="24"/>
            <w:szCs w:val="24"/>
            <w:lang w:eastAsia="ru-RU"/>
          </w:rPr>
          <w:t>статьей 170.1</w:t>
        </w:r>
      </w:hyperlink>
      <w:r w:rsidRPr="008C32EF">
        <w:rPr>
          <w:rFonts w:ascii="Arial" w:eastAsia="Times New Roman" w:hAnsi="Arial" w:cs="Arial"/>
          <w:sz w:val="24"/>
          <w:szCs w:val="24"/>
          <w:lang w:eastAsia="ru-RU"/>
        </w:rPr>
        <w:t xml:space="preserve"> Бюджетного кодекса Российской Федерации, </w:t>
      </w:r>
      <w:hyperlink r:id="rId6" w:history="1">
        <w:r w:rsidRPr="008C32EF">
          <w:rPr>
            <w:rFonts w:ascii="Arial" w:eastAsia="Times New Roman" w:hAnsi="Arial" w:cs="Arial"/>
            <w:color w:val="106BBE"/>
            <w:sz w:val="24"/>
            <w:szCs w:val="24"/>
            <w:lang w:eastAsia="ru-RU"/>
          </w:rPr>
          <w:t>статьей 4</w:t>
        </w:r>
      </w:hyperlink>
      <w:r w:rsidRPr="008C32EF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от 28 июня </w:t>
      </w:r>
      <w:smartTag w:uri="urn:schemas-microsoft-com:office:smarttags" w:element="metricconverter">
        <w:smartTagPr>
          <w:attr w:name="ProductID" w:val="2014 г"/>
        </w:smartTagPr>
        <w:r w:rsidRPr="008C32EF">
          <w:rPr>
            <w:rFonts w:ascii="Arial" w:eastAsia="Times New Roman" w:hAnsi="Arial" w:cs="Arial"/>
            <w:sz w:val="24"/>
            <w:szCs w:val="24"/>
            <w:lang w:eastAsia="ru-RU"/>
          </w:rPr>
          <w:t>2014 г</w:t>
        </w:r>
      </w:smartTag>
      <w:r w:rsidRPr="008C32EF">
        <w:rPr>
          <w:rFonts w:ascii="Arial" w:eastAsia="Times New Roman" w:hAnsi="Arial" w:cs="Arial"/>
          <w:sz w:val="24"/>
          <w:szCs w:val="24"/>
          <w:lang w:eastAsia="ru-RU"/>
        </w:rPr>
        <w:t xml:space="preserve">. N 172-ФЗ "О стратегическом планировании в Российской Федерации" и Порядком разработки и утверждения бюджетного прогноза Кочкуровского муниципального района на долгосрочный период, утвержденным постановлением администрации Кочкуровского муниципального района от 31 декабря </w:t>
      </w:r>
      <w:smartTag w:uri="urn:schemas-microsoft-com:office:smarttags" w:element="metricconverter">
        <w:smartTagPr>
          <w:attr w:name="ProductID" w:val="2015 г"/>
        </w:smartTagPr>
        <w:r w:rsidRPr="008C32EF">
          <w:rPr>
            <w:rFonts w:ascii="Arial" w:eastAsia="Times New Roman" w:hAnsi="Arial" w:cs="Arial"/>
            <w:sz w:val="24"/>
            <w:szCs w:val="24"/>
            <w:lang w:eastAsia="ru-RU"/>
          </w:rPr>
          <w:t>2015 г</w:t>
        </w:r>
      </w:smartTag>
      <w:r w:rsidRPr="008C32EF">
        <w:rPr>
          <w:rFonts w:ascii="Arial" w:eastAsia="Times New Roman" w:hAnsi="Arial" w:cs="Arial"/>
          <w:sz w:val="24"/>
          <w:szCs w:val="24"/>
          <w:lang w:eastAsia="ru-RU"/>
        </w:rPr>
        <w:t>. N 1121-п, администрация Кочкуровского  муниципального района ПОСТАНОВЛЯЕТ: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C32EF">
        <w:rPr>
          <w:rFonts w:ascii="Arial" w:eastAsia="Times New Roman" w:hAnsi="Arial" w:cs="Arial"/>
          <w:sz w:val="24"/>
          <w:szCs w:val="24"/>
          <w:lang w:eastAsia="ru-RU"/>
        </w:rPr>
        <w:t>1. Внести в б</w:t>
      </w:r>
      <w:hyperlink r:id="rId7" w:anchor="sub_1000#sub_1000" w:history="1">
        <w:r w:rsidRPr="008C32EF">
          <w:rPr>
            <w:rFonts w:ascii="Arial" w:eastAsia="Times New Roman" w:hAnsi="Arial" w:cs="Arial"/>
            <w:color w:val="106BBE"/>
            <w:sz w:val="24"/>
            <w:szCs w:val="24"/>
            <w:lang w:eastAsia="ru-RU"/>
          </w:rPr>
          <w:t>юджетный прогноз</w:t>
        </w:r>
      </w:hyperlink>
      <w:r w:rsidRPr="008C32EF">
        <w:rPr>
          <w:rFonts w:ascii="Arial" w:eastAsia="Times New Roman" w:hAnsi="Arial" w:cs="Arial"/>
          <w:sz w:val="24"/>
          <w:szCs w:val="24"/>
          <w:lang w:eastAsia="ru-RU"/>
        </w:rPr>
        <w:t xml:space="preserve"> Кочкуровского муниципального района на период до 2023 года, утвержденный постановлением администрации Кочкуровского муниципального района от 1.11.2017 г. №745-п «Об утверждении бюджетного прогноза Кочкуровского муниципального района на период до 2023 года </w:t>
      </w:r>
      <w:r w:rsidRPr="008C32EF">
        <w:rPr>
          <w:rFonts w:ascii="Arial" w:eastAsia="Times New Roman" w:hAnsi="Arial" w:cs="Arial"/>
          <w:caps/>
          <w:sz w:val="24"/>
          <w:szCs w:val="24"/>
          <w:lang w:eastAsia="ru-RU"/>
        </w:rPr>
        <w:t>(</w:t>
      </w:r>
      <w:r w:rsidRPr="008C32EF">
        <w:rPr>
          <w:rFonts w:ascii="Arial" w:eastAsia="Times New Roman" w:hAnsi="Arial" w:cs="Arial"/>
          <w:sz w:val="24"/>
          <w:szCs w:val="24"/>
          <w:lang w:eastAsia="ru-RU"/>
        </w:rPr>
        <w:t>с изменениями от 18.12.2018 г №547-п, от 23.10.2019 г. №569-п, от 20.02.2020 г. №86-п), следующие изменения: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C32EF" w:rsidRPr="008C32EF" w:rsidRDefault="008C32EF" w:rsidP="008C32E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C32EF">
        <w:rPr>
          <w:rFonts w:ascii="Arial" w:eastAsia="Times New Roman" w:hAnsi="Arial" w:cs="Arial"/>
          <w:sz w:val="24"/>
          <w:szCs w:val="24"/>
        </w:rPr>
        <w:t>1.1  абзац 4 раздела 4 изложить в следующей редакции:</w:t>
      </w:r>
    </w:p>
    <w:p w:rsidR="008C32EF" w:rsidRPr="008C32EF" w:rsidRDefault="008C32EF" w:rsidP="008C32E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C32EF">
        <w:rPr>
          <w:rFonts w:ascii="Arial" w:eastAsia="Times New Roman" w:hAnsi="Arial" w:cs="Arial"/>
          <w:sz w:val="24"/>
          <w:szCs w:val="24"/>
        </w:rPr>
        <w:t>«В соответствии с бюджетным прогнозом прогнозируется уменьшение доходов консолидированного бюджета  с 226501,2 тыс. рублей в 2018 году до 148662,4 тыс. рублей к 2023 году  (на 34,4 %)»;</w:t>
      </w:r>
    </w:p>
    <w:p w:rsidR="008C32EF" w:rsidRPr="008C32EF" w:rsidRDefault="008C32EF" w:rsidP="008C32E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8C32EF" w:rsidRPr="008C32EF" w:rsidRDefault="008C32EF" w:rsidP="008C32E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C32EF">
        <w:rPr>
          <w:rFonts w:ascii="Arial" w:eastAsia="Times New Roman" w:hAnsi="Arial" w:cs="Arial"/>
          <w:sz w:val="24"/>
          <w:szCs w:val="24"/>
        </w:rPr>
        <w:t>1.2 абзац  5 раздела 4 изложить в следующей редакции:</w:t>
      </w:r>
    </w:p>
    <w:p w:rsidR="008C32EF" w:rsidRPr="008C32EF" w:rsidRDefault="008C32EF" w:rsidP="008C32E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C32EF">
        <w:rPr>
          <w:rFonts w:ascii="Arial" w:eastAsia="Times New Roman" w:hAnsi="Arial" w:cs="Arial"/>
          <w:sz w:val="24"/>
          <w:szCs w:val="24"/>
        </w:rPr>
        <w:t>«Прогнозируется уменьшение расходов консолидированного бюджета  с  222995,3 тыс. рублей в 2018 году до 148662,4 тыс. рублей в 2023 году (на 33,3%)»;</w:t>
      </w:r>
    </w:p>
    <w:p w:rsidR="008C32EF" w:rsidRPr="008C32EF" w:rsidRDefault="008C32EF" w:rsidP="008C32E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8C32EF" w:rsidRPr="008C32EF" w:rsidRDefault="008C32EF" w:rsidP="008C32E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C32EF">
        <w:rPr>
          <w:rFonts w:ascii="Arial" w:eastAsia="Times New Roman" w:hAnsi="Arial" w:cs="Arial"/>
          <w:sz w:val="24"/>
          <w:szCs w:val="24"/>
        </w:rPr>
        <w:t>1.3 таблицу 1 раздела пять изложить в следующей редакции: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8C32EF">
        <w:rPr>
          <w:rFonts w:ascii="Arial" w:eastAsia="Times New Roman" w:hAnsi="Arial" w:cs="Arial"/>
          <w:sz w:val="24"/>
          <w:szCs w:val="24"/>
          <w:lang w:eastAsia="ru-RU"/>
        </w:rPr>
        <w:t>«Таблица 1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C32EF">
        <w:rPr>
          <w:rFonts w:ascii="Arial" w:eastAsia="Times New Roman" w:hAnsi="Arial" w:cs="Arial"/>
          <w:sz w:val="24"/>
          <w:szCs w:val="24"/>
          <w:lang w:eastAsia="ru-RU"/>
        </w:rPr>
        <w:t>Структура доходов бюджета Кочкуровского муниципального района на период до 2023 года</w:t>
      </w:r>
    </w:p>
    <w:tbl>
      <w:tblPr>
        <w:tblW w:w="10175" w:type="dxa"/>
        <w:tblInd w:w="3" w:type="dxa"/>
        <w:tblBorders>
          <w:bottom w:val="single" w:sz="4" w:space="0" w:color="000000"/>
          <w:insideH w:val="single" w:sz="4" w:space="0" w:color="000000"/>
        </w:tblBorders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2789"/>
        <w:gridCol w:w="1223"/>
        <w:gridCol w:w="1223"/>
        <w:gridCol w:w="1223"/>
        <w:gridCol w:w="1223"/>
        <w:gridCol w:w="1223"/>
        <w:gridCol w:w="1271"/>
      </w:tblGrid>
      <w:tr w:rsidR="008C32EF" w:rsidRPr="008C32EF" w:rsidTr="00A44E9A">
        <w:tc>
          <w:tcPr>
            <w:tcW w:w="278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38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 рублей</w:t>
            </w:r>
          </w:p>
        </w:tc>
      </w:tr>
      <w:tr w:rsidR="008C32EF" w:rsidRPr="008C32EF" w:rsidTr="00A44E9A">
        <w:tc>
          <w:tcPr>
            <w:tcW w:w="27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Наименование показателя</w:t>
            </w:r>
          </w:p>
        </w:tc>
        <w:tc>
          <w:tcPr>
            <w:tcW w:w="73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Годы</w:t>
            </w:r>
          </w:p>
        </w:tc>
      </w:tr>
      <w:tr w:rsidR="008C32EF" w:rsidRPr="008C32EF" w:rsidTr="00A44E9A">
        <w:tc>
          <w:tcPr>
            <w:tcW w:w="27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32EF" w:rsidRPr="008C32EF" w:rsidRDefault="008C32EF" w:rsidP="008C32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highlight w:val="yellow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Доходы, всего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197155,3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194416,4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199239,1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186643,9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178295,8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129236,3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Налоговые и неналоговые доходы всего, в том числе: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28982,9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33529,4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34482,1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34528,6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38756,2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40325,2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налоговые доходы, из них: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24369,4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29092,6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28253,2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28893,5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32906,4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34246,7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акцизы по подакцизным товарам (продукции), производимым на территории Российской Федерации тыс. рублей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4837,2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5523,3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5275,5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6097,4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6503,7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6700,6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доля в общем объеме налоговых доходов, %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19,8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18,7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21,1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19,8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19,6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на доходы физических лиц, млн. рублей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16078,6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16381,9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17620,5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18521,2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19243,6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20013,3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доля в общем объеме налоговых доходов, %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66,0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56,3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62,4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64,1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58,4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взимаемый в связи с применением упрощенной системы налогообложения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548,6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771,0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94,1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доля в общем объеме налоговых доходов, %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2,8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1245,9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1623,8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1678,2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доля в общем объеме налоговых доходов, %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966,0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4260,0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1768,5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2167,4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5104,8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5274,7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доля в общем объеме налоговых доходов, %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15,4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269,0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335,8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312,4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409,0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442,0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доля в общем объеме налоговых доходов, %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972,7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967,8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1049,5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841,5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874,3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875,1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доля в общем объеме налоговых доходов, %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2,6</w:t>
            </w:r>
          </w:p>
        </w:tc>
      </w:tr>
      <w:tr w:rsidR="008C32EF" w:rsidRPr="008C32EF" w:rsidTr="00A44E9A"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Безвозмездные поступления, всего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168172,4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160887,0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164757,0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152115,3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139539,6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88911,1</w:t>
            </w:r>
          </w:p>
        </w:tc>
      </w:tr>
    </w:tbl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C32EF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            »;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C32EF">
        <w:rPr>
          <w:rFonts w:ascii="Arial" w:eastAsia="Times New Roman" w:hAnsi="Arial" w:cs="Arial"/>
          <w:sz w:val="24"/>
          <w:szCs w:val="24"/>
          <w:lang w:eastAsia="ru-RU"/>
        </w:rPr>
        <w:t>1.4 приложение 1 изложить в следующей редакции: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bCs/>
          <w:sz w:val="24"/>
          <w:szCs w:val="24"/>
        </w:rPr>
      </w:pPr>
      <w:r w:rsidRPr="008C32EF">
        <w:rPr>
          <w:rFonts w:ascii="Arial" w:eastAsia="Times New Roman" w:hAnsi="Arial" w:cs="Arial"/>
          <w:b/>
          <w:bCs/>
          <w:sz w:val="20"/>
          <w:szCs w:val="20"/>
        </w:rPr>
        <w:t xml:space="preserve">                                                                                  </w:t>
      </w:r>
      <w:r w:rsidRPr="008C32EF">
        <w:rPr>
          <w:rFonts w:ascii="Arial" w:eastAsia="Times New Roman" w:hAnsi="Arial" w:cs="Arial"/>
          <w:b/>
          <w:bCs/>
          <w:sz w:val="24"/>
          <w:szCs w:val="24"/>
        </w:rPr>
        <w:t>«</w:t>
      </w:r>
      <w:r w:rsidRPr="008C32EF">
        <w:rPr>
          <w:rFonts w:ascii="Arial" w:eastAsia="Times New Roman" w:hAnsi="Arial" w:cs="Arial"/>
          <w:sz w:val="24"/>
          <w:szCs w:val="24"/>
        </w:rPr>
        <w:t>Приложение 1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8C32EF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 к постановлению администрации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8C32EF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Кочкуровского муниципального района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bCs/>
          <w:sz w:val="24"/>
          <w:szCs w:val="24"/>
        </w:rPr>
      </w:pPr>
      <w:r w:rsidRPr="008C32EF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   от ________2015 года №____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8"/>
          <w:szCs w:val="28"/>
        </w:rPr>
      </w:pPr>
      <w:r w:rsidRPr="008C32EF">
        <w:rPr>
          <w:rFonts w:ascii="Arial" w:eastAsia="Times New Roman" w:hAnsi="Arial" w:cs="Arial"/>
          <w:sz w:val="28"/>
          <w:szCs w:val="28"/>
        </w:rPr>
        <w:t>Прогноз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8"/>
          <w:szCs w:val="28"/>
        </w:rPr>
      </w:pPr>
      <w:r w:rsidRPr="008C32EF">
        <w:rPr>
          <w:rFonts w:ascii="Arial" w:eastAsia="Times New Roman" w:hAnsi="Arial" w:cs="Arial"/>
          <w:sz w:val="28"/>
          <w:szCs w:val="28"/>
        </w:rPr>
        <w:t>основных показателей консолидированного бюджета Кочкуровского муниципального района и районного бюджета Кочкуровского муниципального района на период до 2023 года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365"/>
        <w:gridCol w:w="1201"/>
        <w:gridCol w:w="1201"/>
        <w:gridCol w:w="1201"/>
        <w:gridCol w:w="1201"/>
        <w:gridCol w:w="1201"/>
        <w:gridCol w:w="1201"/>
      </w:tblGrid>
      <w:tr w:rsidR="008C32EF" w:rsidRPr="008C32EF" w:rsidTr="00A44E9A"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 год</w:t>
            </w:r>
          </w:p>
        </w:tc>
      </w:tr>
      <w:tr w:rsidR="008C32EF" w:rsidRPr="008C32EF" w:rsidTr="00A44E9A">
        <w:tc>
          <w:tcPr>
            <w:tcW w:w="104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Консолидированный бюджет Кочкуровского муниципального района</w:t>
            </w:r>
          </w:p>
        </w:tc>
      </w:tr>
      <w:tr w:rsidR="008C32EF" w:rsidRPr="008C32EF" w:rsidTr="00A44E9A"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highlight w:val="yellow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Доходы, в том числе: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226501,2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212075,2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225173,7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203936,7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196017,3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148662,4</w:t>
            </w:r>
          </w:p>
        </w:tc>
      </w:tr>
      <w:tr w:rsidR="008C32EF" w:rsidRPr="008C32EF" w:rsidTr="00A44E9A"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40336,4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47293,3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46680,6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47579,0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54179,8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57462,3</w:t>
            </w:r>
          </w:p>
        </w:tc>
      </w:tr>
      <w:tr w:rsidR="008C32EF" w:rsidRPr="008C32EF" w:rsidTr="00A44E9A"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highlight w:val="yellow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186164,8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164781,9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178493,1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156357,7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141837,5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91200,1</w:t>
            </w:r>
          </w:p>
        </w:tc>
      </w:tr>
      <w:tr w:rsidR="008C32EF" w:rsidRPr="008C32EF" w:rsidTr="00A44E9A"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222995,3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215255,0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225942,5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203936,7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196017,3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148662,4</w:t>
            </w:r>
          </w:p>
        </w:tc>
      </w:tr>
      <w:tr w:rsidR="008C32EF" w:rsidRPr="008C32EF" w:rsidTr="00A44E9A"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Дефицит/профицит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3505,9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-3178,9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-768,8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8C32EF" w:rsidRPr="008C32EF" w:rsidTr="00A44E9A">
        <w:tc>
          <w:tcPr>
            <w:tcW w:w="104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Районный бюджет Кочкуровского муниципального района</w:t>
            </w:r>
          </w:p>
        </w:tc>
      </w:tr>
      <w:tr w:rsidR="008C32EF" w:rsidRPr="008C32EF" w:rsidTr="00A44E9A"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highlight w:val="yellow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Доходы, в том числе: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197155,3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194416,4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199239,1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186643,9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178295,8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129236,3</w:t>
            </w:r>
          </w:p>
        </w:tc>
      </w:tr>
      <w:tr w:rsidR="008C32EF" w:rsidRPr="008C32EF" w:rsidTr="00A44E9A"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28982,9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33529,4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34482,2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34528,6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38756,2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3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40325,2</w:t>
            </w:r>
          </w:p>
        </w:tc>
      </w:tr>
      <w:tr w:rsidR="008C32EF" w:rsidRPr="008C32EF" w:rsidTr="00A44E9A"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168172,4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160887,0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164756,9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152115,3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139539,6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88911,1</w:t>
            </w:r>
          </w:p>
        </w:tc>
      </w:tr>
      <w:tr w:rsidR="008C32EF" w:rsidRPr="008C32EF" w:rsidTr="00A44E9A"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193825,9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197807,1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200643,8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186643,9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178295,8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129236,3</w:t>
            </w:r>
          </w:p>
        </w:tc>
      </w:tr>
      <w:tr w:rsidR="008C32EF" w:rsidRPr="008C32EF" w:rsidTr="00A44E9A"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Дефицит/профицит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-3329,4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-3390,7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-1404,7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</w:tbl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lang w:eastAsia="ru-RU"/>
        </w:rPr>
      </w:pPr>
      <w:r w:rsidRPr="008C32EF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     »;                                                                                                                                                                        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2EF">
        <w:rPr>
          <w:rFonts w:ascii="Arial" w:eastAsia="Times New Roman" w:hAnsi="Arial" w:cs="Arial"/>
          <w:lang w:eastAsia="ru-RU"/>
        </w:rPr>
        <w:t>1</w:t>
      </w:r>
      <w:r w:rsidRPr="008C32EF">
        <w:rPr>
          <w:rFonts w:ascii="Arial" w:eastAsia="Times New Roman" w:hAnsi="Arial" w:cs="Arial"/>
          <w:sz w:val="24"/>
          <w:szCs w:val="24"/>
          <w:lang w:eastAsia="ru-RU"/>
        </w:rPr>
        <w:t>.5</w:t>
      </w:r>
      <w:r w:rsidRPr="008C32E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C32EF">
        <w:rPr>
          <w:rFonts w:ascii="Arial" w:eastAsia="Times New Roman" w:hAnsi="Arial" w:cs="Arial"/>
          <w:sz w:val="24"/>
          <w:szCs w:val="24"/>
          <w:lang w:eastAsia="ru-RU"/>
        </w:rPr>
        <w:t>приложение 2 изложить в следующей редакции: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bCs/>
          <w:sz w:val="24"/>
          <w:szCs w:val="24"/>
        </w:rPr>
      </w:pPr>
      <w:r w:rsidRPr="008C32E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</w:t>
      </w:r>
      <w:r w:rsidRPr="008C32EF">
        <w:rPr>
          <w:rFonts w:ascii="Arial" w:eastAsia="Times New Roman" w:hAnsi="Arial" w:cs="Arial"/>
          <w:b/>
          <w:bCs/>
          <w:sz w:val="24"/>
          <w:szCs w:val="24"/>
        </w:rPr>
        <w:t>«</w:t>
      </w:r>
      <w:r w:rsidRPr="008C32EF">
        <w:rPr>
          <w:rFonts w:ascii="Arial" w:eastAsia="Times New Roman" w:hAnsi="Arial" w:cs="Arial"/>
          <w:sz w:val="24"/>
          <w:szCs w:val="24"/>
        </w:rPr>
        <w:t>Приложение 2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8C32EF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к постановлению администрации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8C32EF">
        <w:rPr>
          <w:rFonts w:ascii="Arial" w:eastAsia="Times New Roman" w:hAnsi="Arial" w:cs="Arial"/>
          <w:sz w:val="24"/>
          <w:szCs w:val="24"/>
        </w:rPr>
        <w:t xml:space="preserve">Кочкуровского муниципального района 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0"/>
          <w:szCs w:val="20"/>
        </w:rPr>
      </w:pPr>
      <w:r w:rsidRPr="008C32EF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 от _________2015 года №_____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bCs/>
          <w:sz w:val="20"/>
          <w:szCs w:val="20"/>
        </w:rPr>
      </w:pP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color w:val="26282F"/>
          <w:sz w:val="28"/>
          <w:szCs w:val="28"/>
        </w:rPr>
      </w:pPr>
      <w:r w:rsidRPr="008C32EF">
        <w:rPr>
          <w:rFonts w:ascii="Arial" w:eastAsia="Times New Roman" w:hAnsi="Arial" w:cs="Arial"/>
          <w:color w:val="26282F"/>
          <w:sz w:val="28"/>
          <w:szCs w:val="28"/>
        </w:rPr>
        <w:lastRenderedPageBreak/>
        <w:t>Показатели обеспечения муниципальных программ Кочкуровского муниципального района на период до 2022 года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234"/>
        <w:gridCol w:w="1234"/>
        <w:gridCol w:w="1234"/>
        <w:gridCol w:w="1367"/>
        <w:gridCol w:w="1296"/>
        <w:gridCol w:w="864"/>
      </w:tblGrid>
      <w:tr w:rsidR="008C32EF" w:rsidRPr="008C32EF" w:rsidTr="008C32EF"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 год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Расходы, 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193825,9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197807,1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200643,8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186643,9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178295,8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</w:t>
            </w:r>
            <w:bookmarkStart w:id="0" w:name="_GoBack"/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  <w:bookmarkEnd w:id="0"/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236,3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76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Расходы, распределенные по муниципальным программам Кочкуровского муниципального района 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141445,6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164598,1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184379,9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172001,7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163995,8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117241,8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программа"Повышение эффективности муниципального управления Кочкуровского муниципального района на 2020-2024 годы"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18599,8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13092,8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11881,8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10709,5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Районная целевая программа "Развитие образования в Кочкуровском муниципальном районе на 2020-2025 годы"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104154,2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100279,2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91802,6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82653,1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69423,4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68363,9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Муниципальная целевая программа «Жилище» Кочкуровского муниципального района на 2020-2025</w:t>
            </w:r>
          </w:p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2523,8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1178,2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2737,3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831,8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1300,1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1352,4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Районная целевая программа «Развитие  культуры и туризма  Кочкуровского  муниципального района Республики  Мордовия на 2020-2025годы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18975,6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29458,1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47133,0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22373,6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16021,9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17495,6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«Экономическое развитие </w:t>
            </w: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Кочкуровского муниципального района Республики Мордовия до 2025 года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1107,9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651,7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Муниципальная программа</w:t>
            </w:r>
          </w:p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 муниципального района</w:t>
            </w:r>
          </w:p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развития сельского хозяйства и</w:t>
            </w:r>
          </w:p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регулирования рынков</w:t>
            </w:r>
          </w:p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сельскохозяйственной продукции,</w:t>
            </w:r>
          </w:p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сырья и продовольствия Кочкуровского</w:t>
            </w:r>
          </w:p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муниципального района Республики</w:t>
            </w:r>
          </w:p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Мордовия на 2020-2025 годы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3333,9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4843,5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791,8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2373,9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3686,0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4795,2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целевая программа "Противодействие коррупции в органах местного самоуправления Кочкуровского муниципального района на 2020-2024 годы"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15,0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"Управление муниципальным имуществом и земельными ресурсами Кочкуровского муниципального района на 2020-2025 годы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344,8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219,7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316,5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250,0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целевая программа "Развитие автомобильных дорог местного значения и улично-дорожной сети на территории Кочкуровского </w:t>
            </w: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муниципального района Республики Мордовия" на 2017-2022 годы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7528,2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16230,3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12571,2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13226,5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6503,7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6700,6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Муниципальная программа "Повышение эффективности управления муниципальными финансами в Кочкуровском муниципальном районе на период до 2022 года"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3370,1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9720,0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6931,1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3909,7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3212,7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3214,3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Районная муниципальная программа "Гармонизация межнациональных и межконфессиональных отношений в Кочкуровском муниципальном районе" на 2020-2025 годы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83,0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 развития субъектов малого и среднего предпринимательства в Кочкуровском муниципальном районе на 2019-2021 годы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Программа по улучшению демографической ситуации в Кочкуровском муниципальном районе на 2020-2025 годы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37,0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 программа Кочкуровского муниципального района охрана окружающей среды и повышение экологической безопасности на </w:t>
            </w: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период 2019-2024 гг.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1977,0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838,7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-74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16532,1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685,4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Районная комплексная программа Кочкуровского муниципального района по усилению борьбы с преступностью, противодействию терроризму, экстремизму и профилактике правонарушений на 2020-2025 годы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24,4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98,0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C32EF" w:rsidRPr="008C32EF" w:rsidRDefault="008C32EF" w:rsidP="008C32EF">
            <w:pPr>
              <w:spacing w:after="120" w:line="240" w:lineRule="auto"/>
              <w:ind w:left="283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98,0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98,0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 "Реализация молодежной политики и патриотического воспитания молодежи Кочкуровского муниципального района на 2020-2025 гг.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7,4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39,4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40,9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Программа  "Обеспечение безопасности дорожного движения на территории Кочкуровского муниципального района Республики Мордовия на 2016-2020 годы"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Кочкуровского муниципального района Республики Мордовия  " Комплексное развитие сельских территорий"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2657,9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74,0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2625,5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2693,1</w:t>
            </w:r>
          </w:p>
        </w:tc>
      </w:tr>
      <w:tr w:rsidR="008C32EF" w:rsidRPr="008C32EF" w:rsidTr="008C32E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«Развитие жилищно-коммунальной сферы и</w:t>
            </w:r>
          </w:p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повышение качества предоставляемых</w:t>
            </w:r>
          </w:p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услуг в Кочкуровскогм </w:t>
            </w: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муниципальном</w:t>
            </w:r>
          </w:p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районе Республики Мордовия на 2020-</w:t>
            </w:r>
          </w:p>
          <w:p w:rsidR="008C32EF" w:rsidRPr="008C32EF" w:rsidRDefault="008C32EF" w:rsidP="008C32EF">
            <w:pPr>
              <w:widowControl w:val="0"/>
              <w:autoSpaceDE w:val="0"/>
              <w:autoSpaceDN w:val="0"/>
              <w:adjustRightInd w:val="0"/>
              <w:spacing w:after="0" w:line="228" w:lineRule="auto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2025 годы»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32894,7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-74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32236,2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2EF" w:rsidRPr="008C32EF" w:rsidRDefault="008C32EF" w:rsidP="008C32EF">
            <w:pPr>
              <w:spacing w:after="120" w:line="240" w:lineRule="auto"/>
              <w:ind w:left="283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C32E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657,9</w:t>
            </w:r>
          </w:p>
        </w:tc>
      </w:tr>
    </w:tbl>
    <w:p w:rsidR="008C32EF" w:rsidRPr="008C32EF" w:rsidRDefault="008C32EF" w:rsidP="008C32E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eastAsia="Times New Roman" w:hAnsi="Arial" w:cs="Arial"/>
          <w:color w:val="26282F"/>
          <w:sz w:val="24"/>
          <w:szCs w:val="24"/>
        </w:rPr>
      </w:pPr>
      <w:r w:rsidRPr="008C32EF">
        <w:rPr>
          <w:rFonts w:ascii="Arial" w:eastAsia="Times New Roman" w:hAnsi="Arial" w:cs="Arial"/>
          <w:color w:val="26282F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</w:t>
      </w:r>
      <w:r w:rsidRPr="008C32EF">
        <w:rPr>
          <w:rFonts w:ascii="Arial" w:eastAsia="Times New Roman" w:hAnsi="Arial" w:cs="Arial"/>
          <w:color w:val="26282F"/>
          <w:sz w:val="24"/>
          <w:szCs w:val="24"/>
        </w:rPr>
        <w:t>».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C32EF">
        <w:rPr>
          <w:rFonts w:ascii="Arial" w:eastAsia="Times New Roman" w:hAnsi="Arial" w:cs="Arial"/>
          <w:sz w:val="24"/>
          <w:szCs w:val="24"/>
          <w:lang w:eastAsia="ru-RU"/>
        </w:rPr>
        <w:t>2. Контроль за исполнением настоящего постановления возложить на заместителя главы Кочкуровского муниципального района по финансовым вопросам - начальника управления С.Н.Осину.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C32EF">
        <w:rPr>
          <w:rFonts w:ascii="Arial" w:eastAsia="Times New Roman" w:hAnsi="Arial" w:cs="Arial"/>
          <w:sz w:val="24"/>
          <w:szCs w:val="24"/>
          <w:lang w:eastAsia="ru-RU"/>
        </w:rPr>
        <w:t>3. Настоящее постановление вступает в силу после его официального опубликования.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8C32EF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8C32EF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            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26282F"/>
          <w:sz w:val="24"/>
          <w:szCs w:val="24"/>
        </w:rPr>
      </w:pPr>
      <w:r w:rsidRPr="008C32EF">
        <w:rPr>
          <w:rFonts w:ascii="Arial" w:eastAsia="Times New Roman" w:hAnsi="Arial" w:cs="Arial"/>
          <w:color w:val="26282F"/>
          <w:sz w:val="24"/>
          <w:szCs w:val="24"/>
          <w:lang w:eastAsia="ru-RU"/>
        </w:rPr>
        <w:t xml:space="preserve">                               С.Н.Герасимова</w:t>
      </w: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C32EF" w:rsidRPr="008C32EF" w:rsidRDefault="008C32EF" w:rsidP="008C32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E1745C" w:rsidRDefault="00E1745C"/>
    <w:sectPr w:rsidR="00E17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3F9"/>
    <w:rsid w:val="004743F9"/>
    <w:rsid w:val="008C32EF"/>
    <w:rsid w:val="00E1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 Знак Знак Знак Знак Знак"/>
    <w:basedOn w:val="a"/>
    <w:rsid w:val="008C32E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 Знак Знак Знак Знак Знак"/>
    <w:basedOn w:val="a"/>
    <w:rsid w:val="008C32E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E:\9.02.2020\&#1059;&#1090;&#1074;&#1077;&#1088;&#1078;&#1076;&#1077;&#1085;&#1080;&#1077;%20&#1073;&#1102;&#1076;&#1078;&#1077;&#1090;&#1085;&#1086;&#1075;&#1086;%20&#1087;&#1088;&#1086;&#1075;&#1085;&#1086;&#1079;&#1072;%20&#1085;&#1072;%202017-2022%20&#1075;&#1075;.rt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70584666&amp;sub=4" TargetMode="External"/><Relationship Id="rId5" Type="http://schemas.openxmlformats.org/officeDocument/2006/relationships/hyperlink" Target="http://internet.garant.ru/document?id=12012604&amp;sub=170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1556</Words>
  <Characters>8875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2021-05-08T10:23:00Z</dcterms:created>
  <dcterms:modified xsi:type="dcterms:W3CDTF">2021-05-08T10:24:00Z</dcterms:modified>
</cp:coreProperties>
</file>