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5C2" w:rsidRPr="008015C2" w:rsidRDefault="008015C2" w:rsidP="008015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015C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РЕСПУБЛИКА МОРДОВИЯ</w:t>
      </w:r>
    </w:p>
    <w:p w:rsidR="008015C2" w:rsidRPr="008015C2" w:rsidRDefault="008015C2" w:rsidP="008015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015C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АДМИНИСТРАЦИЯ КОЧКУРОВСКОГО</w:t>
      </w:r>
    </w:p>
    <w:p w:rsidR="008015C2" w:rsidRPr="008015C2" w:rsidRDefault="008015C2" w:rsidP="008015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015C2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МУНИЦИПАЛЬНОГО РАЙОНА </w:t>
      </w:r>
    </w:p>
    <w:p w:rsidR="008015C2" w:rsidRPr="008015C2" w:rsidRDefault="008015C2" w:rsidP="008015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015C2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8015C2" w:rsidRPr="008015C2" w:rsidRDefault="008015C2" w:rsidP="008015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015C2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8015C2">
        <w:rPr>
          <w:rFonts w:ascii="Arial" w:eastAsia="Times New Roman" w:hAnsi="Arial" w:cs="Arial"/>
          <w:b/>
          <w:sz w:val="32"/>
          <w:szCs w:val="32"/>
          <w:lang w:eastAsia="ru-RU"/>
        </w:rPr>
        <w:t>от 24.03.2021 года № 163-п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8015C2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внесении изменений в Программу «Повышение эффективности управления муниципальными финансами в Кочкуровском муниципальном районе», утвержденную постановлением администрации Кочкуровского муниципального района от 19.01.2015 года №24-п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8015C2" w:rsidRPr="008015C2" w:rsidRDefault="008015C2" w:rsidP="008015C2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В  соответствии со статьей 179 Бюджетного  кодекса Российской  Федерации, в целях обеспечения качественного управления муниципальными финансами в Кочкуровском  муниципальном районе, администрация Кочкуровского муниципального  района ПОСТАНОВЛЯЕТ:</w:t>
      </w:r>
    </w:p>
    <w:p w:rsidR="008015C2" w:rsidRPr="008015C2" w:rsidRDefault="008015C2" w:rsidP="008015C2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1. Внести в постановление администрации Кочкуровского муниципального района от 19.01.2015 г. №24-п  «Об утверждении муниципальной Программы «Повышение эффективности управления муниципальными финансами в Кочкуровском муниципальном районе» (с изменениями от 29.12.2015 г. № 1094-п, от 17.10.2016 г. №772-п, от 26.12.2017 г. №957-п, от 26.12.2017 г. №875-п, от 18.05.2018 г. №243-п,  от 27.08.2018 г №389, от 25.12.2018 Г №554-п, от 20.03.2019 г №145-п, от 10.03.2020г. №132-п,от 24.03.2021 г. №163) следующие изменения: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left="120" w:firstLine="4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1.1. Позицию «Объемы финансового обеспечения программы» паспорта программы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640"/>
      </w:tblGrid>
      <w:tr w:rsidR="008015C2" w:rsidRPr="008015C2" w:rsidTr="00A44E9A">
        <w:tc>
          <w:tcPr>
            <w:tcW w:w="3828" w:type="dxa"/>
          </w:tcPr>
          <w:p w:rsidR="008015C2" w:rsidRPr="008015C2" w:rsidRDefault="008015C2" w:rsidP="008015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Объемы финансового обеспечения  Программы</w:t>
            </w:r>
          </w:p>
        </w:tc>
        <w:tc>
          <w:tcPr>
            <w:tcW w:w="5640" w:type="dxa"/>
          </w:tcPr>
          <w:p w:rsidR="008015C2" w:rsidRPr="008015C2" w:rsidRDefault="008015C2" w:rsidP="008015C2">
            <w:pPr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объем бюджетных ассигнований на реализацию Программы составляет 55015,1</w:t>
            </w:r>
            <w:r w:rsidRPr="008015C2">
              <w:rPr>
                <w:rFonts w:ascii="Arial" w:eastAsia="Times New Roman" w:hAnsi="Arial" w:cs="Arial"/>
                <w:color w:val="00FF00"/>
                <w:sz w:val="24"/>
                <w:szCs w:val="24"/>
                <w:lang w:eastAsia="ru-RU"/>
              </w:rPr>
              <w:t xml:space="preserve"> </w:t>
            </w: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2015 год – 4106,5 тыс. рублей;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год – 3692,5 тыс. рублей;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год – 3438,4 тыс. рублей;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 – 3665,7 тыс. рублей;</w:t>
            </w:r>
          </w:p>
          <w:p w:rsidR="008015C2" w:rsidRPr="008015C2" w:rsidRDefault="008015C2" w:rsidP="008015C2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2019 год – 9720,0 тыс. рублей;</w:t>
            </w:r>
          </w:p>
          <w:p w:rsidR="008015C2" w:rsidRPr="008015C2" w:rsidRDefault="008015C2" w:rsidP="008015C2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2020 год – 7303,2 тыс. рублей;</w:t>
            </w:r>
          </w:p>
          <w:p w:rsidR="008015C2" w:rsidRPr="008015C2" w:rsidRDefault="008015C2" w:rsidP="008015C2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2021 год – 4878,4 тыс. рублей;</w:t>
            </w:r>
          </w:p>
          <w:p w:rsidR="008015C2" w:rsidRPr="008015C2" w:rsidRDefault="008015C2" w:rsidP="008015C2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2022 год – 5150,1 тыс. рублей;</w:t>
            </w:r>
          </w:p>
          <w:p w:rsidR="008015C2" w:rsidRPr="008015C2" w:rsidRDefault="008015C2" w:rsidP="008015C2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2023 год -  6120,4 тыс. рублей;</w:t>
            </w:r>
          </w:p>
          <w:p w:rsidR="008015C2" w:rsidRPr="008015C2" w:rsidRDefault="008015C2" w:rsidP="008015C2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2024 год -  6939,9 тыс. рублей.</w:t>
            </w:r>
          </w:p>
          <w:p w:rsidR="008015C2" w:rsidRPr="008015C2" w:rsidRDefault="008015C2" w:rsidP="008015C2">
            <w:pPr>
              <w:widowControl w:val="0"/>
              <w:tabs>
                <w:tab w:val="left" w:pos="492"/>
                <w:tab w:val="center" w:pos="2718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 них:</w:t>
            </w: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ab/>
            </w:r>
          </w:p>
          <w:p w:rsidR="008015C2" w:rsidRPr="008015C2" w:rsidRDefault="008015C2" w:rsidP="008015C2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республиканского бюджета составляют 9607,4 тыс. рублей, в том числе: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2015 год – 2541,8 тыс. рублей;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 2016 год – 1634,7 тыс. рублей;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2017 год – 2264,1 тыс. рублей;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2018 год – 1538,3 тыс. рублей;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2019 год – 1628,5 тыс. рублей;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реализацию: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w:anchor="sub_1006" w:history="1">
              <w:r w:rsidRPr="008015C2">
                <w:rPr>
                  <w:rFonts w:ascii="Times New Roman CYR" w:eastAsia="Times New Roman" w:hAnsi="Times New Roman CYR" w:cs="Times New Roman CYR"/>
                  <w:bCs/>
                  <w:color w:val="106BBE"/>
                  <w:sz w:val="24"/>
                  <w:szCs w:val="24"/>
                  <w:lang w:eastAsia="ru-RU"/>
                </w:rPr>
                <w:t>подпрограммы</w:t>
              </w:r>
            </w:hyperlink>
            <w:r w:rsidRPr="008015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«Эффективное использование бюджетного потенциала» предусмотрено  34521,2 тыс. рублей;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w:anchor="sub_1007" w:history="1">
              <w:r w:rsidRPr="008015C2">
                <w:rPr>
                  <w:rFonts w:ascii="Times New Roman CYR" w:eastAsia="Times New Roman" w:hAnsi="Times New Roman CYR" w:cs="Times New Roman CYR"/>
                  <w:bCs/>
                  <w:color w:val="106BBE"/>
                  <w:sz w:val="24"/>
                  <w:szCs w:val="24"/>
                  <w:lang w:eastAsia="ru-RU"/>
                </w:rPr>
                <w:t>подпрограммы</w:t>
              </w:r>
            </w:hyperlink>
            <w:r w:rsidRPr="008015C2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"Управление муниципальным долгом Кочкуровского муниципального района" предусмотрено 10506,4 тыс. рублей;</w:t>
            </w:r>
          </w:p>
          <w:p w:rsidR="008015C2" w:rsidRPr="008015C2" w:rsidRDefault="008015C2" w:rsidP="008015C2">
            <w:pPr>
              <w:widowControl w:val="0"/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w:anchor="sub_1008" w:history="1">
              <w:r w:rsidRPr="008015C2">
                <w:rPr>
                  <w:rFonts w:ascii="Arial" w:eastAsia="Times New Roman" w:hAnsi="Arial" w:cs="Arial"/>
                  <w:bCs/>
                  <w:color w:val="106BBE"/>
                  <w:sz w:val="24"/>
                  <w:szCs w:val="24"/>
                  <w:lang w:eastAsia="ru-RU"/>
                </w:rPr>
                <w:t>подпрограммы</w:t>
              </w:r>
            </w:hyperlink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"Повышение эффективности межбюджетных отношений" предусмотрено 9987,5 тыс. рублей.</w:t>
            </w:r>
          </w:p>
        </w:tc>
      </w:tr>
    </w:tbl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1.2.</w:t>
      </w:r>
      <w:r w:rsidRPr="008015C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8015C2">
        <w:rPr>
          <w:rFonts w:ascii="Arial" w:eastAsia="Times New Roman" w:hAnsi="Arial" w:cs="Arial"/>
          <w:sz w:val="24"/>
          <w:szCs w:val="24"/>
          <w:lang w:eastAsia="ru-RU"/>
        </w:rPr>
        <w:t>Абзац 5 раздела «Обоснование объема финансовых ресурсов, необходимых для реализации Программы» программы изложить в следующей редакции:</w:t>
      </w:r>
    </w:p>
    <w:p w:rsidR="008015C2" w:rsidRPr="008015C2" w:rsidRDefault="008015C2" w:rsidP="008015C2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«Объем бюджетных ассигнований на реализацию Программы из средств бюджета Кочкуровского муниципального района составляет 45407,7 тыс. рублей, в том числе по годам: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2015 год – 1564,7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2016 год – 2057,8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2017 год – 1174,3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2018 год – 2127,4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2019 год – 8091,5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2020 год – 7303,2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2021 год – 4878,4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2022 год – 5150,1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2023 год – 6120,4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2024 год – 6939,9 тыс. рублей»;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1.3. Позицию «Объемы бюджетных ассигнований подпрограммы» паспорта подпрограммы «Эффективное использование  бюджетного потенциала» приложения 6 программы изложить в следующей редакции:</w:t>
      </w:r>
    </w:p>
    <w:p w:rsidR="008015C2" w:rsidRPr="008015C2" w:rsidRDefault="008015C2" w:rsidP="008015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 « объем бюджетных ассигнований на реализацию  подпрограммы из средств бюджета Кочкуровского муниципального района составляет 34521,2 тыс. рублей.</w:t>
      </w:r>
    </w:p>
    <w:p w:rsidR="008015C2" w:rsidRPr="008015C2" w:rsidRDefault="008015C2" w:rsidP="008015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  Объем  бюджетных  ассигнований на реализацию подпрограммы  по  годам  составляет: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2015 год – 4106,5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2016 год – 3692,5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2017 год – 3438,4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2018 год – 3569,5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2019 год -  3414,7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2020 год – 3869,1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2021 год – 3030,7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2022 год – 3101,2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2023 год – 3102,8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2024 год -  3195,8 тыс. рублей»;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1.4. Абзац 2 раздела 5 «Обоснование объема финансовых ресурсов, необходимых для реализации подпрограммы», подпрограммы «Эффективное </w:t>
      </w:r>
      <w:r w:rsidRPr="008015C2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использование  бюджетного потенциала» приложения 6 программы изложить в следующей редакции: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«Объем финансового обеспечения реализации подпрограммы за счет средств бюджета Кочкуровского муниципального района за весь период ее реализации составляет   34521,1 тыс. рублей»;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1.5. Позицию «Объемы финансового обеспечения подпрограммы» паспорта  подпрограммы «Управление муниципальным долгом Кочкуровского муниципального района» приложения 7 программы изложить в следующей редакции: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 xml:space="preserve"> «объем бюджетных ассигнований на реализацию подпрограммы составляет 10506,4 тыс. рублей, в том числе: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2018 год – 96,2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2019 год – 96,6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2020 год – 468,8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2021 год – 1068,7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2022 год – 2037,4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2023 год – 3006,1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2024 год – 3732,6  тыс. рублей.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Указанный объем финансирования может меняться в соответствии с решением Совета депутатов Кочкуровского  муниципального района  о бюджете Кочкуровского муниципального района на очередной финансовый год и плановый период»;</w:t>
      </w:r>
    </w:p>
    <w:p w:rsidR="008015C2" w:rsidRPr="008015C2" w:rsidRDefault="008015C2" w:rsidP="008015C2">
      <w:pPr>
        <w:spacing w:after="0" w:line="240" w:lineRule="auto"/>
        <w:ind w:firstLine="567"/>
        <w:jc w:val="both"/>
        <w:outlineLvl w:val="2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1.6. В разделе 4 «Обоснование объема финансовых ресурсов, необходимых для реализации подпрограммы» подпрограммы «Управление муниципальным долгом Кочкуровского муниципального района» приложения 7 программы цифры «3548,9» заменить цифрами «10506,4»;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1.7. Позицию «Объемы финансового обеспечения подпрограммы</w:t>
      </w:r>
      <w:r w:rsidRPr="008015C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» </w:t>
      </w:r>
      <w:r w:rsidRPr="008015C2">
        <w:rPr>
          <w:rFonts w:ascii="Arial" w:eastAsia="Times New Roman" w:hAnsi="Arial" w:cs="Arial"/>
          <w:sz w:val="24"/>
          <w:szCs w:val="24"/>
          <w:lang w:eastAsia="ru-RU"/>
        </w:rPr>
        <w:t>подпрограммы «Повышение эффективности межбюджетных отношений» приложения 8 программы изложить в следующей редакции:</w:t>
      </w:r>
    </w:p>
    <w:p w:rsidR="008015C2" w:rsidRPr="008015C2" w:rsidRDefault="008015C2" w:rsidP="008015C2">
      <w:pPr>
        <w:spacing w:after="0" w:line="240" w:lineRule="auto"/>
        <w:jc w:val="both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«объем бюджетных ассигнований на реализацию подпрограммы составляет 9987,5 тыс. рублей, в том числе: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2019 год -  6208,7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2020 год – 2965,3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2021 год – 779,0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2022 год – 11,5 тыс. рублей;</w:t>
      </w:r>
    </w:p>
    <w:p w:rsidR="008015C2" w:rsidRPr="008015C2" w:rsidRDefault="008015C2" w:rsidP="008015C2">
      <w:pPr>
        <w:spacing w:after="0" w:line="240" w:lineRule="auto"/>
        <w:ind w:firstLine="567"/>
        <w:rPr>
          <w:rFonts w:ascii="Cambria" w:eastAsia="Times New Roman" w:hAnsi="Cambria" w:cs="Cambria"/>
          <w:sz w:val="24"/>
          <w:szCs w:val="24"/>
        </w:rPr>
      </w:pPr>
      <w:r w:rsidRPr="008015C2">
        <w:rPr>
          <w:rFonts w:ascii="Cambria" w:eastAsia="Times New Roman" w:hAnsi="Cambria" w:cs="Cambria"/>
          <w:sz w:val="24"/>
          <w:szCs w:val="24"/>
        </w:rPr>
        <w:t>на 2023 год – 11,5 тыс. рублей;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на 2024 год – 11,5 тыс. рублей»;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1.8.  В абзаце 3 раздела 4 «Обоснование объема финансовых ресурсов, необходимых для реализации подпрограммы» подпрограммы «Повышение эффективности межбюджетных отношений» приложения 8 программы цифры «9650,6» заменить цифрами «9987,5»;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1.9. Приложение 4 к программе изложить в прилагаемой  редакции (приложение 1);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1.10. Приложение 5 к программе изложить в прилагаемой  редакции (приложение 2).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2.    Контроль за исполнением настоящего постановления возложить на заместителя главы Кочкуровского муниципального района по финансовым и экономическим вопросам – начальника управления С.Н. Осину.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3. Настоящее постановление вступает в силу после его официального опубликования.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left="120" w:firstLine="4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left="120" w:firstLine="4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Глава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left="120" w:firstLine="4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left="120" w:firstLine="4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  <w:sectPr w:rsidR="008015C2" w:rsidRPr="008015C2" w:rsidSect="00787E97">
          <w:headerReference w:type="default" r:id="rId6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 1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к постановлению администрации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24.03.</w:t>
      </w: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2021г.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№ 163-п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4 </w:t>
      </w:r>
    </w:p>
    <w:p w:rsidR="008015C2" w:rsidRPr="008015C2" w:rsidRDefault="008015C2" w:rsidP="008015C2">
      <w:pPr>
        <w:widowControl w:val="0"/>
        <w:tabs>
          <w:tab w:val="left" w:pos="5040"/>
        </w:tabs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к  муниципальной программе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повышения эффективности  управления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муниципальными финансами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в Кочкуровском муниципальном районе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Ресурсное обеспечение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реализации муниципальной программы повышения эффективности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управления муниципальными финансами в Кочкуровском муниципальном районе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5"/>
        <w:gridCol w:w="2528"/>
        <w:gridCol w:w="981"/>
        <w:gridCol w:w="951"/>
        <w:gridCol w:w="1076"/>
        <w:gridCol w:w="1055"/>
        <w:gridCol w:w="1082"/>
        <w:gridCol w:w="1014"/>
        <w:gridCol w:w="951"/>
        <w:gridCol w:w="1045"/>
        <w:gridCol w:w="1055"/>
        <w:gridCol w:w="1047"/>
      </w:tblGrid>
      <w:tr w:rsidR="008015C2" w:rsidRPr="008015C2" w:rsidTr="00A44E9A">
        <w:tc>
          <w:tcPr>
            <w:tcW w:w="594" w:type="pct"/>
            <w:vMerge w:val="restar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746" w:type="pct"/>
            <w:vMerge w:val="restar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3660" w:type="pct"/>
            <w:gridSpan w:val="10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Расходы по годам, тыс. рублей</w:t>
            </w:r>
          </w:p>
        </w:tc>
      </w:tr>
      <w:tr w:rsidR="008015C2" w:rsidRPr="008015C2" w:rsidTr="00A44E9A">
        <w:tc>
          <w:tcPr>
            <w:tcW w:w="594" w:type="pct"/>
            <w:vMerge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  <w:vMerge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51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2015 год</w:t>
            </w:r>
          </w:p>
        </w:tc>
        <w:tc>
          <w:tcPr>
            <w:tcW w:w="339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26" w:firstLine="1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 xml:space="preserve">2016 год 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2017 год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 xml:space="preserve">2018 год 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2019 год</w:t>
            </w:r>
          </w:p>
        </w:tc>
        <w:tc>
          <w:tcPr>
            <w:tcW w:w="362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74"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2020 год</w:t>
            </w:r>
          </w:p>
        </w:tc>
        <w:tc>
          <w:tcPr>
            <w:tcW w:w="328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2021 год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2022 год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2023 год</w:t>
            </w:r>
          </w:p>
        </w:tc>
        <w:tc>
          <w:tcPr>
            <w:tcW w:w="374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8015C2">
              <w:rPr>
                <w:rFonts w:ascii="Arial" w:eastAsia="Times New Roman" w:hAnsi="Arial" w:cs="Arial"/>
                <w:lang w:eastAsia="ru-RU"/>
              </w:rPr>
              <w:t>2024 год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4106,5</w:t>
            </w: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3692,5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3438,4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3665,7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9720,0</w:t>
            </w: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7303,2</w:t>
            </w: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4878,4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5150,1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6120,4</w:t>
            </w: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6939,9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Подпрограмма 1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4106,5</w:t>
            </w: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3692,5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3438,4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3569,5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3414,7</w:t>
            </w: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3869,1</w:t>
            </w: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3030,7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3101,2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3102,8</w:t>
            </w: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3195,8</w:t>
            </w:r>
          </w:p>
        </w:tc>
      </w:tr>
      <w:tr w:rsidR="008015C2" w:rsidRPr="008015C2" w:rsidTr="00A44E9A">
        <w:trPr>
          <w:trHeight w:val="1098"/>
        </w:trPr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Основное мероприятие 1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Совершенствование бюджетного процесса, формирование бюджета </w:t>
            </w: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Кочкуровского муниципального района на очередной финансовый год и на плановый период</w:t>
            </w: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  <w:lastRenderedPageBreak/>
              <w:t>4106,5</w:t>
            </w: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3692,5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3438,4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3569,5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3414,7</w:t>
            </w: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3869,1</w:t>
            </w: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2"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3030,7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3101,2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3102,8</w:t>
            </w: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3195,8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Основное мероприятие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контроля в финансово-бюджетной сфере</w:t>
            </w:r>
          </w:p>
        </w:tc>
        <w:tc>
          <w:tcPr>
            <w:tcW w:w="351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339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62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28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4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Основное мероприятие 3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Совершенствование предоставления муниципальных услуг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9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62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28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4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Основное мероприятие 4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Наращивание доходного потенциала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9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62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28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4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</w:tr>
      <w:tr w:rsidR="008015C2" w:rsidRPr="008015C2" w:rsidTr="00A44E9A">
        <w:tc>
          <w:tcPr>
            <w:tcW w:w="594" w:type="pct"/>
            <w:vMerge w:val="restar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Основное мероприятие 5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Повышение эффективности и оптимизация бюджетных расходов</w:t>
            </w:r>
          </w:p>
        </w:tc>
        <w:tc>
          <w:tcPr>
            <w:tcW w:w="351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39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62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28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4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</w:tr>
      <w:tr w:rsidR="008015C2" w:rsidRPr="008015C2" w:rsidTr="00A44E9A">
        <w:tc>
          <w:tcPr>
            <w:tcW w:w="594" w:type="pct"/>
            <w:vMerge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015C2" w:rsidRPr="008015C2" w:rsidTr="00A44E9A">
        <w:tc>
          <w:tcPr>
            <w:tcW w:w="594" w:type="pct"/>
            <w:vMerge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Профессиональная подготовка, переподготовка и повышение квалификации муниципальных служащих </w:t>
            </w: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Кочкуровского муниципального района в сфере повышения эффективности бюджетных расходов</w:t>
            </w:r>
          </w:p>
        </w:tc>
        <w:tc>
          <w:tcPr>
            <w:tcW w:w="351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lastRenderedPageBreak/>
              <w:t>x</w:t>
            </w:r>
          </w:p>
        </w:tc>
        <w:tc>
          <w:tcPr>
            <w:tcW w:w="339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62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28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4" w:type="pct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Основное мероприятие 6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Развитие информационных систем и ресурсов</w:t>
            </w: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Подпрограмма 2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«Управление муниципальным долгом Кочкуровского муниципального района»</w:t>
            </w: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96,2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96,6</w:t>
            </w: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468,8</w:t>
            </w: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1068,7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2037,4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3006,1</w:t>
            </w: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3732,6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Основное мероприятие 1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своевременности исполнения долговых обязательств Кочкуровского муниципального района</w:t>
            </w: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96,2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96,6</w:t>
            </w: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468,8</w:t>
            </w: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1068,7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2037,4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3006,1</w:t>
            </w: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3732,6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Подпрограмма 3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6208,7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2965,3</w:t>
            </w: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779,0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Основное </w:t>
            </w: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мероприятие 1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Выравнивание бюджетной </w:t>
            </w: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обеспеченности поселений  Кочкуровского муниципального района</w:t>
            </w: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lastRenderedPageBreak/>
              <w:t>x</w:t>
            </w: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11,5</w:t>
            </w: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</w:tr>
      <w:tr w:rsidR="008015C2" w:rsidRPr="008015C2" w:rsidTr="00A44E9A">
        <w:tc>
          <w:tcPr>
            <w:tcW w:w="59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Основное мероприятие 2</w:t>
            </w:r>
          </w:p>
        </w:tc>
        <w:tc>
          <w:tcPr>
            <w:tcW w:w="74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Финансовая поддержка сельских поселений в Кочкуровском муниципальном районе для решения вопросов местного значения</w:t>
            </w:r>
          </w:p>
        </w:tc>
        <w:tc>
          <w:tcPr>
            <w:tcW w:w="351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39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6204,9</w:t>
            </w:r>
          </w:p>
        </w:tc>
        <w:tc>
          <w:tcPr>
            <w:tcW w:w="362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2953,6</w:t>
            </w:r>
          </w:p>
        </w:tc>
        <w:tc>
          <w:tcPr>
            <w:tcW w:w="328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767,5</w:t>
            </w:r>
          </w:p>
        </w:tc>
        <w:tc>
          <w:tcPr>
            <w:tcW w:w="385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6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374" w:type="pct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</w:tr>
    </w:tbl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  <w:sectPr w:rsidR="008015C2" w:rsidRPr="008015C2" w:rsidSect="00787E9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 w:rsidRPr="008015C2">
        <w:rPr>
          <w:rFonts w:ascii="Arial" w:eastAsia="Times New Roman" w:hAnsi="Arial" w:cs="Arial"/>
          <w:sz w:val="24"/>
          <w:szCs w:val="24"/>
          <w:lang w:eastAsia="ru-RU"/>
        </w:rPr>
        <w:t>ПРИЛОЖЕНИЕ 2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к постановлению администрации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24.03.</w:t>
      </w:r>
      <w:r w:rsidRPr="008015C2">
        <w:rPr>
          <w:rFonts w:ascii="Arial" w:eastAsia="Times New Roman" w:hAnsi="Arial" w:cs="Arial"/>
          <w:sz w:val="24"/>
          <w:szCs w:val="24"/>
          <w:lang w:eastAsia="ru-RU"/>
        </w:rPr>
        <w:t>2021г.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№ 163-п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5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  <w:r w:rsidRPr="008015C2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Pr="008015C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8015C2">
        <w:rPr>
          <w:rFonts w:ascii="Arial" w:eastAsia="Times New Roman" w:hAnsi="Arial" w:cs="Arial"/>
          <w:sz w:val="24"/>
          <w:szCs w:val="24"/>
          <w:lang w:eastAsia="ru-RU"/>
        </w:rPr>
        <w:t>муниципальной программе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повышения эффективности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управления муниципальными финансами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8015C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в Кочкуровском муниципальном районе </w:t>
      </w: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015C2" w:rsidRPr="008015C2" w:rsidRDefault="008015C2" w:rsidP="008015C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2272F"/>
          <w:sz w:val="28"/>
          <w:szCs w:val="28"/>
          <w:lang w:eastAsia="ru-RU"/>
        </w:rPr>
      </w:pPr>
      <w:r w:rsidRPr="008015C2">
        <w:rPr>
          <w:rFonts w:ascii="Arial" w:eastAsia="Times New Roman" w:hAnsi="Arial" w:cs="Arial"/>
          <w:color w:val="22272F"/>
          <w:sz w:val="28"/>
          <w:szCs w:val="28"/>
          <w:lang w:eastAsia="ru-RU"/>
        </w:rPr>
        <w:t>Ресурсное обеспечение</w:t>
      </w:r>
      <w:r w:rsidRPr="008015C2">
        <w:rPr>
          <w:rFonts w:ascii="Arial" w:eastAsia="Times New Roman" w:hAnsi="Arial" w:cs="Arial"/>
          <w:color w:val="22272F"/>
          <w:sz w:val="28"/>
          <w:szCs w:val="28"/>
          <w:lang w:eastAsia="ru-RU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Кочкуровском  муниципальном районе </w:t>
      </w:r>
    </w:p>
    <w:tbl>
      <w:tblPr>
        <w:tblW w:w="5000" w:type="pct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15"/>
        <w:gridCol w:w="1366"/>
        <w:gridCol w:w="1291"/>
        <w:gridCol w:w="572"/>
        <w:gridCol w:w="571"/>
        <w:gridCol w:w="571"/>
        <w:gridCol w:w="550"/>
        <w:gridCol w:w="634"/>
        <w:gridCol w:w="548"/>
        <w:gridCol w:w="546"/>
        <w:gridCol w:w="546"/>
        <w:gridCol w:w="546"/>
        <w:gridCol w:w="629"/>
      </w:tblGrid>
      <w:tr w:rsidR="008015C2" w:rsidRPr="008015C2" w:rsidTr="00A44E9A">
        <w:tc>
          <w:tcPr>
            <w:tcW w:w="54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7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ind w:firstLine="105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68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3045" w:type="pct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Расходы по годам, тыс. рублей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2024 год</w:t>
            </w:r>
          </w:p>
        </w:tc>
      </w:tr>
      <w:tr w:rsidR="008015C2" w:rsidRPr="008015C2" w:rsidTr="00A44E9A">
        <w:tc>
          <w:tcPr>
            <w:tcW w:w="54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Муниципальная программа Кочкуровского муниципального района</w:t>
            </w:r>
          </w:p>
        </w:tc>
        <w:tc>
          <w:tcPr>
            <w:tcW w:w="7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 xml:space="preserve">Муниципальная программа повышения эффективности управления муниципальными финансами в Кочкуровском муниципальном районе </w:t>
            </w: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4106,5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3692,5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3438,4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3665,7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9720,0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7303,2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4878,4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5150,1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6120,4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6939,9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2541,8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1634,7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2264,1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1538,3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1628,5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1564,7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2057,8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1174,3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2127,4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8091,5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7303,2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4878,4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5151,1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6120,4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6939,9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hyperlink r:id="rId7" w:anchor="/document-relations/9059623/1/0/151" w:history="1"/>
          </w:p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Подпрограмма 1</w:t>
            </w:r>
          </w:p>
        </w:tc>
        <w:tc>
          <w:tcPr>
            <w:tcW w:w="7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4106,5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3692,5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3438,4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3569,5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3414,7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3869,1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3030,7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3101,2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3102,8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3195,8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</w:t>
            </w: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ский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2541,</w:t>
            </w: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1634,</w:t>
            </w: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2264,</w:t>
            </w: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1538,</w:t>
            </w: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1628,</w:t>
            </w: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1564,7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2057,8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1174,3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2031,2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1786,2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3869,1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3030,7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3101,2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3102,8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3195,8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Основное мероприятие 1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совершенствование бюджетного процесса, формирование бюджета Кочкуровского муниципального района на очередной финансовый год и на плановый период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1096,5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3682,5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3428,4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3569,5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3414,7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3869,1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3030,7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3101,2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3102,8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3195,8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2541,8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1634,7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2264,1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1538,3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1628,5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1554,7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2047,8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1164,3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2031,2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1786,2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3869,1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3030,7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3101,2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3102,8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3195,8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Основное мероприятие 2</w:t>
            </w:r>
          </w:p>
        </w:tc>
        <w:tc>
          <w:tcPr>
            <w:tcW w:w="7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Осуществление  контроля в финансово-бюджетной сфере</w:t>
            </w: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Основное мероприятие 3</w:t>
            </w:r>
          </w:p>
        </w:tc>
        <w:tc>
          <w:tcPr>
            <w:tcW w:w="72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совершенствование предоставления муниципальных услуг</w:t>
            </w: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Основное мероприятие 4</w:t>
            </w:r>
          </w:p>
        </w:tc>
        <w:tc>
          <w:tcPr>
            <w:tcW w:w="728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наращивание доходного потенциала</w:t>
            </w: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40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6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</w:tbl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4912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95"/>
        <w:gridCol w:w="1767"/>
        <w:gridCol w:w="1435"/>
        <w:gridCol w:w="118"/>
        <w:gridCol w:w="118"/>
        <w:gridCol w:w="118"/>
        <w:gridCol w:w="374"/>
        <w:gridCol w:w="570"/>
        <w:gridCol w:w="678"/>
        <w:gridCol w:w="678"/>
        <w:gridCol w:w="678"/>
        <w:gridCol w:w="678"/>
        <w:gridCol w:w="678"/>
      </w:tblGrid>
      <w:tr w:rsidR="008015C2" w:rsidRPr="008015C2" w:rsidTr="00A44E9A">
        <w:tc>
          <w:tcPr>
            <w:tcW w:w="56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Основное мероприятие 5</w:t>
            </w:r>
          </w:p>
        </w:tc>
        <w:tc>
          <w:tcPr>
            <w:tcW w:w="76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 xml:space="preserve">Повышение эффективности и оптимизация бюджетных </w:t>
            </w: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расходов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</w:t>
            </w: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ий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Основное мероприятие 6</w:t>
            </w:r>
          </w:p>
        </w:tc>
        <w:tc>
          <w:tcPr>
            <w:tcW w:w="76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Развитие информационных систем и ресурсов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Подпрограмма 2</w:t>
            </w:r>
          </w:p>
        </w:tc>
        <w:tc>
          <w:tcPr>
            <w:tcW w:w="76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Подпрограмма  «Управление муниципальным долгом Кочкуровского муниципального района»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tabs>
                <w:tab w:val="left" w:pos="285"/>
                <w:tab w:val="center" w:pos="516"/>
              </w:tabs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468,8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1068,7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2037,4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3006,1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3732,6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468,8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1068,7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2037,4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3006,1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3732,6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Основное мероприятие 1</w:t>
            </w:r>
          </w:p>
        </w:tc>
        <w:tc>
          <w:tcPr>
            <w:tcW w:w="76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Обеспечение своевременности исполнения  долговых обязательств 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468,8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1068,7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2037,4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3006,1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3732,6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rPr>
          <w:trHeight w:val="610"/>
        </w:trPr>
        <w:tc>
          <w:tcPr>
            <w:tcW w:w="566" w:type="pct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468,8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1068,7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2037,4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3006,1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3732,6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Подпрограмма 3</w:t>
            </w:r>
          </w:p>
        </w:tc>
        <w:tc>
          <w:tcPr>
            <w:tcW w:w="763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6208,7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2965,3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779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6208,7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2965,3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779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Основ</w:t>
            </w: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lastRenderedPageBreak/>
              <w:t>ное   мероприятие 1</w:t>
            </w:r>
          </w:p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 w:val="restar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lastRenderedPageBreak/>
              <w:t>Выравни</w:t>
            </w: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lastRenderedPageBreak/>
              <w:t>вание  бюджетной обеспеченности поселений Кочкуровского муниципального района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11,5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Основное мероприятие 2</w:t>
            </w:r>
          </w:p>
        </w:tc>
        <w:tc>
          <w:tcPr>
            <w:tcW w:w="763" w:type="pct"/>
            <w:vMerge w:val="restar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Финансовая поддержка сельских поселений в Кочкуровском муниципальном районе для решения вопросов местного значения</w:t>
            </w: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6204,9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2953,6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767,5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  <w:tr w:rsidR="008015C2" w:rsidRPr="008015C2" w:rsidTr="00A44E9A">
        <w:tc>
          <w:tcPr>
            <w:tcW w:w="566" w:type="pct"/>
            <w:vMerge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63" w:type="pct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</w:pPr>
          </w:p>
        </w:tc>
        <w:tc>
          <w:tcPr>
            <w:tcW w:w="722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3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5C2" w:rsidRPr="008015C2" w:rsidRDefault="008015C2" w:rsidP="008015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015C2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х</w:t>
            </w:r>
          </w:p>
        </w:tc>
      </w:tr>
    </w:tbl>
    <w:p w:rsidR="008015C2" w:rsidRPr="008015C2" w:rsidRDefault="008015C2" w:rsidP="008015C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745C" w:rsidRDefault="00E1745C"/>
    <w:sectPr w:rsidR="00E17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E97" w:rsidRDefault="008015C2">
    <w:pPr>
      <w:pStyle w:val="aa"/>
    </w:pPr>
  </w:p>
  <w:p w:rsidR="00787E97" w:rsidRDefault="008015C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6242575"/>
    <w:multiLevelType w:val="hybridMultilevel"/>
    <w:tmpl w:val="1368F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B67844"/>
    <w:multiLevelType w:val="hybridMultilevel"/>
    <w:tmpl w:val="F90609A6"/>
    <w:lvl w:ilvl="0" w:tplc="F0A8F8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97D6256"/>
    <w:multiLevelType w:val="hybridMultilevel"/>
    <w:tmpl w:val="93B61BD6"/>
    <w:lvl w:ilvl="0" w:tplc="4198B12C">
      <w:start w:val="1"/>
      <w:numFmt w:val="decimal"/>
      <w:lvlText w:val="%1."/>
      <w:lvlJc w:val="left"/>
      <w:pPr>
        <w:tabs>
          <w:tab w:val="num" w:pos="1605"/>
        </w:tabs>
        <w:ind w:left="160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7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8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73ED0D75"/>
    <w:multiLevelType w:val="hybridMultilevel"/>
    <w:tmpl w:val="FDAA2916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C383E34"/>
    <w:multiLevelType w:val="hybridMultilevel"/>
    <w:tmpl w:val="1A82473A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2"/>
  </w:num>
  <w:num w:numId="5">
    <w:abstractNumId w:val="7"/>
  </w:num>
  <w:num w:numId="6">
    <w:abstractNumId w:val="3"/>
  </w:num>
  <w:num w:numId="7">
    <w:abstractNumId w:val="5"/>
  </w:num>
  <w:num w:numId="8">
    <w:abstractNumId w:val="8"/>
  </w:num>
  <w:num w:numId="9">
    <w:abstractNumId w:val="10"/>
  </w:num>
  <w:num w:numId="10">
    <w:abstractNumId w:val="11"/>
  </w:num>
  <w:num w:numId="11">
    <w:abstractNumId w:val="13"/>
  </w:num>
  <w:num w:numId="12">
    <w:abstractNumId w:val="2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955"/>
    <w:rsid w:val="008015C2"/>
    <w:rsid w:val="00E1745C"/>
    <w:rsid w:val="00ED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015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8015C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5C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015C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semiHidden/>
    <w:rsid w:val="008015C2"/>
  </w:style>
  <w:style w:type="paragraph" w:customStyle="1" w:styleId="a3">
    <w:name w:val=" Знак Знак Знак Знак Знак Знак"/>
    <w:basedOn w:val="a"/>
    <w:rsid w:val="008015C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4">
    <w:name w:val="Гипертекстовая ссылка"/>
    <w:basedOn w:val="a0"/>
    <w:rsid w:val="008015C2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rsid w:val="008015C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Title">
    <w:name w:val="ConsTitle"/>
    <w:rsid w:val="008015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6">
    <w:name w:val="Body Text Indent"/>
    <w:aliases w:val="Основной текст 1,Нумерованный список !!,Надин стиль,Основной текст без отступа"/>
    <w:basedOn w:val="a"/>
    <w:link w:val="a7"/>
    <w:rsid w:val="008015C2"/>
    <w:pPr>
      <w:spacing w:after="120" w:line="240" w:lineRule="auto"/>
      <w:ind w:left="28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7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6"/>
    <w:rsid w:val="008015C2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3">
    <w:name w:val="Body Text Indent 3"/>
    <w:basedOn w:val="a"/>
    <w:link w:val="30"/>
    <w:rsid w:val="008015C2"/>
    <w:pPr>
      <w:spacing w:after="120" w:line="240" w:lineRule="auto"/>
      <w:ind w:left="283"/>
    </w:pPr>
    <w:rPr>
      <w:rFonts w:ascii="Times New Roman CYR" w:eastAsia="Times New Roman" w:hAnsi="Times New Roman CYR" w:cs="Times New Roman CYR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015C2"/>
    <w:rPr>
      <w:rFonts w:ascii="Times New Roman CYR" w:eastAsia="Times New Roman" w:hAnsi="Times New Roman CYR" w:cs="Times New Roman CYR"/>
      <w:sz w:val="16"/>
      <w:szCs w:val="16"/>
      <w:lang w:eastAsia="ru-RU"/>
    </w:rPr>
  </w:style>
  <w:style w:type="paragraph" w:customStyle="1" w:styleId="ConsPlusNormal">
    <w:name w:val="ConsPlusNormal"/>
    <w:rsid w:val="008015C2"/>
    <w:pPr>
      <w:spacing w:after="0" w:line="240" w:lineRule="auto"/>
    </w:pPr>
    <w:rPr>
      <w:rFonts w:ascii="Cambria" w:eastAsia="Times New Roman" w:hAnsi="Cambria" w:cs="Cambria"/>
      <w:sz w:val="28"/>
      <w:szCs w:val="28"/>
    </w:rPr>
  </w:style>
  <w:style w:type="paragraph" w:customStyle="1" w:styleId="ConsNormal">
    <w:name w:val="ConsNormal"/>
    <w:rsid w:val="008015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8015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8015C2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015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ody Text"/>
    <w:basedOn w:val="a"/>
    <w:link w:val="a9"/>
    <w:rsid w:val="008015C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8015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rsid w:val="008015C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rsid w:val="008015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8015C2"/>
  </w:style>
  <w:style w:type="character" w:customStyle="1" w:styleId="ad">
    <w:name w:val="Цветовое выделение"/>
    <w:rsid w:val="008015C2"/>
    <w:rPr>
      <w:b/>
      <w:bCs/>
      <w:color w:val="000080"/>
      <w:sz w:val="20"/>
      <w:szCs w:val="20"/>
    </w:rPr>
  </w:style>
  <w:style w:type="paragraph" w:customStyle="1" w:styleId="CharChar">
    <w:name w:val=" Char Char"/>
    <w:basedOn w:val="a"/>
    <w:rsid w:val="008015C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e">
    <w:name w:val="Прижатый влево"/>
    <w:basedOn w:val="a"/>
    <w:next w:val="a"/>
    <w:rsid w:val="008015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8015C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rsid w:val="008015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8015C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8015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Normal (Web)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rsid w:val="008015C2"/>
    <w:rPr>
      <w:color w:val="0000FF"/>
      <w:u w:val="single"/>
    </w:rPr>
  </w:style>
  <w:style w:type="paragraph" w:customStyle="1" w:styleId="ConsPlusTitle">
    <w:name w:val="ConsPlusTitle"/>
    <w:rsid w:val="008015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8015C2"/>
  </w:style>
  <w:style w:type="paragraph" w:customStyle="1" w:styleId="af3">
    <w:name w:val=" Знак"/>
    <w:basedOn w:val="a"/>
    <w:rsid w:val="008015C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8015C2"/>
  </w:style>
  <w:style w:type="paragraph" w:customStyle="1" w:styleId="CharChar1CharChar1CharChar">
    <w:name w:val="Char Char Знак Знак1 Char Char1 Знак Знак Char Char"/>
    <w:basedOn w:val="a"/>
    <w:rsid w:val="008015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4">
    <w:name w:val="Block Text"/>
    <w:basedOn w:val="a"/>
    <w:rsid w:val="008015C2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1">
    <w:name w:val="s_1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s1">
    <w:name w:val="indent_1 s_1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Комментарий"/>
    <w:basedOn w:val="a"/>
    <w:next w:val="a"/>
    <w:rsid w:val="008015C2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af6">
    <w:name w:val="Информация о версии"/>
    <w:basedOn w:val="af5"/>
    <w:next w:val="a"/>
    <w:rsid w:val="008015C2"/>
    <w:rPr>
      <w:i/>
      <w:iCs/>
    </w:rPr>
  </w:style>
  <w:style w:type="paragraph" w:customStyle="1" w:styleId="af7">
    <w:name w:val="Информация об изменениях"/>
    <w:basedOn w:val="a"/>
    <w:next w:val="a"/>
    <w:rsid w:val="008015C2"/>
    <w:pPr>
      <w:widowControl w:val="0"/>
      <w:shd w:val="clear" w:color="auto" w:fill="EAEFED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lang w:eastAsia="ru-RU"/>
    </w:rPr>
  </w:style>
  <w:style w:type="paragraph" w:customStyle="1" w:styleId="af8">
    <w:name w:val="Подзаголовок для информации об изменениях"/>
    <w:basedOn w:val="a"/>
    <w:next w:val="a"/>
    <w:rsid w:val="008015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b/>
      <w:bCs/>
      <w:color w:val="353842"/>
      <w:sz w:val="20"/>
      <w:szCs w:val="20"/>
      <w:lang w:eastAsia="ru-RU"/>
    </w:rPr>
  </w:style>
  <w:style w:type="character" w:styleId="af9">
    <w:name w:val="Emphasis"/>
    <w:basedOn w:val="a0"/>
    <w:qFormat/>
    <w:rsid w:val="008015C2"/>
    <w:rPr>
      <w:i/>
      <w:iCs/>
    </w:rPr>
  </w:style>
  <w:style w:type="character" w:customStyle="1" w:styleId="31">
    <w:name w:val=" Знак Знак3"/>
    <w:basedOn w:val="a0"/>
    <w:rsid w:val="008015C2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paragraph" w:styleId="afa">
    <w:name w:val="Document Map"/>
    <w:basedOn w:val="a"/>
    <w:link w:val="afb"/>
    <w:rsid w:val="008015C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b">
    <w:name w:val="Схема документа Знак"/>
    <w:basedOn w:val="a0"/>
    <w:link w:val="afa"/>
    <w:rsid w:val="008015C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c">
    <w:name w:val="Знак"/>
    <w:basedOn w:val="a"/>
    <w:rsid w:val="008015C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015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8015C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5C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015C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semiHidden/>
    <w:rsid w:val="008015C2"/>
  </w:style>
  <w:style w:type="paragraph" w:customStyle="1" w:styleId="a3">
    <w:name w:val=" Знак Знак Знак Знак Знак Знак"/>
    <w:basedOn w:val="a"/>
    <w:rsid w:val="008015C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4">
    <w:name w:val="Гипертекстовая ссылка"/>
    <w:basedOn w:val="a0"/>
    <w:rsid w:val="008015C2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rsid w:val="008015C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Title">
    <w:name w:val="ConsTitle"/>
    <w:rsid w:val="008015C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6">
    <w:name w:val="Body Text Indent"/>
    <w:aliases w:val="Основной текст 1,Нумерованный список !!,Надин стиль,Основной текст без отступа"/>
    <w:basedOn w:val="a"/>
    <w:link w:val="a7"/>
    <w:rsid w:val="008015C2"/>
    <w:pPr>
      <w:spacing w:after="120" w:line="240" w:lineRule="auto"/>
      <w:ind w:left="28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7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6"/>
    <w:rsid w:val="008015C2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3">
    <w:name w:val="Body Text Indent 3"/>
    <w:basedOn w:val="a"/>
    <w:link w:val="30"/>
    <w:rsid w:val="008015C2"/>
    <w:pPr>
      <w:spacing w:after="120" w:line="240" w:lineRule="auto"/>
      <w:ind w:left="283"/>
    </w:pPr>
    <w:rPr>
      <w:rFonts w:ascii="Times New Roman CYR" w:eastAsia="Times New Roman" w:hAnsi="Times New Roman CYR" w:cs="Times New Roman CYR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015C2"/>
    <w:rPr>
      <w:rFonts w:ascii="Times New Roman CYR" w:eastAsia="Times New Roman" w:hAnsi="Times New Roman CYR" w:cs="Times New Roman CYR"/>
      <w:sz w:val="16"/>
      <w:szCs w:val="16"/>
      <w:lang w:eastAsia="ru-RU"/>
    </w:rPr>
  </w:style>
  <w:style w:type="paragraph" w:customStyle="1" w:styleId="ConsPlusNormal">
    <w:name w:val="ConsPlusNormal"/>
    <w:rsid w:val="008015C2"/>
    <w:pPr>
      <w:spacing w:after="0" w:line="240" w:lineRule="auto"/>
    </w:pPr>
    <w:rPr>
      <w:rFonts w:ascii="Cambria" w:eastAsia="Times New Roman" w:hAnsi="Cambria" w:cs="Cambria"/>
      <w:sz w:val="28"/>
      <w:szCs w:val="28"/>
    </w:rPr>
  </w:style>
  <w:style w:type="paragraph" w:customStyle="1" w:styleId="ConsNormal">
    <w:name w:val="ConsNormal"/>
    <w:rsid w:val="008015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8015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8015C2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015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ody Text"/>
    <w:basedOn w:val="a"/>
    <w:link w:val="a9"/>
    <w:rsid w:val="008015C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8015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rsid w:val="008015C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rsid w:val="008015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8015C2"/>
  </w:style>
  <w:style w:type="character" w:customStyle="1" w:styleId="ad">
    <w:name w:val="Цветовое выделение"/>
    <w:rsid w:val="008015C2"/>
    <w:rPr>
      <w:b/>
      <w:bCs/>
      <w:color w:val="000080"/>
      <w:sz w:val="20"/>
      <w:szCs w:val="20"/>
    </w:rPr>
  </w:style>
  <w:style w:type="paragraph" w:customStyle="1" w:styleId="CharChar">
    <w:name w:val=" Char Char"/>
    <w:basedOn w:val="a"/>
    <w:rsid w:val="008015C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e">
    <w:name w:val="Прижатый влево"/>
    <w:basedOn w:val="a"/>
    <w:next w:val="a"/>
    <w:rsid w:val="008015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footer"/>
    <w:basedOn w:val="a"/>
    <w:link w:val="af0"/>
    <w:rsid w:val="008015C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rsid w:val="008015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8015C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8015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Normal (Web)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rsid w:val="008015C2"/>
    <w:rPr>
      <w:color w:val="0000FF"/>
      <w:u w:val="single"/>
    </w:rPr>
  </w:style>
  <w:style w:type="paragraph" w:customStyle="1" w:styleId="ConsPlusTitle">
    <w:name w:val="ConsPlusTitle"/>
    <w:rsid w:val="008015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8015C2"/>
  </w:style>
  <w:style w:type="paragraph" w:customStyle="1" w:styleId="af3">
    <w:name w:val=" Знак"/>
    <w:basedOn w:val="a"/>
    <w:rsid w:val="008015C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8015C2"/>
  </w:style>
  <w:style w:type="paragraph" w:customStyle="1" w:styleId="CharChar1CharChar1CharChar">
    <w:name w:val="Char Char Знак Знак1 Char Char1 Знак Знак Char Char"/>
    <w:basedOn w:val="a"/>
    <w:rsid w:val="008015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4">
    <w:name w:val="Block Text"/>
    <w:basedOn w:val="a"/>
    <w:rsid w:val="008015C2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1">
    <w:name w:val="s_1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s1">
    <w:name w:val="indent_1 s_1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80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Комментарий"/>
    <w:basedOn w:val="a"/>
    <w:next w:val="a"/>
    <w:rsid w:val="008015C2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af6">
    <w:name w:val="Информация о версии"/>
    <w:basedOn w:val="af5"/>
    <w:next w:val="a"/>
    <w:rsid w:val="008015C2"/>
    <w:rPr>
      <w:i/>
      <w:iCs/>
    </w:rPr>
  </w:style>
  <w:style w:type="paragraph" w:customStyle="1" w:styleId="af7">
    <w:name w:val="Информация об изменениях"/>
    <w:basedOn w:val="a"/>
    <w:next w:val="a"/>
    <w:rsid w:val="008015C2"/>
    <w:pPr>
      <w:widowControl w:val="0"/>
      <w:shd w:val="clear" w:color="auto" w:fill="EAEFED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lang w:eastAsia="ru-RU"/>
    </w:rPr>
  </w:style>
  <w:style w:type="paragraph" w:customStyle="1" w:styleId="af8">
    <w:name w:val="Подзаголовок для информации об изменениях"/>
    <w:basedOn w:val="a"/>
    <w:next w:val="a"/>
    <w:rsid w:val="008015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b/>
      <w:bCs/>
      <w:color w:val="353842"/>
      <w:sz w:val="20"/>
      <w:szCs w:val="20"/>
      <w:lang w:eastAsia="ru-RU"/>
    </w:rPr>
  </w:style>
  <w:style w:type="character" w:styleId="af9">
    <w:name w:val="Emphasis"/>
    <w:basedOn w:val="a0"/>
    <w:qFormat/>
    <w:rsid w:val="008015C2"/>
    <w:rPr>
      <w:i/>
      <w:iCs/>
    </w:rPr>
  </w:style>
  <w:style w:type="character" w:customStyle="1" w:styleId="31">
    <w:name w:val=" Знак Знак3"/>
    <w:basedOn w:val="a0"/>
    <w:rsid w:val="008015C2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paragraph" w:styleId="afa">
    <w:name w:val="Document Map"/>
    <w:basedOn w:val="a"/>
    <w:link w:val="afb"/>
    <w:rsid w:val="008015C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b">
    <w:name w:val="Схема документа Знак"/>
    <w:basedOn w:val="a0"/>
    <w:link w:val="afa"/>
    <w:rsid w:val="008015C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c">
    <w:name w:val="Знак"/>
    <w:basedOn w:val="a"/>
    <w:rsid w:val="008015C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2263</Words>
  <Characters>12902</Characters>
  <Application>Microsoft Office Word</Application>
  <DocSecurity>0</DocSecurity>
  <Lines>107</Lines>
  <Paragraphs>30</Paragraphs>
  <ScaleCrop>false</ScaleCrop>
  <Company>SPecialiST RePack</Company>
  <LinksUpToDate>false</LinksUpToDate>
  <CharactersWithSpaces>15135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2021-05-08T10:20:00Z</dcterms:created>
  <dcterms:modified xsi:type="dcterms:W3CDTF">2021-05-08T10:22:00Z</dcterms:modified>
</cp:coreProperties>
</file>