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B7" w:rsidRPr="00AF41B7" w:rsidRDefault="00AF41B7" w:rsidP="00AF41B7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</w:t>
      </w:r>
      <w:r w:rsidRPr="00AF41B7">
        <w:rPr>
          <w:color w:val="334059"/>
          <w:sz w:val="28"/>
          <w:szCs w:val="28"/>
        </w:rPr>
        <w:t>ак запросить сведения из реестра недвижимости и избежать ненужных затрат времени</w:t>
      </w:r>
    </w:p>
    <w:p w:rsidR="00AF41B7" w:rsidRPr="00AF41B7" w:rsidRDefault="00AF41B7" w:rsidP="00AF41B7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Д</w:t>
      </w:r>
      <w:r w:rsidRPr="00AF41B7">
        <w:rPr>
          <w:color w:val="334059"/>
          <w:sz w:val="28"/>
          <w:szCs w:val="28"/>
        </w:rPr>
        <w:t>ля получения сведений об объекте недвижимости, который интересует заявителя, а также во избежание неоправданных затрат времени и денег перед подачей запроса следует убедиться в том, что кадастровый номер или адрес, которые указаны в заявлении, полностью соответствуют номеру или адресу интересующего объекта недвижимости.</w:t>
      </w:r>
    </w:p>
    <w:p w:rsidR="00AF41B7" w:rsidRPr="00AF41B7" w:rsidRDefault="00AF41B7" w:rsidP="00AF41B7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AF41B7">
        <w:rPr>
          <w:color w:val="334059"/>
          <w:sz w:val="28"/>
          <w:szCs w:val="28"/>
        </w:rPr>
        <w:t xml:space="preserve">Данная рекомендация обусловлена тем, что в случае если даже одна цифра в кадастровом номере или адресе будет указана неверно, то сведения из </w:t>
      </w:r>
      <w:r w:rsidR="000D1B79">
        <w:rPr>
          <w:color w:val="334059"/>
          <w:sz w:val="28"/>
          <w:szCs w:val="28"/>
        </w:rPr>
        <w:t xml:space="preserve">Единого </w:t>
      </w:r>
      <w:r w:rsidRPr="00AF41B7">
        <w:rPr>
          <w:color w:val="334059"/>
          <w:sz w:val="28"/>
          <w:szCs w:val="28"/>
        </w:rPr>
        <w:t>гос</w:t>
      </w:r>
      <w:r w:rsidR="000D1B79">
        <w:rPr>
          <w:color w:val="334059"/>
          <w:sz w:val="28"/>
          <w:szCs w:val="28"/>
        </w:rPr>
        <w:t xml:space="preserve">ударственного </w:t>
      </w:r>
      <w:r w:rsidRPr="00AF41B7">
        <w:rPr>
          <w:color w:val="334059"/>
          <w:sz w:val="28"/>
          <w:szCs w:val="28"/>
        </w:rPr>
        <w:t>реестра недвижимости будут предоставлены в отношении того объекта, которому присвоен кадастровый номер или адрес, указанный заявителем. Иначе говоря, заявитель получит выписку об объекте, сведения о котором ему совершенно не нужны. Причем в данном случае</w:t>
      </w:r>
      <w:r>
        <w:rPr>
          <w:color w:val="334059"/>
          <w:sz w:val="28"/>
          <w:szCs w:val="28"/>
        </w:rPr>
        <w:t xml:space="preserve"> кроме</w:t>
      </w:r>
      <w:r w:rsidRPr="00AF41B7">
        <w:rPr>
          <w:color w:val="334059"/>
          <w:sz w:val="28"/>
          <w:szCs w:val="28"/>
        </w:rPr>
        <w:t xml:space="preserve"> потраченного впустую времени возврат оплаты за предоставление таких сведений будет невозможен, так как услуга будет считаться оказанной.</w:t>
      </w:r>
    </w:p>
    <w:p w:rsidR="00AF41B7" w:rsidRPr="00AF41B7" w:rsidRDefault="00AF41B7" w:rsidP="00AF41B7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proofErr w:type="gramStart"/>
      <w:r w:rsidRPr="00AF41B7">
        <w:rPr>
          <w:color w:val="334059"/>
          <w:sz w:val="28"/>
          <w:szCs w:val="28"/>
        </w:rPr>
        <w:t xml:space="preserve">Эксперты </w:t>
      </w:r>
      <w:r>
        <w:rPr>
          <w:color w:val="334059"/>
          <w:sz w:val="28"/>
          <w:szCs w:val="28"/>
        </w:rPr>
        <w:t xml:space="preserve">Кадастровой палаты </w:t>
      </w:r>
      <w:r w:rsidRPr="00AF41B7">
        <w:rPr>
          <w:color w:val="334059"/>
          <w:sz w:val="28"/>
          <w:szCs w:val="28"/>
        </w:rPr>
        <w:t>обращают внимание, что перед подачей запроса о предоставлении сведений для просмотра общей информации об объекте недвижимости, в том числе его кадастровом номере, адресе, можно воспользоваться электронными сервисами</w:t>
      </w:r>
      <w:r w:rsidRPr="00AF41B7">
        <w:rPr>
          <w:rStyle w:val="apple-converted-space"/>
          <w:color w:val="334059"/>
          <w:sz w:val="28"/>
          <w:szCs w:val="28"/>
        </w:rPr>
        <w:t> </w:t>
      </w:r>
      <w:hyperlink r:id="rId5" w:history="1">
        <w:r w:rsidRPr="00AF41B7">
          <w:rPr>
            <w:rStyle w:val="a4"/>
            <w:sz w:val="28"/>
            <w:szCs w:val="28"/>
          </w:rPr>
          <w:t xml:space="preserve">Справочная информация по объектам недвижимости в режиме </w:t>
        </w:r>
        <w:proofErr w:type="spellStart"/>
        <w:r w:rsidRPr="00AF41B7">
          <w:rPr>
            <w:rStyle w:val="a4"/>
            <w:sz w:val="28"/>
            <w:szCs w:val="28"/>
          </w:rPr>
          <w:t>online</w:t>
        </w:r>
        <w:proofErr w:type="spellEnd"/>
      </w:hyperlink>
      <w:r w:rsidRPr="00AF41B7">
        <w:rPr>
          <w:rStyle w:val="apple-converted-space"/>
          <w:color w:val="334059"/>
          <w:sz w:val="28"/>
          <w:szCs w:val="28"/>
          <w:u w:val="single"/>
        </w:rPr>
        <w:t> </w:t>
      </w:r>
      <w:r w:rsidRPr="00AF41B7">
        <w:rPr>
          <w:color w:val="334059"/>
          <w:sz w:val="28"/>
          <w:szCs w:val="28"/>
          <w:u w:val="single"/>
        </w:rPr>
        <w:t>и</w:t>
      </w:r>
      <w:r w:rsidRPr="00AF41B7">
        <w:rPr>
          <w:rStyle w:val="apple-converted-space"/>
          <w:color w:val="334059"/>
          <w:sz w:val="28"/>
          <w:szCs w:val="28"/>
          <w:u w:val="single"/>
        </w:rPr>
        <w:t> </w:t>
      </w:r>
      <w:hyperlink r:id="rId6" w:anchor="/search/66.08075299999886,100.05436299999829/3/@6mmb5wv9" w:history="1">
        <w:r w:rsidRPr="00AF41B7">
          <w:rPr>
            <w:rStyle w:val="a4"/>
            <w:sz w:val="28"/>
            <w:szCs w:val="28"/>
          </w:rPr>
          <w:t>Публичная кадастровая карта</w:t>
        </w:r>
      </w:hyperlink>
      <w:r w:rsidRPr="00AF41B7">
        <w:rPr>
          <w:color w:val="334059"/>
          <w:sz w:val="28"/>
          <w:szCs w:val="28"/>
        </w:rPr>
        <w:t>. Также эксперты напоминают об</w:t>
      </w:r>
      <w:r w:rsidRPr="00AF41B7">
        <w:rPr>
          <w:rStyle w:val="apple-converted-space"/>
          <w:color w:val="334059"/>
          <w:sz w:val="28"/>
          <w:szCs w:val="28"/>
        </w:rPr>
        <w:t> </w:t>
      </w:r>
      <w:hyperlink r:id="rId7" w:history="1">
        <w:proofErr w:type="spellStart"/>
        <w:r w:rsidRPr="00AF41B7">
          <w:rPr>
            <w:rStyle w:val="a4"/>
            <w:sz w:val="28"/>
            <w:szCs w:val="28"/>
          </w:rPr>
          <w:t>онлайн-сервисе</w:t>
        </w:r>
        <w:proofErr w:type="spellEnd"/>
        <w:r w:rsidRPr="00AF41B7">
          <w:rPr>
            <w:rStyle w:val="a4"/>
            <w:sz w:val="28"/>
            <w:szCs w:val="28"/>
          </w:rPr>
          <w:t xml:space="preserve"> по выдаче сведений из ЕГРН</w:t>
        </w:r>
      </w:hyperlink>
      <w:r w:rsidRPr="00AF41B7">
        <w:rPr>
          <w:color w:val="334059"/>
          <w:sz w:val="28"/>
          <w:szCs w:val="28"/>
        </w:rPr>
        <w:t>, который позволит получить заверенную электронной подписью выписку из</w:t>
      </w:r>
      <w:proofErr w:type="gramEnd"/>
      <w:r w:rsidRPr="00AF41B7">
        <w:rPr>
          <w:color w:val="334059"/>
          <w:sz w:val="28"/>
          <w:szCs w:val="28"/>
        </w:rPr>
        <w:t xml:space="preserve"> </w:t>
      </w:r>
      <w:proofErr w:type="spellStart"/>
      <w:r w:rsidRPr="00AF41B7">
        <w:rPr>
          <w:color w:val="334059"/>
          <w:sz w:val="28"/>
          <w:szCs w:val="28"/>
        </w:rPr>
        <w:t>госреестра</w:t>
      </w:r>
      <w:proofErr w:type="spellEnd"/>
      <w:r w:rsidRPr="00AF41B7">
        <w:rPr>
          <w:color w:val="334059"/>
          <w:sz w:val="28"/>
          <w:szCs w:val="28"/>
        </w:rPr>
        <w:t xml:space="preserve"> недвижимости в режиме </w:t>
      </w:r>
      <w:proofErr w:type="spellStart"/>
      <w:r w:rsidRPr="00AF41B7">
        <w:rPr>
          <w:color w:val="334059"/>
          <w:sz w:val="28"/>
          <w:szCs w:val="28"/>
        </w:rPr>
        <w:t>онлайн</w:t>
      </w:r>
      <w:proofErr w:type="spellEnd"/>
      <w:r w:rsidRPr="00AF41B7">
        <w:rPr>
          <w:color w:val="334059"/>
          <w:sz w:val="28"/>
          <w:szCs w:val="28"/>
        </w:rPr>
        <w:t>.</w:t>
      </w:r>
    </w:p>
    <w:p w:rsidR="00AF41B7" w:rsidRPr="00AF41B7" w:rsidRDefault="00AF41B7" w:rsidP="00AF41B7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 xml:space="preserve">Специалисты Кадастровой палаты советуют гражданам тщательнее проверять </w:t>
      </w:r>
      <w:r w:rsidRPr="00AF41B7">
        <w:rPr>
          <w:color w:val="334059"/>
          <w:sz w:val="28"/>
          <w:szCs w:val="28"/>
        </w:rPr>
        <w:t>данные в документах. Обнаруженная и исправленная при подаче заявления неточность впоследствии позволит избежать затрат времени</w:t>
      </w:r>
      <w:r>
        <w:rPr>
          <w:color w:val="334059"/>
          <w:sz w:val="28"/>
          <w:szCs w:val="28"/>
        </w:rPr>
        <w:t xml:space="preserve"> и</w:t>
      </w:r>
      <w:r w:rsidRPr="00AF41B7">
        <w:rPr>
          <w:color w:val="334059"/>
          <w:sz w:val="28"/>
          <w:szCs w:val="28"/>
        </w:rPr>
        <w:t xml:space="preserve"> </w:t>
      </w:r>
      <w:r>
        <w:rPr>
          <w:color w:val="334059"/>
          <w:sz w:val="28"/>
          <w:szCs w:val="28"/>
        </w:rPr>
        <w:t>лишних расходов</w:t>
      </w:r>
      <w:r w:rsidRPr="00AF41B7">
        <w:rPr>
          <w:color w:val="334059"/>
          <w:sz w:val="28"/>
          <w:szCs w:val="28"/>
        </w:rPr>
        <w:t>.</w:t>
      </w:r>
    </w:p>
    <w:sectPr w:rsidR="00AF41B7" w:rsidRPr="00AF41B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D1B79"/>
    <w:rsid w:val="00127ABF"/>
    <w:rsid w:val="00167F99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AF41B7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210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8505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242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v.kadast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kk.rosreestr.ru/" TargetMode="External"/><Relationship Id="rId5" Type="http://schemas.openxmlformats.org/officeDocument/2006/relationships/hyperlink" Target="https://rosreestr.gov.ru/wps/portal/online_reque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2020-10-27T12:51:00Z</dcterms:created>
  <dcterms:modified xsi:type="dcterms:W3CDTF">2020-10-27T12:51:00Z</dcterms:modified>
</cp:coreProperties>
</file>