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78E" w:rsidRDefault="006A415F">
      <w:r w:rsidRPr="006A415F">
        <w:t>Рассказываем о компенсациях, которые положены пенсионерам-"северянам"</w:t>
      </w:r>
    </w:p>
    <w:p w:rsidR="006A415F" w:rsidRDefault="006A415F">
      <w:r>
        <w:rPr>
          <w:noProof/>
          <w:lang w:eastAsia="ru-RU"/>
        </w:rPr>
        <w:drawing>
          <wp:inline distT="0" distB="0" distL="0" distR="0">
            <wp:extent cx="2828925" cy="2828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09875" cy="2809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15F" w:rsidRDefault="006A415F">
      <w:r>
        <w:rPr>
          <w:noProof/>
          <w:lang w:eastAsia="ru-RU"/>
        </w:rPr>
        <w:drawing>
          <wp:inline distT="0" distB="0" distL="0" distR="0">
            <wp:extent cx="2800350" cy="2800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4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15F"/>
    <w:rsid w:val="006A415F"/>
    <w:rsid w:val="00D5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8A6AB-52FD-4886-9587-B4A730FF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2020-11-10T11:15:00Z</dcterms:created>
  <dcterms:modified xsi:type="dcterms:W3CDTF">2020-11-10T11:17:00Z</dcterms:modified>
</cp:coreProperties>
</file>