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1F9" w:rsidRPr="00CF09B1" w:rsidRDefault="00A131F9" w:rsidP="00A131F9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A131F9" w:rsidRPr="00CF09B1" w:rsidRDefault="00A131F9" w:rsidP="00A131F9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A131F9" w:rsidRPr="00CF09B1" w:rsidRDefault="00A131F9" w:rsidP="00A131F9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A131F9" w:rsidRPr="00CF09B1" w:rsidRDefault="00A131F9" w:rsidP="00A131F9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A131F9" w:rsidRPr="001325D5" w:rsidRDefault="00A131F9" w:rsidP="00A131F9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ПЕРВОГО</w:t>
      </w:r>
      <w:r w:rsidRPr="001325D5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A131F9" w:rsidRPr="00CF09B1" w:rsidRDefault="00A131F9" w:rsidP="00A131F9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131F9" w:rsidRPr="00CF09B1" w:rsidRDefault="00A131F9" w:rsidP="00A131F9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A131F9" w:rsidRPr="00CF09B1" w:rsidRDefault="00A131F9" w:rsidP="00A131F9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131F9" w:rsidRPr="00CF09B1" w:rsidRDefault="00A131F9" w:rsidP="00A131F9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5</w:t>
      </w:r>
      <w:r w:rsidR="00C26A5E">
        <w:rPr>
          <w:rFonts w:ascii="Arial" w:hAnsi="Arial" w:cs="Arial"/>
          <w:b/>
          <w:bCs/>
          <w:sz w:val="32"/>
          <w:szCs w:val="32"/>
          <w:lang w:val="ru-RU"/>
        </w:rPr>
        <w:t>5</w:t>
      </w:r>
      <w:bookmarkStart w:id="0" w:name="_GoBack"/>
      <w:bookmarkEnd w:id="0"/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 w:rsidR="00C26A5E">
        <w:rPr>
          <w:rFonts w:ascii="Arial" w:hAnsi="Arial" w:cs="Arial"/>
          <w:b/>
          <w:bCs/>
          <w:sz w:val="32"/>
          <w:szCs w:val="32"/>
          <w:lang w:val="ru-RU"/>
        </w:rPr>
        <w:t>13.10</w:t>
      </w:r>
      <w:r>
        <w:rPr>
          <w:rFonts w:ascii="Arial" w:hAnsi="Arial" w:cs="Arial"/>
          <w:b/>
          <w:bCs/>
          <w:sz w:val="32"/>
          <w:szCs w:val="32"/>
          <w:lang w:val="ru-RU"/>
        </w:rPr>
        <w:t>.2020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872E09" w:rsidRDefault="00872E09" w:rsidP="00872E09">
      <w:pPr>
        <w:ind w:firstLine="540"/>
        <w:jc w:val="both"/>
        <w:rPr>
          <w:rFonts w:ascii="Arial" w:hAnsi="Arial" w:cs="Arial"/>
          <w:lang w:val="ru-RU"/>
        </w:rPr>
      </w:pPr>
    </w:p>
    <w:p w:rsidR="00872E09" w:rsidRDefault="00872E09" w:rsidP="00872E09">
      <w:pPr>
        <w:ind w:firstLine="540"/>
        <w:jc w:val="both"/>
        <w:rPr>
          <w:rFonts w:ascii="Arial" w:hAnsi="Arial" w:cs="Arial"/>
          <w:lang w:val="ru-RU"/>
        </w:rPr>
      </w:pPr>
    </w:p>
    <w:p w:rsidR="00872E09" w:rsidRDefault="00872E09" w:rsidP="00872E09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Семилейского сельского поселения Кочкуровского муниципального района </w:t>
      </w:r>
      <w:r>
        <w:rPr>
          <w:rFonts w:ascii="Arial" w:hAnsi="Arial" w:cs="Arial"/>
          <w:lang w:val="ru-RU"/>
        </w:rPr>
        <w:t>первого</w:t>
      </w:r>
      <w:r w:rsidRPr="002616FD">
        <w:rPr>
          <w:rFonts w:ascii="Arial" w:hAnsi="Arial" w:cs="Arial"/>
          <w:lang w:val="ru-RU"/>
        </w:rPr>
        <w:t xml:space="preserve"> созыва РЕШИЛ:</w:t>
      </w:r>
    </w:p>
    <w:p w:rsidR="00872E09" w:rsidRPr="002616FD" w:rsidRDefault="00872E09" w:rsidP="00872E09">
      <w:pPr>
        <w:ind w:firstLine="540"/>
        <w:jc w:val="both"/>
        <w:rPr>
          <w:rFonts w:ascii="Arial" w:hAnsi="Arial" w:cs="Arial"/>
          <w:lang w:val="ru-RU"/>
        </w:rPr>
      </w:pPr>
    </w:p>
    <w:p w:rsidR="00872E09" w:rsidRDefault="00872E09" w:rsidP="00872E09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Установить, что признаются безнадежными к взысканию:</w:t>
      </w:r>
    </w:p>
    <w:p w:rsidR="00872E09" w:rsidRDefault="00872E09" w:rsidP="00872E09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1) недоимка по отмененным местным налогам, задолженность по пеням и штрафам по этим налогам, при условии, что с момента отмены налога прошло более четырех лет;</w:t>
      </w:r>
    </w:p>
    <w:p w:rsidR="00872E09" w:rsidRDefault="00872E09" w:rsidP="00872E09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2) недоимка по земельному налогу с физических лиц, задолженность по пеням и штрафам по этому налогу при условии, что с момента образования недоимки по налогу и (или) задолженности по пеням, штрафам, начисленным на указанную недоимку, прошло более пяти лет;</w:t>
      </w:r>
    </w:p>
    <w:p w:rsidR="00872E09" w:rsidRDefault="00872E09" w:rsidP="00872E09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3) недоимка по налогу на имущество с физических лиц, задолженность </w:t>
      </w:r>
      <w:r>
        <w:rPr>
          <w:rFonts w:ascii="Arial" w:hAnsi="Arial" w:cs="Arial"/>
          <w:lang w:val="ru-RU"/>
        </w:rPr>
        <w:t xml:space="preserve">по пеням и штрафам по этому налогу при условии, что с момента образования недоимки по налогу и (или) задолженности по пеням, штрафам, начисленным на указанную </w:t>
      </w:r>
      <w:r>
        <w:rPr>
          <w:rFonts w:ascii="Arial" w:hAnsi="Arial" w:cs="Arial"/>
          <w:lang w:val="ru-RU"/>
        </w:rPr>
        <w:t>недоимку, прошло более пяти лет.</w:t>
      </w:r>
    </w:p>
    <w:p w:rsidR="00872E09" w:rsidRDefault="00872E09" w:rsidP="00872E09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2. </w:t>
      </w:r>
      <w:proofErr w:type="gramStart"/>
      <w:r>
        <w:rPr>
          <w:rFonts w:ascii="Arial" w:hAnsi="Arial" w:cs="Arial"/>
          <w:lang w:val="ru-RU"/>
        </w:rPr>
        <w:t>Недоимка, задолженность по пеням и штрафам, предусмотренные пунктом 1 настоящего решения, признаются безнадежными к взысканию при условии, что они не приостановлены к взысканию в связи с введением</w:t>
      </w:r>
      <w:r w:rsidR="00E64B7A">
        <w:rPr>
          <w:rFonts w:ascii="Arial" w:hAnsi="Arial" w:cs="Arial"/>
          <w:lang w:val="ru-RU"/>
        </w:rPr>
        <w:t xml:space="preserve"> процедуры банкротства, по решению суда или вышестоящего налогового органа, не реструктуризированы, срок их уплаты не изменен в соответствии с главой 9 Налогового кодекса Российской Федерации, в одном из следующих случаев:</w:t>
      </w:r>
      <w:proofErr w:type="gramEnd"/>
    </w:p>
    <w:p w:rsidR="00E64B7A" w:rsidRDefault="00E64B7A" w:rsidP="00872E09">
      <w:pPr>
        <w:ind w:firstLine="540"/>
        <w:jc w:val="both"/>
        <w:rPr>
          <w:rFonts w:ascii="Arial" w:hAnsi="Arial" w:cs="Arial"/>
          <w:lang w:val="ru-RU"/>
        </w:rPr>
      </w:pPr>
      <w:proofErr w:type="gramStart"/>
      <w:r>
        <w:rPr>
          <w:rFonts w:ascii="Arial" w:hAnsi="Arial" w:cs="Arial"/>
          <w:lang w:val="ru-RU"/>
        </w:rPr>
        <w:t>1) судебным приставом-исполнители вынесено постановление об окончании исполнительного производства в связи с возвратом взыскателю исполнительного  документа по основаниям, предусмотренным пунктами 3 и 4 части 1 статьи 46 Федерального закона от 2 октября 2007 года №229-ФЗ «Об исполнительном производстве»;</w:t>
      </w:r>
      <w:proofErr w:type="gramEnd"/>
    </w:p>
    <w:p w:rsidR="00E64B7A" w:rsidRDefault="00E64B7A" w:rsidP="00872E09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2) исполнительный документ не предъявлялся к исполнению судебному приставу-исполнителю, и срок для его предъявления истек;</w:t>
      </w:r>
    </w:p>
    <w:p w:rsidR="00E64B7A" w:rsidRDefault="00E64B7A" w:rsidP="00872E09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3) истекли сроки взыскания недоимки, задолженности по пеням и штрафам, установленные Налоговым кодексом Российской Федерации, в том числе в судебном порядке.</w:t>
      </w:r>
    </w:p>
    <w:p w:rsidR="00E64B7A" w:rsidRDefault="00E64B7A" w:rsidP="00872E09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3. Списание  недоимки, задолженности по пеням и штрафам производится по месту учета налогоплательщика на основании следующих документов:</w:t>
      </w:r>
    </w:p>
    <w:p w:rsidR="00E64B7A" w:rsidRDefault="00344599" w:rsidP="00872E09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1) в случае, указанном в подпункте 1 пункта 2 настоящего решения:</w:t>
      </w:r>
    </w:p>
    <w:p w:rsidR="00344599" w:rsidRDefault="00344599" w:rsidP="00872E09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Справки налогового органа о суммах недоимки и задолженности по пеням и штрафам;</w:t>
      </w:r>
    </w:p>
    <w:p w:rsidR="00ED48D7" w:rsidRDefault="00ED48D7" w:rsidP="00872E09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lastRenderedPageBreak/>
        <w:t>Копии постановления судебного пристава-исполнителя об окончании исполнительного производства в связи с возвратом взыскателю исполнительного документа по основаниям, предусмотренным пунктами 3 и 4 части 1 статьи 46 Федерального закона от 2 октября 2007 года №229-ФЗ «Об исполнительном производстве»;</w:t>
      </w:r>
    </w:p>
    <w:p w:rsidR="00ED48D7" w:rsidRDefault="00ED48D7" w:rsidP="00872E09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2) в случае, указанном в подпункте 2 пункта 2 настоящего решения:</w:t>
      </w:r>
    </w:p>
    <w:p w:rsidR="00ED48D7" w:rsidRDefault="00ED48D7" w:rsidP="00872E09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Справки налогового органа о суммах недоимки и задолженности по пеням и штрафам;</w:t>
      </w:r>
    </w:p>
    <w:p w:rsidR="00ED48D7" w:rsidRDefault="00ED48D7" w:rsidP="00872E09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Исполнительного документа, который не предъявлялся к исполнению судебному приставу-исполнителю и срок предъявления которого истек;</w:t>
      </w:r>
    </w:p>
    <w:p w:rsidR="00ED48D7" w:rsidRDefault="00ED48D7" w:rsidP="00872E09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3) в случае, указанном в подпункте 3 пункта 2 настоящего решения:</w:t>
      </w:r>
    </w:p>
    <w:p w:rsidR="00ED48D7" w:rsidRDefault="00ED48D7" w:rsidP="00872E09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Справки налогового органа о суммах недоимки и задолженности по пеням и штрафам;</w:t>
      </w:r>
    </w:p>
    <w:p w:rsidR="00ED48D7" w:rsidRDefault="00ED48D7" w:rsidP="00872E09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Заключения налогового органа о невозможности взыскания недоимки и задолженности по пеням и штрафам. </w:t>
      </w:r>
    </w:p>
    <w:p w:rsidR="00C26A5E" w:rsidRDefault="00C26A5E" w:rsidP="00872E09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4. Настоящее решение вступает в силу со дня его официального опубликования в информационном бюллетене администрации Семилейского сельского поселения и подлежит размещению на официальном сайте органов местного самоуправления Кочкуровского муниципального района в сети «Интернет» по адресу: </w:t>
      </w:r>
      <w:hyperlink r:id="rId5" w:history="1">
        <w:r w:rsidRPr="00DF1BF4">
          <w:rPr>
            <w:rStyle w:val="a3"/>
            <w:rFonts w:ascii="Arial" w:hAnsi="Arial" w:cs="Arial"/>
            <w:lang w:val="ru-RU"/>
          </w:rPr>
          <w:t>https://kochkurovo.e-mordovia.ru</w:t>
        </w:r>
      </w:hyperlink>
      <w:r>
        <w:rPr>
          <w:rFonts w:ascii="Arial" w:hAnsi="Arial" w:cs="Arial"/>
          <w:lang w:val="ru-RU"/>
        </w:rPr>
        <w:t>.</w:t>
      </w:r>
    </w:p>
    <w:p w:rsidR="00C26A5E" w:rsidRDefault="00C26A5E" w:rsidP="00872E09">
      <w:pPr>
        <w:ind w:firstLine="540"/>
        <w:jc w:val="both"/>
        <w:rPr>
          <w:rFonts w:ascii="Arial" w:hAnsi="Arial" w:cs="Arial"/>
          <w:lang w:val="ru-RU"/>
        </w:rPr>
      </w:pPr>
    </w:p>
    <w:p w:rsidR="00C26A5E" w:rsidRDefault="00C26A5E" w:rsidP="00872E09">
      <w:pPr>
        <w:ind w:firstLine="540"/>
        <w:jc w:val="both"/>
        <w:rPr>
          <w:rFonts w:ascii="Arial" w:hAnsi="Arial" w:cs="Arial"/>
          <w:lang w:val="ru-RU"/>
        </w:rPr>
      </w:pPr>
    </w:p>
    <w:p w:rsidR="00C26A5E" w:rsidRPr="00C26A5E" w:rsidRDefault="00C26A5E" w:rsidP="00C26A5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</w:p>
    <w:p w:rsidR="00C26A5E" w:rsidRPr="00C26A5E" w:rsidRDefault="00C26A5E" w:rsidP="00C26A5E">
      <w:pPr>
        <w:jc w:val="right"/>
        <w:rPr>
          <w:rFonts w:ascii="Arial" w:hAnsi="Arial" w:cs="Arial"/>
          <w:lang w:val="ru-RU"/>
        </w:rPr>
      </w:pPr>
      <w:r w:rsidRPr="00C26A5E">
        <w:rPr>
          <w:rFonts w:ascii="Arial" w:hAnsi="Arial" w:cs="Arial"/>
          <w:sz w:val="28"/>
          <w:szCs w:val="28"/>
          <w:lang w:val="ru-RU"/>
        </w:rPr>
        <w:t xml:space="preserve">         </w:t>
      </w:r>
      <w:r w:rsidRPr="00C26A5E">
        <w:rPr>
          <w:rFonts w:ascii="Arial" w:hAnsi="Arial" w:cs="Arial"/>
          <w:lang w:val="ru-RU"/>
        </w:rPr>
        <w:t xml:space="preserve">Глава  </w:t>
      </w:r>
    </w:p>
    <w:p w:rsidR="00C26A5E" w:rsidRPr="00C26A5E" w:rsidRDefault="00C26A5E" w:rsidP="00C26A5E">
      <w:pPr>
        <w:jc w:val="right"/>
        <w:rPr>
          <w:rFonts w:ascii="Arial" w:hAnsi="Arial" w:cs="Arial"/>
          <w:lang w:val="ru-RU"/>
        </w:rPr>
      </w:pPr>
      <w:r w:rsidRPr="00C26A5E">
        <w:rPr>
          <w:rFonts w:ascii="Arial" w:hAnsi="Arial" w:cs="Arial"/>
          <w:lang w:val="ru-RU"/>
        </w:rPr>
        <w:t xml:space="preserve">Семилейского сельского поселения                                                    </w:t>
      </w:r>
    </w:p>
    <w:p w:rsidR="00C26A5E" w:rsidRPr="00C26A5E" w:rsidRDefault="00C26A5E" w:rsidP="00C26A5E">
      <w:pPr>
        <w:jc w:val="right"/>
        <w:rPr>
          <w:sz w:val="28"/>
          <w:szCs w:val="28"/>
          <w:lang w:val="ru-RU"/>
        </w:rPr>
      </w:pPr>
      <w:r w:rsidRPr="00C26A5E">
        <w:rPr>
          <w:rFonts w:ascii="Arial" w:hAnsi="Arial" w:cs="Arial"/>
          <w:lang w:val="ru-RU"/>
        </w:rPr>
        <w:t xml:space="preserve">А.В. </w:t>
      </w:r>
      <w:proofErr w:type="spellStart"/>
      <w:r w:rsidRPr="00C26A5E">
        <w:rPr>
          <w:rFonts w:ascii="Arial" w:hAnsi="Arial" w:cs="Arial"/>
          <w:lang w:val="ru-RU"/>
        </w:rPr>
        <w:t>Кудашкин</w:t>
      </w:r>
      <w:proofErr w:type="spellEnd"/>
    </w:p>
    <w:p w:rsidR="00C26A5E" w:rsidRPr="00C26A5E" w:rsidRDefault="00C26A5E" w:rsidP="00C26A5E">
      <w:pPr>
        <w:jc w:val="both"/>
        <w:rPr>
          <w:sz w:val="28"/>
          <w:szCs w:val="28"/>
          <w:lang w:val="ru-RU"/>
        </w:rPr>
      </w:pPr>
    </w:p>
    <w:p w:rsidR="00C26A5E" w:rsidRDefault="00C26A5E" w:rsidP="00872E09">
      <w:pPr>
        <w:ind w:firstLine="540"/>
        <w:jc w:val="both"/>
        <w:rPr>
          <w:rFonts w:ascii="Arial" w:hAnsi="Arial" w:cs="Arial"/>
          <w:lang w:val="ru-RU"/>
        </w:rPr>
      </w:pPr>
    </w:p>
    <w:p w:rsidR="00E64B7A" w:rsidRDefault="00E64B7A" w:rsidP="00872E09">
      <w:pPr>
        <w:ind w:firstLine="540"/>
        <w:jc w:val="both"/>
        <w:rPr>
          <w:rFonts w:ascii="Arial" w:hAnsi="Arial" w:cs="Arial"/>
          <w:lang w:val="ru-RU"/>
        </w:rPr>
      </w:pPr>
    </w:p>
    <w:p w:rsidR="00872E09" w:rsidRPr="002616FD" w:rsidRDefault="00872E09" w:rsidP="00872E09">
      <w:pPr>
        <w:ind w:firstLine="540"/>
        <w:jc w:val="both"/>
        <w:rPr>
          <w:rFonts w:ascii="Arial" w:hAnsi="Arial" w:cs="Arial"/>
          <w:lang w:val="ru-RU"/>
        </w:rPr>
      </w:pPr>
    </w:p>
    <w:p w:rsidR="00D23933" w:rsidRPr="00872E09" w:rsidRDefault="00D23933">
      <w:pPr>
        <w:rPr>
          <w:lang w:val="ru-RU"/>
        </w:rPr>
      </w:pPr>
    </w:p>
    <w:sectPr w:rsidR="00D23933" w:rsidRPr="00872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1F9"/>
    <w:rsid w:val="00344599"/>
    <w:rsid w:val="004F5888"/>
    <w:rsid w:val="00872E09"/>
    <w:rsid w:val="00A131F9"/>
    <w:rsid w:val="00C26A5E"/>
    <w:rsid w:val="00D23933"/>
    <w:rsid w:val="00E64B7A"/>
    <w:rsid w:val="00ED4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A5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26A5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6A5E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A5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26A5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6A5E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ochkuro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cp:lastPrinted>2020-10-14T06:55:00Z</cp:lastPrinted>
  <dcterms:created xsi:type="dcterms:W3CDTF">2020-10-14T05:17:00Z</dcterms:created>
  <dcterms:modified xsi:type="dcterms:W3CDTF">2020-10-14T13:43:00Z</dcterms:modified>
</cp:coreProperties>
</file>