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1D0" w:rsidRPr="00C851D0" w:rsidRDefault="00C851D0" w:rsidP="00C851D0">
      <w:pPr>
        <w:pStyle w:val="1"/>
        <w:spacing w:before="0" w:beforeAutospacing="0" w:after="360" w:afterAutospacing="0" w:line="312" w:lineRule="atLeast"/>
        <w:jc w:val="center"/>
        <w:rPr>
          <w:color w:val="334059"/>
          <w:sz w:val="28"/>
          <w:szCs w:val="28"/>
        </w:rPr>
      </w:pPr>
      <w:r>
        <w:rPr>
          <w:color w:val="334059"/>
          <w:sz w:val="28"/>
          <w:szCs w:val="28"/>
        </w:rPr>
        <w:t>Ч</w:t>
      </w:r>
      <w:r w:rsidRPr="00C851D0">
        <w:rPr>
          <w:color w:val="334059"/>
          <w:sz w:val="28"/>
          <w:szCs w:val="28"/>
        </w:rPr>
        <w:t>то делать, если на объект недвижимости наложено ограничение</w:t>
      </w:r>
      <w:r>
        <w:rPr>
          <w:color w:val="334059"/>
          <w:sz w:val="28"/>
          <w:szCs w:val="28"/>
        </w:rPr>
        <w:t>?</w:t>
      </w:r>
    </w:p>
    <w:p w:rsidR="00C851D0" w:rsidRPr="00C851D0" w:rsidRDefault="00C851D0" w:rsidP="00C851D0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C851D0">
        <w:rPr>
          <w:bCs/>
          <w:color w:val="334059"/>
          <w:sz w:val="28"/>
          <w:szCs w:val="28"/>
        </w:rPr>
        <w:t xml:space="preserve">Запрет на совершение действий с недвижимостью не позволяет распоряжаться таким объектом в полной мере. Кадастровая палата </w:t>
      </w:r>
      <w:r>
        <w:rPr>
          <w:bCs/>
          <w:color w:val="334059"/>
          <w:sz w:val="28"/>
          <w:szCs w:val="28"/>
        </w:rPr>
        <w:t>по Республике Мордовия</w:t>
      </w:r>
      <w:r w:rsidRPr="00C851D0">
        <w:rPr>
          <w:bCs/>
          <w:color w:val="334059"/>
          <w:sz w:val="28"/>
          <w:szCs w:val="28"/>
        </w:rPr>
        <w:t xml:space="preserve"> рассказ</w:t>
      </w:r>
      <w:r>
        <w:rPr>
          <w:bCs/>
          <w:color w:val="334059"/>
          <w:sz w:val="28"/>
          <w:szCs w:val="28"/>
        </w:rPr>
        <w:t>ывает</w:t>
      </w:r>
      <w:r w:rsidRPr="00C851D0">
        <w:rPr>
          <w:bCs/>
          <w:color w:val="334059"/>
          <w:sz w:val="28"/>
          <w:szCs w:val="28"/>
        </w:rPr>
        <w:t>, что делать, если на объект недвижимости наложено ограничение.</w:t>
      </w:r>
    </w:p>
    <w:p w:rsidR="00C851D0" w:rsidRPr="00C851D0" w:rsidRDefault="00C851D0" w:rsidP="00C851D0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C851D0">
        <w:rPr>
          <w:color w:val="334059"/>
          <w:sz w:val="28"/>
          <w:szCs w:val="28"/>
        </w:rPr>
        <w:t>В некоторых случаях собственники недвижимости могут быть ограничены во владении, пользовании и распоряжении недвижимым имуществом. Это происходит в связи с наложением ареста и запрета проведения регистрационных действий объектов недвижимости. О том, что на недвижимость наложен арест или запрет</w:t>
      </w:r>
      <w:r>
        <w:rPr>
          <w:color w:val="334059"/>
          <w:sz w:val="28"/>
          <w:szCs w:val="28"/>
        </w:rPr>
        <w:t>,</w:t>
      </w:r>
      <w:r w:rsidRPr="00C851D0">
        <w:rPr>
          <w:color w:val="334059"/>
          <w:sz w:val="28"/>
          <w:szCs w:val="28"/>
        </w:rPr>
        <w:t xml:space="preserve"> большинство граждан узнают при получении соответствующего уведомления либо при попытке проведения сделки с объектом недвижимости. В основном, такие ограничения накладываются из-за появления задолженности или невозможности обеспечить свои обязанности перед кредиторами.</w:t>
      </w:r>
    </w:p>
    <w:p w:rsidR="00C851D0" w:rsidRPr="00C851D0" w:rsidRDefault="00C851D0" w:rsidP="00C851D0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C851D0">
        <w:rPr>
          <w:color w:val="334059"/>
          <w:sz w:val="28"/>
          <w:szCs w:val="28"/>
        </w:rPr>
        <w:t xml:space="preserve">Получив уведомление об аресте имущества или запрете на совершение сделок с ним, гражданину необходимо внимательно изучить данную информацию. В полученных сведениях указывается орган, наложивший арест и реквизиты документов, на основании которых в </w:t>
      </w:r>
      <w:proofErr w:type="spellStart"/>
      <w:r w:rsidRPr="00C851D0">
        <w:rPr>
          <w:color w:val="334059"/>
          <w:sz w:val="28"/>
          <w:szCs w:val="28"/>
        </w:rPr>
        <w:t>госреестре</w:t>
      </w:r>
      <w:proofErr w:type="spellEnd"/>
      <w:r w:rsidRPr="00C851D0">
        <w:rPr>
          <w:color w:val="334059"/>
          <w:sz w:val="28"/>
          <w:szCs w:val="28"/>
        </w:rPr>
        <w:t xml:space="preserve"> недвижимости зарегистрирован данный арест. Прекращение записи об аресте или запрете в Е</w:t>
      </w:r>
      <w:r>
        <w:rPr>
          <w:color w:val="334059"/>
          <w:sz w:val="28"/>
          <w:szCs w:val="28"/>
        </w:rPr>
        <w:t>дином государственном реестре недвижимости</w:t>
      </w:r>
      <w:r w:rsidRPr="00C851D0">
        <w:rPr>
          <w:color w:val="334059"/>
          <w:sz w:val="28"/>
          <w:szCs w:val="28"/>
        </w:rPr>
        <w:t xml:space="preserve"> </w:t>
      </w:r>
      <w:r>
        <w:rPr>
          <w:color w:val="334059"/>
          <w:sz w:val="28"/>
          <w:szCs w:val="28"/>
        </w:rPr>
        <w:t xml:space="preserve">(ЕГРН) </w:t>
      </w:r>
      <w:r w:rsidRPr="00C851D0">
        <w:rPr>
          <w:color w:val="334059"/>
          <w:sz w:val="28"/>
          <w:szCs w:val="28"/>
        </w:rPr>
        <w:t>возможно только на основании документов тех органов, которые и наложили ограничение. Поэтому</w:t>
      </w:r>
      <w:r>
        <w:rPr>
          <w:color w:val="334059"/>
          <w:sz w:val="28"/>
          <w:szCs w:val="28"/>
        </w:rPr>
        <w:t>,</w:t>
      </w:r>
      <w:r w:rsidRPr="00C851D0">
        <w:rPr>
          <w:color w:val="334059"/>
          <w:sz w:val="28"/>
          <w:szCs w:val="28"/>
        </w:rPr>
        <w:t xml:space="preserve"> чтобы выяснить причины наложения ареста или запрета, следует обратиться непосредственно к судебному приставу–исполнителю или иному уполномоченному органу. Информация об аресте или запрете отражается в выписке ЕГРН, заказать которую можно через сервис</w:t>
      </w:r>
      <w:r w:rsidRPr="00C851D0">
        <w:rPr>
          <w:rStyle w:val="apple-converted-space"/>
          <w:color w:val="334059"/>
          <w:sz w:val="28"/>
          <w:szCs w:val="28"/>
        </w:rPr>
        <w:t> </w:t>
      </w:r>
      <w:hyperlink r:id="rId5" w:history="1">
        <w:r w:rsidRPr="00C851D0">
          <w:rPr>
            <w:rStyle w:val="a4"/>
            <w:sz w:val="28"/>
            <w:szCs w:val="28"/>
          </w:rPr>
          <w:t>предоставления выписок ЕГРН</w:t>
        </w:r>
      </w:hyperlink>
      <w:r w:rsidRPr="00C851D0">
        <w:rPr>
          <w:color w:val="334059"/>
          <w:sz w:val="28"/>
          <w:szCs w:val="28"/>
        </w:rPr>
        <w:t xml:space="preserve">. </w:t>
      </w:r>
      <w:r>
        <w:rPr>
          <w:color w:val="334059"/>
          <w:sz w:val="28"/>
          <w:szCs w:val="28"/>
        </w:rPr>
        <w:t>После устранения</w:t>
      </w:r>
      <w:r w:rsidRPr="00C851D0">
        <w:rPr>
          <w:color w:val="334059"/>
          <w:sz w:val="28"/>
          <w:szCs w:val="28"/>
        </w:rPr>
        <w:t xml:space="preserve"> причин наложения ареста или запрета суд или иной уполномоченный орган направляет в орган регистрации прав заверенную копию акта о снятии ограничений для внесения соответствующих сведений в реестр недвижимости.</w:t>
      </w:r>
    </w:p>
    <w:p w:rsidR="00C31F0F" w:rsidRPr="00C851D0" w:rsidRDefault="00C31F0F" w:rsidP="00C31F0F">
      <w:pPr>
        <w:rPr>
          <w:rFonts w:ascii="Times New Roman" w:hAnsi="Times New Roman" w:cs="Times New Roman"/>
          <w:sz w:val="28"/>
          <w:szCs w:val="28"/>
        </w:rPr>
      </w:pPr>
    </w:p>
    <w:sectPr w:rsidR="00C31F0F" w:rsidRPr="00C851D0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421A6E"/>
    <w:rsid w:val="004C0E3E"/>
    <w:rsid w:val="004F577B"/>
    <w:rsid w:val="004F7EAF"/>
    <w:rsid w:val="00567AB1"/>
    <w:rsid w:val="006279CE"/>
    <w:rsid w:val="006538D4"/>
    <w:rsid w:val="006D2EA7"/>
    <w:rsid w:val="007806A3"/>
    <w:rsid w:val="008E3EED"/>
    <w:rsid w:val="00955506"/>
    <w:rsid w:val="009C7BD8"/>
    <w:rsid w:val="00AD08CA"/>
    <w:rsid w:val="00C239F3"/>
    <w:rsid w:val="00C31F0F"/>
    <w:rsid w:val="00C851D0"/>
    <w:rsid w:val="00CB65CE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3962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0096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34585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51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5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pv.kada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2</cp:revision>
  <cp:lastPrinted>2019-04-01T12:51:00Z</cp:lastPrinted>
  <dcterms:created xsi:type="dcterms:W3CDTF">2020-09-28T12:33:00Z</dcterms:created>
  <dcterms:modified xsi:type="dcterms:W3CDTF">2020-09-28T12:33:00Z</dcterms:modified>
</cp:coreProperties>
</file>