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98B" w:rsidRPr="00B02B69" w:rsidRDefault="0048598B" w:rsidP="0048598B">
      <w:pPr>
        <w:spacing w:after="36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02B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Нужно ли регистрировать ранее возникшее право на недвижимость?</w:t>
      </w:r>
    </w:p>
    <w:p w:rsidR="0048598B" w:rsidRPr="00B02B69" w:rsidRDefault="0048598B" w:rsidP="00B02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B69">
        <w:rPr>
          <w:rFonts w:ascii="Times New Roman" w:eastAsia="Times New Roman" w:hAnsi="Times New Roman" w:cs="Times New Roman"/>
          <w:sz w:val="28"/>
          <w:szCs w:val="28"/>
        </w:rPr>
        <w:t xml:space="preserve">Запись о праве, </w:t>
      </w:r>
      <w:proofErr w:type="gramStart"/>
      <w:r w:rsidRPr="00B02B69">
        <w:rPr>
          <w:rFonts w:ascii="Times New Roman" w:eastAsia="Times New Roman" w:hAnsi="Times New Roman" w:cs="Times New Roman"/>
          <w:sz w:val="28"/>
          <w:szCs w:val="28"/>
        </w:rPr>
        <w:t>зарегистрированное</w:t>
      </w:r>
      <w:proofErr w:type="gramEnd"/>
      <w:r w:rsidRPr="00B02B69">
        <w:rPr>
          <w:rFonts w:ascii="Times New Roman" w:eastAsia="Times New Roman" w:hAnsi="Times New Roman" w:cs="Times New Roman"/>
          <w:sz w:val="28"/>
          <w:szCs w:val="28"/>
        </w:rPr>
        <w:t xml:space="preserve"> до 31 января 1998 года, признается ранее возникшей и не является записью Единого государственного реестра недвижимости. В связи с этим у правообладателей возникает вопрос: нужно ли снова регистрировать ранее возникшее право на недвижимость? Кадастровая палата по Республике Мордовия дает разъяснение по данной проблеме.</w:t>
      </w:r>
    </w:p>
    <w:p w:rsidR="0048598B" w:rsidRPr="00B02B69" w:rsidRDefault="0048598B" w:rsidP="00B02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B69">
        <w:rPr>
          <w:rFonts w:ascii="Times New Roman" w:eastAsia="Times New Roman" w:hAnsi="Times New Roman" w:cs="Times New Roman"/>
          <w:sz w:val="28"/>
          <w:szCs w:val="28"/>
        </w:rPr>
        <w:t>Права считаются ранее возникшими по причине их оформления до вступления в силу Федерального закона от 21.07.1997 №122-ФЗ «О государственной регистрации прав на недвижимое имущество и сделок с ним». При этом ранее возникшие права признаются юридически действительными при отсутствии их государственной регистрации в ЕГРН. Подобный статус права сохраняется при условии, если правоустанавливающие документы оформлены в соответствии с требованиями законодательства, действовавшего на момент их выдачи. Такими документами могут быть, например, государственный акт, свидетельство на право собственности или решение о предоставлении земельного участка.</w:t>
      </w:r>
    </w:p>
    <w:p w:rsidR="0048598B" w:rsidRPr="00B02B69" w:rsidRDefault="0048598B" w:rsidP="00B02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B69">
        <w:rPr>
          <w:rFonts w:ascii="Times New Roman" w:eastAsia="Times New Roman" w:hAnsi="Times New Roman" w:cs="Times New Roman"/>
          <w:sz w:val="28"/>
          <w:szCs w:val="28"/>
        </w:rPr>
        <w:t>Государственная регистрация прав на объекты недвижимости носит заявительный характер. В связи с этим внесение в ЕГРН сведений о правах, возникших ранее, проводится по желанию их правообладателей.</w:t>
      </w:r>
    </w:p>
    <w:p w:rsidR="0048598B" w:rsidRPr="00B02B69" w:rsidRDefault="0048598B" w:rsidP="00B02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B69">
        <w:rPr>
          <w:rFonts w:ascii="Times New Roman" w:eastAsia="Times New Roman" w:hAnsi="Times New Roman" w:cs="Times New Roman"/>
          <w:sz w:val="28"/>
          <w:szCs w:val="28"/>
        </w:rPr>
        <w:t>Однако когда при сделках с объектами недвижимости необходимо оформить переход таких прав, их ограничение или обременение, то без учета недвижимости и регистрации ранее возникшего права не обойтись. Так, при продаже недвижимого имущества будет зарегистрировано сначала право продавца, а затем только его переход к покупателю. Стоит также добавить, что актуальная информация о правах на недвижимое имущество в ЕГРН исключит риски мошеннических действий с ним.</w:t>
      </w:r>
    </w:p>
    <w:p w:rsidR="00C31F0F" w:rsidRPr="00B02B69" w:rsidRDefault="00C31F0F" w:rsidP="00C31F0F">
      <w:pPr>
        <w:rPr>
          <w:szCs w:val="28"/>
        </w:rPr>
      </w:pPr>
    </w:p>
    <w:sectPr w:rsidR="00C31F0F" w:rsidRPr="00B02B69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2C0D6F"/>
    <w:rsid w:val="00421A6E"/>
    <w:rsid w:val="0048598B"/>
    <w:rsid w:val="004C0E3E"/>
    <w:rsid w:val="004F577B"/>
    <w:rsid w:val="00567AB1"/>
    <w:rsid w:val="00611B59"/>
    <w:rsid w:val="006279CE"/>
    <w:rsid w:val="006538D4"/>
    <w:rsid w:val="006D2EA7"/>
    <w:rsid w:val="007806A3"/>
    <w:rsid w:val="00872ECF"/>
    <w:rsid w:val="008E3EED"/>
    <w:rsid w:val="00955506"/>
    <w:rsid w:val="009C7BD8"/>
    <w:rsid w:val="00AD08CA"/>
    <w:rsid w:val="00B02B69"/>
    <w:rsid w:val="00C31F0F"/>
    <w:rsid w:val="00CB65CE"/>
    <w:rsid w:val="00CE6C6E"/>
    <w:rsid w:val="00D05904"/>
    <w:rsid w:val="00D172C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901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6645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44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cp:lastPrinted>2019-04-01T12:51:00Z</cp:lastPrinted>
  <dcterms:created xsi:type="dcterms:W3CDTF">2020-08-03T11:44:00Z</dcterms:created>
  <dcterms:modified xsi:type="dcterms:W3CDTF">2020-09-22T06:23:00Z</dcterms:modified>
</cp:coreProperties>
</file>