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34D7" w:rsidRPr="00590764" w:rsidRDefault="006D34D7" w:rsidP="006D34D7">
      <w:pPr>
        <w:pStyle w:val="1"/>
        <w:spacing w:before="0" w:beforeAutospacing="0" w:after="360" w:afterAutospacing="0" w:line="312" w:lineRule="atLeast"/>
        <w:jc w:val="center"/>
        <w:rPr>
          <w:sz w:val="28"/>
          <w:szCs w:val="28"/>
        </w:rPr>
      </w:pPr>
      <w:r w:rsidRPr="00590764">
        <w:rPr>
          <w:sz w:val="28"/>
          <w:szCs w:val="28"/>
        </w:rPr>
        <w:t>Кадастровая палата рекомендует провести межевание земельного участка</w:t>
      </w:r>
    </w:p>
    <w:p w:rsidR="006D34D7" w:rsidRPr="00590764" w:rsidRDefault="006D34D7" w:rsidP="00590764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590764">
        <w:rPr>
          <w:bCs/>
          <w:sz w:val="28"/>
          <w:szCs w:val="28"/>
        </w:rPr>
        <w:t>Действующее законодательство не требует от правообладателей земельных участков в обязательном порядке уточнять границы своей земли. Межевание – добровольная процедура, и отсутствие в Е</w:t>
      </w:r>
      <w:r w:rsidR="004C4E47" w:rsidRPr="00590764">
        <w:rPr>
          <w:bCs/>
          <w:sz w:val="28"/>
          <w:szCs w:val="28"/>
        </w:rPr>
        <w:t>дином государственном реестре недвижимости</w:t>
      </w:r>
      <w:r w:rsidRPr="00590764">
        <w:rPr>
          <w:bCs/>
          <w:sz w:val="28"/>
          <w:szCs w:val="28"/>
        </w:rPr>
        <w:t xml:space="preserve"> сведений о местоположении границ земельного участка не означает нарушения законодательства со стороны его владельца. При этом практика показывает, что правообладатель участка с неустановленными границами рискует в будущем вступить в земельные споры с соседями, столкнуться с проблемами при попытке распорядиться недвижимым имуществом по своему усмотрению и даже лишиться части территории за счет расширения площади смежных участков. Поэтому Кадастровая палата по Республике Мордовия рекомендует собственникам установить границы своего земельного участка.</w:t>
      </w:r>
    </w:p>
    <w:p w:rsidR="006D34D7" w:rsidRPr="00590764" w:rsidRDefault="006D34D7" w:rsidP="00590764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590764">
        <w:rPr>
          <w:sz w:val="28"/>
          <w:szCs w:val="28"/>
        </w:rPr>
        <w:t>Благодаря проведенному межеванию собственнику удастся в будущем избежать споров с соседями о границах участков. Так, в ходе межевания земельного участка проводится обязательная процедура согласования границ с правообладателями смежных земельных участков. Результат согласования местоположения границ оформляется кадастровым инженером в форме акта согласования границ, который, в свою очередь, является неотъемлемой частью межевого плана.</w:t>
      </w:r>
    </w:p>
    <w:p w:rsidR="006D34D7" w:rsidRPr="00590764" w:rsidRDefault="006D34D7" w:rsidP="00590764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590764">
        <w:rPr>
          <w:sz w:val="28"/>
          <w:szCs w:val="28"/>
        </w:rPr>
        <w:t xml:space="preserve">Правообладатель имеет право разделить земельный участок, чтобы в дальнейшем распорядиться только его частью: продать, подарить, передать по наследству. При образовании новых участков в </w:t>
      </w:r>
      <w:proofErr w:type="gramStart"/>
      <w:r w:rsidRPr="00590764">
        <w:rPr>
          <w:sz w:val="28"/>
          <w:szCs w:val="28"/>
        </w:rPr>
        <w:t>результате</w:t>
      </w:r>
      <w:proofErr w:type="gramEnd"/>
      <w:r w:rsidRPr="00590764">
        <w:rPr>
          <w:sz w:val="28"/>
          <w:szCs w:val="28"/>
        </w:rPr>
        <w:t xml:space="preserve"> раздела исходный земельный участок снимается с кадастрового учета и прекращает свое существование. Таким образом, если сведения о границах исходного участка отсутствуют в ЕГРН, собственнику требуется провести межевание. И только после внесения в ЕГРН сведений об уточненных границах участка можно приступать к дальнейшему его разделу.</w:t>
      </w:r>
    </w:p>
    <w:p w:rsidR="006D34D7" w:rsidRPr="00590764" w:rsidRDefault="006D34D7" w:rsidP="00590764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590764">
        <w:rPr>
          <w:sz w:val="28"/>
          <w:szCs w:val="28"/>
        </w:rPr>
        <w:t>Если земельный участок, который выставлен на продажу или сдается в аренду, имеет установленные границы, для приобретателя это служит одним из признаков прозрачности заключаемой сделки. Заинтересованное лицо может самостоятельно проверить характеристики земельного участка,</w:t>
      </w:r>
      <w:r w:rsidRPr="00590764">
        <w:rPr>
          <w:rStyle w:val="apple-converted-space"/>
          <w:sz w:val="28"/>
          <w:szCs w:val="28"/>
        </w:rPr>
        <w:t> </w:t>
      </w:r>
      <w:hyperlink r:id="rId5" w:history="1">
        <w:r w:rsidRPr="00590764">
          <w:rPr>
            <w:rStyle w:val="a4"/>
            <w:color w:val="auto"/>
            <w:sz w:val="28"/>
            <w:szCs w:val="28"/>
          </w:rPr>
          <w:t>заказав выписку</w:t>
        </w:r>
      </w:hyperlink>
      <w:r w:rsidRPr="00590764">
        <w:rPr>
          <w:rStyle w:val="apple-converted-space"/>
          <w:sz w:val="28"/>
          <w:szCs w:val="28"/>
        </w:rPr>
        <w:t> </w:t>
      </w:r>
      <w:r w:rsidRPr="00590764">
        <w:rPr>
          <w:sz w:val="28"/>
          <w:szCs w:val="28"/>
        </w:rPr>
        <w:t>ЕГРН об объекте недвижимости.</w:t>
      </w:r>
    </w:p>
    <w:p w:rsidR="00C31F0F" w:rsidRPr="00590764" w:rsidRDefault="00C31F0F" w:rsidP="00C31F0F">
      <w:pPr>
        <w:rPr>
          <w:rFonts w:ascii="Times New Roman" w:hAnsi="Times New Roman" w:cs="Times New Roman"/>
          <w:sz w:val="28"/>
          <w:szCs w:val="28"/>
        </w:rPr>
      </w:pPr>
    </w:p>
    <w:sectPr w:rsidR="00C31F0F" w:rsidRPr="00590764" w:rsidSect="009555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4464A9"/>
    <w:multiLevelType w:val="multilevel"/>
    <w:tmpl w:val="CF244B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1CC124C"/>
    <w:multiLevelType w:val="multilevel"/>
    <w:tmpl w:val="9E5A6B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CE2667E"/>
    <w:multiLevelType w:val="multilevel"/>
    <w:tmpl w:val="54FCCF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DB92E7F"/>
    <w:multiLevelType w:val="multilevel"/>
    <w:tmpl w:val="0F42C4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20AFF"/>
    <w:rsid w:val="00020AFF"/>
    <w:rsid w:val="000647C4"/>
    <w:rsid w:val="00167F99"/>
    <w:rsid w:val="001C1BD9"/>
    <w:rsid w:val="001F4A2C"/>
    <w:rsid w:val="00245D54"/>
    <w:rsid w:val="00421A6E"/>
    <w:rsid w:val="004C0E3E"/>
    <w:rsid w:val="004C4E47"/>
    <w:rsid w:val="004F577B"/>
    <w:rsid w:val="00567AB1"/>
    <w:rsid w:val="00590764"/>
    <w:rsid w:val="006279CE"/>
    <w:rsid w:val="006538D4"/>
    <w:rsid w:val="006D2EA7"/>
    <w:rsid w:val="006D34D7"/>
    <w:rsid w:val="007806A3"/>
    <w:rsid w:val="008E3EED"/>
    <w:rsid w:val="00955506"/>
    <w:rsid w:val="009C7BD8"/>
    <w:rsid w:val="00AA67B3"/>
    <w:rsid w:val="00AD08CA"/>
    <w:rsid w:val="00C31F0F"/>
    <w:rsid w:val="00CB65CE"/>
    <w:rsid w:val="00CE6C6E"/>
    <w:rsid w:val="00D05904"/>
    <w:rsid w:val="00D730B3"/>
    <w:rsid w:val="00DA4380"/>
    <w:rsid w:val="00E5099E"/>
    <w:rsid w:val="00E942C1"/>
    <w:rsid w:val="00EB0BE3"/>
    <w:rsid w:val="00FC22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5506"/>
  </w:style>
  <w:style w:type="paragraph" w:styleId="1">
    <w:name w:val="heading 1"/>
    <w:basedOn w:val="a"/>
    <w:link w:val="10"/>
    <w:uiPriority w:val="9"/>
    <w:qFormat/>
    <w:rsid w:val="004F577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45D5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F577B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4F577B"/>
  </w:style>
  <w:style w:type="paragraph" w:styleId="a3">
    <w:name w:val="Normal (Web)"/>
    <w:basedOn w:val="a"/>
    <w:uiPriority w:val="99"/>
    <w:semiHidden/>
    <w:unhideWhenUsed/>
    <w:rsid w:val="004F57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CB65CE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CB65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B65CE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DA4380"/>
    <w:rPr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245D54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7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53255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600670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4824089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40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176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67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517172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972020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59967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299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701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74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140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072364">
              <w:marLeft w:val="0"/>
              <w:marRight w:val="0"/>
              <w:marTop w:val="450"/>
              <w:marBottom w:val="49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34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2137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777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87448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534373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1738824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99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59273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948890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24808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39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08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33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40322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88147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782459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38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35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14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01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0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79101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313548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828606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63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41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04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60209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54389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630744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837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kadastr.ru/services/zakaz-vypisok-iz-egrn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329</Words>
  <Characters>1876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FGU</Company>
  <LinksUpToDate>false</LinksUpToDate>
  <CharactersWithSpaces>2201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zamotaevn</dc:creator>
  <cp:keywords/>
  <dc:description/>
  <cp:lastModifiedBy>ovchinnikova</cp:lastModifiedBy>
  <cp:revision>4</cp:revision>
  <cp:lastPrinted>2019-04-01T12:51:00Z</cp:lastPrinted>
  <dcterms:created xsi:type="dcterms:W3CDTF">2020-08-10T12:53:00Z</dcterms:created>
  <dcterms:modified xsi:type="dcterms:W3CDTF">2020-09-22T06:21:00Z</dcterms:modified>
</cp:coreProperties>
</file>