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rPr/>
      </w:pPr>
      <w:r>
        <w:rPr>
          <w:rFonts w:ascii="Times New Roman" w:hAnsi="Times New Roman"/>
          <w:sz w:val="24"/>
          <w:szCs w:val="24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РЕСПУБЛИКА МОРДОВИЯ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СОВЕТ ДЕПУТАТОВ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БУЛГАКОВСКОГО СЕЛЬСКОГО ПОСЕЛЕНИЯ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КОЧКУРОВСКОГО МУНЦИПАЛЬНОГО РАЙОНА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РЕСПУБЛИКИ МОРДОВИЯ</w:t>
      </w:r>
    </w:p>
    <w:p>
      <w:pPr>
        <w:pStyle w:val="P2"/>
        <w:spacing w:beforeAutospacing="0" w:before="0" w:afterAutospacing="0" w:after="0"/>
        <w:ind w:left="-900" w:firstLine="720"/>
        <w:jc w:val="center"/>
        <w:rPr/>
      </w:pPr>
      <w:r>
        <w:rPr>
          <w:rStyle w:val="S1"/>
          <w:rFonts w:cs="Arial" w:ascii="Arial" w:hAnsi="Arial"/>
          <w:b/>
          <w:bCs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РЕШЕНИЕ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от 29 ноября 2018 г. № 77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bookmarkStart w:id="0" w:name="__DdeLink__37235_461604340"/>
      <w:r>
        <w:rPr>
          <w:rFonts w:eastAsia="Times New Roman" w:cs="Arial" w:ascii="Arial" w:hAnsi="Arial"/>
          <w:caps/>
          <w:color w:val="000000"/>
          <w:sz w:val="32"/>
          <w:szCs w:val="32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  <w:bookmarkEnd w:id="0"/>
    </w:p>
    <w:p>
      <w:pPr>
        <w:pStyle w:val="P5"/>
        <w:spacing w:beforeAutospacing="0" w:before="0" w:afterAutospacing="0" w:after="0"/>
        <w:ind w:firstLine="720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 </w:t>
      </w:r>
    </w:p>
    <w:p>
      <w:pPr>
        <w:pStyle w:val="P5"/>
        <w:spacing w:beforeAutospacing="0" w:before="0" w:afterAutospacing="0" w:after="0"/>
        <w:ind w:firstLine="720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 </w:t>
      </w:r>
    </w:p>
    <w:p>
      <w:pPr>
        <w:pStyle w:val="P5"/>
        <w:spacing w:beforeAutospacing="0" w:before="0" w:afterAutospacing="0" w:after="0"/>
        <w:ind w:firstLine="720"/>
        <w:jc w:val="center"/>
        <w:rPr/>
      </w:pPr>
      <w:r>
        <w:rPr>
          <w:rFonts w:cs="Arial" w:ascii="Arial" w:hAnsi="Arial"/>
          <w:b/>
          <w:bCs/>
          <w:caps/>
          <w:sz w:val="32"/>
          <w:szCs w:val="32"/>
        </w:rPr>
        <w:t> </w:t>
      </w:r>
    </w:p>
    <w:p>
      <w:pPr>
        <w:pStyle w:val="Normal"/>
        <w:ind w:firstLine="720"/>
        <w:jc w:val="both"/>
        <w:rPr/>
      </w:pPr>
      <w:r>
        <w:rPr>
          <w:rFonts w:cs="Arial" w:ascii="Arial" w:hAnsi="Arial"/>
          <w:sz w:val="24"/>
          <w:szCs w:val="24"/>
        </w:rPr>
        <w:t xml:space="preserve">В соответствии с </w:t>
      </w:r>
      <w:hyperlink r:id="rId2">
        <w:r>
          <w:rPr>
            <w:rStyle w:val="Style10"/>
            <w:rFonts w:cs="Arial" w:ascii="Arial" w:hAnsi="Arial"/>
            <w:color w:val="0000FF"/>
          </w:rPr>
          <w:t xml:space="preserve">Федеральным законом от 6 октября 2003 года N 131-ФЗ "Об общих принципах организации местного самоуправления в Российской Федерации" в целях исполнения </w:t>
        </w:r>
      </w:hyperlink>
      <w:hyperlink r:id="rId3">
        <w:r>
          <w:rPr>
            <w:rStyle w:val="Style12"/>
            <w:rFonts w:cs="Arial" w:ascii="Arial" w:hAnsi="Arial"/>
            <w:color w:val="000000"/>
            <w:sz w:val="24"/>
            <w:szCs w:val="24"/>
          </w:rPr>
          <w:t>Федерального закона</w:t>
        </w:r>
      </w:hyperlink>
      <w:r>
        <w:rPr>
          <w:rFonts w:cs="Arial" w:ascii="Arial" w:hAnsi="Arial"/>
          <w:sz w:val="24"/>
          <w:szCs w:val="24"/>
        </w:rPr>
        <w:t xml:space="preserve"> от 07.06.2017 г. N 107-ФЗ "О внесении изменений в отдельные законодательные акты Российской Федерации" в части усовершенствования законодательства о публичных мероприятиях, руководствуясь </w:t>
      </w:r>
      <w:hyperlink r:id="rId4">
        <w:r>
          <w:rPr>
            <w:rStyle w:val="Style12"/>
            <w:rFonts w:cs="Arial" w:ascii="Arial" w:hAnsi="Arial"/>
            <w:color w:val="000000"/>
            <w:sz w:val="24"/>
            <w:szCs w:val="24"/>
          </w:rPr>
          <w:t>Уставом</w:t>
        </w:r>
      </w:hyperlink>
      <w:r>
        <w:rPr>
          <w:rFonts w:cs="Arial" w:ascii="Arial" w:hAnsi="Arial"/>
          <w:sz w:val="24"/>
          <w:szCs w:val="24"/>
        </w:rPr>
        <w:t xml:space="preserve"> Булгаковского сельского поселения Кочкуровского муниципального района, Совет депутатов Булгаковского сельского поселения Кочкуровского  муниципального района Республики Мордовия РЕШИЛ:</w:t>
      </w:r>
    </w:p>
    <w:p>
      <w:pPr>
        <w:pStyle w:val="Normal"/>
        <w:ind w:firstLine="720"/>
        <w:jc w:val="both"/>
        <w:rPr/>
      </w:pPr>
      <w:bookmarkStart w:id="1" w:name="sub_1"/>
      <w:r>
        <w:rPr>
          <w:rFonts w:cs="Arial" w:ascii="Arial" w:hAnsi="Arial"/>
          <w:sz w:val="24"/>
          <w:szCs w:val="24"/>
        </w:rPr>
        <w:t>1. Утвердить Порядок предоставления помещений для проведения встреч депутатов с избирателями.</w:t>
      </w:r>
      <w:bookmarkEnd w:id="1"/>
    </w:p>
    <w:p>
      <w:pPr>
        <w:pStyle w:val="Normal"/>
        <w:ind w:firstLine="720"/>
        <w:jc w:val="both"/>
        <w:rPr/>
      </w:pPr>
      <w:bookmarkStart w:id="2" w:name="sub_2"/>
      <w:r>
        <w:rPr>
          <w:rFonts w:cs="Arial" w:ascii="Arial" w:hAnsi="Arial"/>
          <w:sz w:val="24"/>
          <w:szCs w:val="24"/>
        </w:rPr>
        <w:t xml:space="preserve">2. Утвердить перечень специально отведенных мест, </w:t>
      </w:r>
      <w:bookmarkEnd w:id="2"/>
      <w:r>
        <w:rPr>
          <w:rFonts w:cs="Arial" w:ascii="Arial" w:hAnsi="Arial"/>
          <w:sz w:val="24"/>
          <w:szCs w:val="24"/>
        </w:rPr>
        <w:t> помещений для проведения встреч депутатов с избирателями</w:t>
      </w:r>
    </w:p>
    <w:p>
      <w:pPr>
        <w:pStyle w:val="Normal"/>
        <w:ind w:firstLine="720"/>
        <w:jc w:val="both"/>
        <w:rPr/>
      </w:pPr>
      <w:bookmarkStart w:id="3" w:name="sub_3"/>
      <w:r>
        <w:rPr>
          <w:rFonts w:cs="Arial" w:ascii="Arial" w:hAnsi="Arial"/>
          <w:sz w:val="24"/>
          <w:szCs w:val="24"/>
        </w:rPr>
        <w:t xml:space="preserve">3. Настоящее постановление вступает в силу со дня </w:t>
      </w:r>
      <w:hyperlink r:id="rId5">
        <w:bookmarkEnd w:id="3"/>
        <w:r>
          <w:rPr>
            <w:rStyle w:val="Style12"/>
            <w:rFonts w:cs="Arial" w:ascii="Arial" w:hAnsi="Arial"/>
            <w:color w:val="000000"/>
            <w:sz w:val="24"/>
            <w:szCs w:val="24"/>
          </w:rPr>
          <w:t>официального опубликования</w:t>
        </w:r>
      </w:hyperlink>
      <w:r>
        <w:rPr>
          <w:rFonts w:cs="Arial" w:ascii="Arial" w:hAnsi="Arial"/>
          <w:sz w:val="24"/>
          <w:szCs w:val="24"/>
        </w:rPr>
        <w:t>.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</w:rPr>
        <w:t> </w:t>
      </w:r>
    </w:p>
    <w:p>
      <w:pPr>
        <w:pStyle w:val="Normal"/>
        <w:jc w:val="both"/>
        <w:rPr/>
      </w:pPr>
      <w:r>
        <w:rPr/>
        <w:t> 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Глава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Кочкуровского муниципального района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О.И. Михеева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rPr/>
      </w:pPr>
      <w:bookmarkStart w:id="4" w:name="sub_1000"/>
      <w:bookmarkEnd w:id="4"/>
      <w:r>
        <w:rPr>
          <w:rStyle w:val="Style11"/>
          <w:rFonts w:cs="Arial" w:ascii="Arial" w:hAnsi="Arial"/>
          <w:color w:val="000000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Утверждено</w:t>
        <w:br/>
        <w:t>Решением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  <w:br/>
        <w:t>Кочкуровского муниципального района</w:t>
        <w:br/>
        <w:t>от _____________ №___</w:t>
      </w:r>
    </w:p>
    <w:p>
      <w:pPr>
        <w:pStyle w:val="Normal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 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Порядок</w:t>
        <w:br/>
        <w:t>предоставления помещений для проведения встреч депутатов с избирателями</w:t>
      </w:r>
    </w:p>
    <w:p>
      <w:pPr>
        <w:pStyle w:val="Normal"/>
        <w:spacing w:lineRule="auto" w:line="240"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 xml:space="preserve">1.     Настоящий Порядок предоставления помещений для проведения встреч депутатов с избирателями (далее - Порядок), разработан в соответствии ч. 5.3 статьи 40 </w:t>
      </w:r>
      <w:hyperlink r:id="rId6">
        <w:r>
          <w:rPr>
            <w:rStyle w:val="Style10"/>
            <w:rFonts w:cs="Arial" w:ascii="Arial" w:hAnsi="Arial"/>
            <w:color w:val="0000FF"/>
          </w:rPr>
          <w:t>Федерального закона от 06.10.2003 N 131-ФЗ "Об общих принципах организации местного самоуправления в Российской Федерации"</w:t>
        </w:r>
      </w:hyperlink>
      <w:r>
        <w:rPr>
          <w:rFonts w:cs="Arial" w:ascii="Arial" w:hAnsi="Arial"/>
          <w:color w:val="000000"/>
        </w:rPr>
        <w:t xml:space="preserve"> и регулирует порядок предоставления помещений для проведения встреч депутатов с избирателями на территории Булгаковского сельского поселения Кочкуровского муниципального района Республики Мордовия для осуществления депутатской деятельности и работы с избирателями.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2.     Встречи, проводимые в специально отведенных местах, не должны повлечь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3.     Администрация Булгаковского сельского поселения Кочкуровского муниципального района Республики Мордовия (далее – администрация Булгаковского сельского поселения) предоставляет нежилое помещение, находящееся в муниципальной собственности, для проведения депутатом встреч с избирателями.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4.     Администрация Булгаковского сельского поселения обязана обеспечить равные условия для всех депутатов при предоставлении помещений для встреч с избирателями.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5.     Нежилое помещение предоставляется в безвозмездное пользование на основании письменного обращения (заявления) депутата. В обращении должны быть указаны испрашиваемое помещение, дата, начало и окончание встречи, примерное число участников, дата подачи обращения, фамилия, имя, отчество депутата, сведения о его месте нахождения, контактный телефон либо адрес электронной почты по форме согласно приложению к настоящему Порядку. Письменное обращение (заявление) депутата должно быть направлено в администрацию муниципального района не позднее, чем за десять дней до даты проведения  встречи.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6.     Нежилое помещение должно быть оборудовано средствами связи, необходимой мебелью и оргтехникой.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7.     Заявление о выделении помещения рассматривается главой Булгаковского сельского поселения в течение трех дней со дня подачи заявления с предоставлением заявителю соответствующего ответа.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8.     Если испрашиваемое помещение уже было предоставлено одному депутату, либо задействовано при проведении культурно-массового или иного мероприятия, администрация Булгаковского сельского поселения не вправе отказать депутату в предоставлении помещения на таких же условиях в иное время.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9.     Депутат обязан обеспечивать в пределах своей компетенции общественный порядок и безопасность граждан при проведении встречи.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10.   По предложению депутатов возможно предоставление для встречи одного помещения нескольким депутатам.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11.   Встреча не может начинаться ранее 8.00 часов и заканчиваться позднее 22.00 часов текущего дня по местному времени.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12.   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Федерации.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Style w:val="Style11"/>
          <w:rFonts w:eastAsia="Times New Roman" w:cs="Arial" w:ascii="Arial" w:hAnsi="Arial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Порядку предоставления помещений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для проведения встреч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с избирателями</w:t>
      </w:r>
    </w:p>
    <w:p>
      <w:pPr>
        <w:pStyle w:val="Normal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Главе 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_________________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от_______________________________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                                                          </w:t>
      </w: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(Ф.И.О. депутата)</w:t>
      </w:r>
    </w:p>
    <w:p>
      <w:pPr>
        <w:pStyle w:val="Normal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spacing w:before="0" w:after="0"/>
        <w:jc w:val="center"/>
        <w:rPr/>
      </w:pPr>
      <w:r>
        <w:rPr>
          <w:rStyle w:val="Style11"/>
          <w:rFonts w:cs="Arial" w:ascii="Arial" w:hAnsi="Arial"/>
          <w:color w:val="000000"/>
          <w:sz w:val="24"/>
          <w:szCs w:val="24"/>
        </w:rPr>
        <w:t>Заявление</w:t>
      </w:r>
    </w:p>
    <w:p>
      <w:pPr>
        <w:pStyle w:val="Normal"/>
        <w:spacing w:before="0" w:after="0"/>
        <w:jc w:val="center"/>
        <w:rPr/>
      </w:pPr>
      <w:r>
        <w:rPr>
          <w:rStyle w:val="Style11"/>
          <w:rFonts w:cs="Arial" w:ascii="Arial" w:hAnsi="Arial"/>
          <w:color w:val="000000"/>
          <w:sz w:val="24"/>
          <w:szCs w:val="24"/>
        </w:rPr>
        <w:t>о предоставлении помещения для встреч депутата с избирателями</w:t>
      </w:r>
    </w:p>
    <w:p>
      <w:pPr>
        <w:pStyle w:val="Normal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ind w:firstLine="54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В соответствии с ч.5.3 статьи 40 </w:t>
      </w:r>
      <w:hyperlink r:id="rId7">
        <w:r>
          <w:rPr>
            <w:rStyle w:val="Style10"/>
            <w:rFonts w:cs="Arial" w:ascii="Arial" w:hAnsi="Arial"/>
            <w:color w:val="0000FF"/>
          </w:rPr>
          <w:t>Федерального закона от 06.10.2003 г. №131-ФЗ «Об общих принципах организации местного самоуправления в Российской Федерации»,</w:t>
        </w:r>
      </w:hyperlink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 Порядком предоставления помещений для проведения встреч депутатов с избирателями, утвержденным решением Совета депутатов Кочкуровского муниципального района от ___________ №____ прошу предоставить помещение, расположенное по адресу: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______________________________________________________________________</w:t>
      </w:r>
    </w:p>
    <w:p>
      <w:pPr>
        <w:pStyle w:val="Normal"/>
        <w:spacing w:before="0" w:after="0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>(место проведения встречи)</w:t>
      </w:r>
    </w:p>
    <w:p>
      <w:pPr>
        <w:pStyle w:val="Normal"/>
        <w:spacing w:before="0" w:after="0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</w:rPr>
        <w:t> 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для проведения встречи с избирателями, проведение которой планируется «__»_________20__ года в _____час._____мин.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 xml:space="preserve">                                                      </w:t>
      </w: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>(время начала проведения встречи)</w:t>
      </w:r>
    </w:p>
    <w:p>
      <w:pPr>
        <w:pStyle w:val="Normal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10"/>
          <w:szCs w:val="10"/>
        </w:rPr>
        <w:t> 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Продолжительностью____________________________________________________</w:t>
      </w:r>
    </w:p>
    <w:p>
      <w:pPr>
        <w:pStyle w:val="Normal"/>
        <w:spacing w:before="0" w:after="0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 xml:space="preserve">                                                              </w:t>
      </w: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>(продолжительность встречи)</w:t>
      </w:r>
    </w:p>
    <w:p>
      <w:pPr>
        <w:pStyle w:val="Normal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Примерное число участников: _____________________________________________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Ответственный за проведение мероприятия (встречи) ________________________,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</w:rPr>
        <w:t>     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>(Ф.И.О. статус)</w:t>
      </w:r>
    </w:p>
    <w:p>
      <w:pPr>
        <w:pStyle w:val="Normal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10"/>
          <w:szCs w:val="10"/>
        </w:rPr>
        <w:t> </w:t>
      </w:r>
    </w:p>
    <w:p>
      <w:pPr>
        <w:pStyle w:val="Normal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Контактный телефон_____________________________________________________</w:t>
      </w:r>
    </w:p>
    <w:p>
      <w:pPr>
        <w:pStyle w:val="Normal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Дата подачи заявления___________________________________________________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Депутат_______________            ____________________</w:t>
      </w:r>
    </w:p>
    <w:p>
      <w:pPr>
        <w:pStyle w:val="Normal"/>
        <w:spacing w:before="0" w:after="0"/>
        <w:jc w:val="both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>                                          </w:t>
      </w:r>
      <w:r>
        <w:rPr>
          <w:rStyle w:val="Style11"/>
          <w:rFonts w:cs="Arial" w:ascii="Arial" w:hAnsi="Arial"/>
          <w:b w:val="false"/>
          <w:bCs w:val="false"/>
          <w:color w:val="000000"/>
          <w:sz w:val="20"/>
          <w:szCs w:val="20"/>
          <w:vertAlign w:val="superscript"/>
        </w:rPr>
        <w:t>(подпись)                                                                            (Ф.И.О.)</w:t>
      </w:r>
    </w:p>
    <w:p>
      <w:pPr>
        <w:pStyle w:val="Normal"/>
        <w:jc w:val="center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Утверждено</w:t>
        <w:br/>
        <w:t>Решением Совета депутатов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1"/>
          <w:rFonts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  <w:br/>
        <w:t>Кочкуровского муниципального района</w:t>
        <w:br/>
        <w:t>от _____________ №___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</w:p>
    <w:p>
      <w:pPr>
        <w:pStyle w:val="1"/>
        <w:rPr>
          <w:rFonts w:eastAsia="Times New Roman"/>
        </w:rPr>
      </w:pPr>
      <w:r>
        <w:rPr>
          <w:rFonts w:eastAsia="Times New Roman" w:cs="Arial" w:ascii="Arial" w:hAnsi="Arial"/>
          <w:sz w:val="28"/>
          <w:szCs w:val="28"/>
        </w:rPr>
        <w:t>Перечень специально отведенных мест,</w:t>
        <w:br/>
        <w:t>помещений для проведения встреч депутатов с избирателями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tbl>
      <w:tblPr>
        <w:tblpPr w:bottomFromText="0" w:horzAnchor="text" w:leftFromText="45" w:rightFromText="45" w:tblpX="0" w:tblpY="0" w:topFromText="0" w:vertAnchor="text"/>
        <w:tblW w:w="10009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8"/>
        <w:gridCol w:w="5221"/>
        <w:gridCol w:w="4320"/>
      </w:tblGrid>
      <w:tr>
        <w:trPr/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Style18"/>
              <w:jc w:val="center"/>
              <w:rPr/>
            </w:pPr>
            <w:r>
              <w:rPr>
                <w:rFonts w:cs="Arial" w:ascii="Arial" w:hAnsi="Arial"/>
              </w:rPr>
              <w:t>№</w:t>
            </w:r>
          </w:p>
        </w:tc>
        <w:tc>
          <w:tcPr>
            <w:tcW w:w="5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Style18"/>
              <w:jc w:val="center"/>
              <w:rPr/>
            </w:pPr>
            <w:r>
              <w:rPr>
                <w:rFonts w:cs="Arial" w:ascii="Arial" w:hAnsi="Arial"/>
              </w:rPr>
              <w:t>Перечень помещений (мест)</w:t>
            </w:r>
          </w:p>
        </w:tc>
        <w:tc>
          <w:tcPr>
            <w:tcW w:w="43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Style18"/>
              <w:jc w:val="center"/>
              <w:rPr/>
            </w:pPr>
            <w:r>
              <w:rPr>
                <w:rFonts w:cs="Arial" w:ascii="Arial" w:hAnsi="Arial"/>
              </w:rPr>
              <w:t>Адрес места нахождения помещения</w:t>
            </w:r>
          </w:p>
        </w:tc>
      </w:tr>
      <w:tr>
        <w:trPr/>
        <w:tc>
          <w:tcPr>
            <w:tcW w:w="4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Style18"/>
              <w:jc w:val="center"/>
              <w:rPr/>
            </w:pPr>
            <w:r>
              <w:rPr>
                <w:rFonts w:cs="Arial" w:ascii="Arial" w:hAnsi="Arial"/>
              </w:rPr>
              <w:t>1.</w:t>
            </w:r>
          </w:p>
        </w:tc>
        <w:tc>
          <w:tcPr>
            <w:tcW w:w="522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Style18"/>
              <w:jc w:val="center"/>
              <w:rPr/>
            </w:pPr>
            <w:r>
              <w:rPr>
                <w:rFonts w:cs="Arial" w:ascii="Arial" w:hAnsi="Arial"/>
              </w:rPr>
              <w:t xml:space="preserve">Зрительный зал </w:t>
            </w:r>
          </w:p>
          <w:p>
            <w:pPr>
              <w:pStyle w:val="Style18"/>
              <w:jc w:val="center"/>
              <w:rPr/>
            </w:pPr>
            <w:r>
              <w:rPr>
                <w:rFonts w:cs="Arial" w:ascii="Arial" w:hAnsi="Arial"/>
              </w:rPr>
              <w:t>Булгаковского сельского клуба</w:t>
            </w:r>
          </w:p>
        </w:tc>
        <w:tc>
          <w:tcPr>
            <w:tcW w:w="432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Style18"/>
              <w:rPr/>
            </w:pPr>
            <w:r>
              <w:rPr>
                <w:rFonts w:cs="Arial" w:ascii="Arial" w:hAnsi="Arial"/>
              </w:rPr>
              <w:t>431582, РМ, Кочкуровский район,            с. Булгаково, ул. Корнишина, д.19.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P5"/>
        <w:spacing w:beforeAutospacing="0" w:before="0" w:afterAutospacing="0" w:after="0"/>
        <w:ind w:firstLine="720"/>
        <w:jc w:val="center"/>
        <w:rPr/>
      </w:pPr>
      <w:r>
        <w:rPr>
          <w:rFonts w:cs="Arial" w:ascii="Arial" w:hAnsi="Arial"/>
        </w:rPr>
        <w:t> </w:t>
      </w:r>
    </w:p>
    <w:sectPr>
      <w:type w:val="nextPage"/>
      <w:pgSz w:w="11906" w:h="16838"/>
      <w:pgMar w:left="1701" w:right="746" w:header="0" w:top="107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" w:eastAsiaTheme="minorEastAsia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pPr>
      <w:spacing w:lineRule="auto" w:line="240"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kern w:val="2"/>
      <w:sz w:val="24"/>
      <w:szCs w:val="24"/>
    </w:rPr>
  </w:style>
  <w:style w:type="paragraph" w:styleId="2">
    <w:name w:val="Heading 2"/>
    <w:basedOn w:val="Normal"/>
    <w:link w:val="20"/>
    <w:uiPriority w:val="9"/>
    <w:qFormat/>
    <w:pPr>
      <w:spacing w:lineRule="auto" w:line="240" w:beforeAutospacing="1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Normal"/>
    <w:link w:val="30"/>
    <w:uiPriority w:val="9"/>
    <w:qFormat/>
    <w:pPr>
      <w:spacing w:lineRule="auto" w:line="240" w:beforeAutospacing="1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Normal"/>
    <w:link w:val="40"/>
    <w:uiPriority w:val="9"/>
    <w:qFormat/>
    <w:pPr>
      <w:spacing w:lineRule="auto" w:line="240" w:beforeAutospacing="1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>
    <w:name w:val="Интернет-ссылка"/>
    <w:basedOn w:val="DefaultParagraphFont"/>
    <w:uiPriority w:val="99"/>
    <w:semiHidden/>
    <w:unhideWhenUsed/>
    <w:rPr>
      <w:color w:val="00000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800080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Times New Roman CYR" w:hAnsi="Times New Roman CYR" w:cs="Times New Roman CYR"/>
      <w:b/>
      <w:bCs/>
      <w:color w:val="26282F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Pr>
      <w:rFonts w:ascii="Cambria" w:hAnsi="Cambria"/>
      <w:b/>
      <w:bCs/>
      <w:color w:val="4F81BD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Pr>
      <w:rFonts w:ascii="Cambria" w:hAnsi="Cambria"/>
      <w:b/>
      <w:bCs/>
      <w:color w:val="4F81BD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Pr>
      <w:rFonts w:ascii="Cambria" w:hAnsi="Cambria"/>
      <w:b/>
      <w:bCs/>
      <w:i/>
      <w:iCs/>
      <w:color w:val="4F81BD"/>
    </w:rPr>
  </w:style>
  <w:style w:type="character" w:styleId="Style11" w:customStyle="1">
    <w:name w:val="Цветовое выделение"/>
    <w:basedOn w:val="DefaultParagraphFont"/>
    <w:qFormat/>
    <w:rPr>
      <w:b/>
      <w:bCs/>
      <w:color w:val="26282F"/>
    </w:rPr>
  </w:style>
  <w:style w:type="character" w:styleId="S1" w:customStyle="1">
    <w:name w:val="s1"/>
    <w:basedOn w:val="DefaultParagraphFont"/>
    <w:qFormat/>
    <w:rPr/>
  </w:style>
  <w:style w:type="character" w:styleId="Style12" w:customStyle="1">
    <w:name w:val="Гипертекстовая ссылка"/>
    <w:basedOn w:val="DefaultParagraphFont"/>
    <w:qFormat/>
    <w:rPr>
      <w:b/>
      <w:bCs/>
      <w:color w:val="106BBE"/>
    </w:rPr>
  </w:style>
  <w:style w:type="character" w:styleId="ListLabel1">
    <w:name w:val="ListLabel 1"/>
    <w:qFormat/>
    <w:rPr>
      <w:rFonts w:ascii="Arial" w:hAnsi="Arial" w:cs="Arial"/>
      <w:color w:val="0000FF"/>
    </w:rPr>
  </w:style>
  <w:style w:type="character" w:styleId="ListLabel2">
    <w:name w:val="ListLabel 2"/>
    <w:qFormat/>
    <w:rPr>
      <w:rFonts w:ascii="Arial" w:hAnsi="Arial" w:cs="Arial"/>
      <w:color w:val="000000"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Msonormal" w:customStyle="1">
    <w:name w:val="msonormal"/>
    <w:basedOn w:val="Normal"/>
    <w:qFormat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P2" w:customStyle="1">
    <w:name w:val="p2"/>
    <w:basedOn w:val="Normal"/>
    <w:qFormat/>
    <w:pPr>
      <w:spacing w:lineRule="auto" w:line="240" w:beforeAutospacing="1" w:afterAutospacing="1"/>
    </w:pPr>
    <w:rPr>
      <w:sz w:val="24"/>
      <w:szCs w:val="24"/>
    </w:rPr>
  </w:style>
  <w:style w:type="paragraph" w:styleId="P3" w:customStyle="1">
    <w:name w:val="p3"/>
    <w:basedOn w:val="Normal"/>
    <w:qFormat/>
    <w:pPr>
      <w:spacing w:lineRule="auto" w:line="240" w:beforeAutospacing="1" w:afterAutospacing="1"/>
    </w:pPr>
    <w:rPr>
      <w:sz w:val="24"/>
      <w:szCs w:val="24"/>
    </w:rPr>
  </w:style>
  <w:style w:type="paragraph" w:styleId="P5" w:customStyle="1">
    <w:name w:val="p5"/>
    <w:basedOn w:val="Normal"/>
    <w:qFormat/>
    <w:pPr>
      <w:spacing w:lineRule="auto" w:line="240" w:beforeAutospacing="1" w:afterAutospacing="1"/>
    </w:pPr>
    <w:rPr>
      <w:sz w:val="24"/>
      <w:szCs w:val="24"/>
    </w:rPr>
  </w:style>
  <w:style w:type="paragraph" w:styleId="Style18" w:customStyle="1">
    <w:name w:val="Нормальный (таблица)"/>
    <w:basedOn w:val="Normal"/>
    <w:qFormat/>
    <w:pPr>
      <w:spacing w:lineRule="auto" w:line="240" w:before="0" w:after="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Style19" w:customStyle="1">
    <w:name w:val="Таблицы (моноширинный)"/>
    <w:basedOn w:val="Normal"/>
    <w:qFormat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paragraph" w:styleId="Style20" w:customStyle="1">
    <w:name w:val="Прижатый влево"/>
    <w:basedOn w:val="Normal"/>
    <w:qFormat/>
    <w:pPr>
      <w:spacing w:lineRule="auto" w:line="240" w:before="0" w:after="0"/>
    </w:pPr>
    <w:rPr>
      <w:rFonts w:ascii="Times New Roman CYR" w:hAnsi="Times New Roman CYR" w:cs="Times New Roman CYR"/>
      <w:sz w:val="24"/>
      <w:szCs w:val="24"/>
    </w:rPr>
  </w:style>
  <w:style w:type="paragraph" w:styleId="Msochpdefault" w:customStyle="1">
    <w:name w:val="msochpdefault"/>
    <w:basedOn w:val="Normal"/>
    <w:qFormat/>
    <w:pPr>
      <w:spacing w:lineRule="auto" w:line="240" w:beforeAutospacing="1" w:afterAutospacing="1"/>
    </w:pPr>
    <w:rPr>
      <w:rFonts w:ascii="Times New Roman" w:hAnsi="Times New Roman"/>
    </w:rPr>
  </w:style>
  <w:style w:type="paragraph" w:styleId="Msopapdefault" w:customStyle="1">
    <w:name w:val="msopapdefault"/>
    <w:basedOn w:val="Normal"/>
    <w:qFormat/>
    <w:pPr>
      <w:spacing w:lineRule="auto" w:line="276" w:beforeAutospacing="1" w:after="200"/>
    </w:pPr>
    <w:rPr>
      <w:rFonts w:ascii="Times New Roman" w:hAnsi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rnla-service.scli.ru:8080/rnla-links/ws/content/act/96e20c02-1b12-465a-b64c-24aa92270007.html" TargetMode="External"/><Relationship Id="rId3" Type="http://schemas.openxmlformats.org/officeDocument/2006/relationships/hyperlink" Target="http://internet.garant.ru/document?id=71592230&amp;sub=0" TargetMode="External"/><Relationship Id="rId4" Type="http://schemas.openxmlformats.org/officeDocument/2006/relationships/hyperlink" Target="http://internet.garant.ru/document?id=44806644&amp;sub=10000" TargetMode="External"/><Relationship Id="rId5" Type="http://schemas.openxmlformats.org/officeDocument/2006/relationships/hyperlink" Target="http://internet.garant.ru/document?id=44830437&amp;sub=0" TargetMode="External"/><Relationship Id="rId6" Type="http://schemas.openxmlformats.org/officeDocument/2006/relationships/hyperlink" Target="http://rnla-service.scli.ru:8080/rnla-links/ws/content/act/96e20c02-1b12-465a-b64c-24aa92270007.html" TargetMode="External"/><Relationship Id="rId7" Type="http://schemas.openxmlformats.org/officeDocument/2006/relationships/hyperlink" Target="http://rnla-service.scli.ru:8080/rnla-links/ws/content/act/96e20c02-1b12-465a-b64c-24aa92270007.html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LibreOffice/6.1.5.2$Windows_X86_64 LibreOffice_project/90f8dcf33c87b3705e78202e3df5142b201bd805</Application>
  <Pages>5</Pages>
  <Words>739</Words>
  <Characters>5930</Characters>
  <CharactersWithSpaces>7171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2019-09-16T08:23:00Z</dcterms:created>
  <dc:creator>user</dc:creator>
  <dc:description/>
  <dc:language>ru-RU</dc:language>
  <cp:lastModifiedBy/>
  <dcterms:modified xsi:type="dcterms:W3CDTF">2019-09-16T11:29:02Z</dcterms:modified>
  <cp:revision>3</cp:revision>
  <dc:subject/>
  <dc:title>ПРОЕКТ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