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02E6" w:rsidRDefault="00E402E6" w:rsidP="00E402E6">
      <w:pPr>
        <w:shd w:val="clear" w:color="auto" w:fill="EDF4FE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</w:pPr>
      <w:r w:rsidRPr="00E402E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 xml:space="preserve">Знаете ли Вы, что можно реально участвовать в формировании своей будущей пенсии, уплачивая дополнительные страховые взносы (ДСВ)? </w:t>
      </w:r>
    </w:p>
    <w:p w:rsidR="00E402E6" w:rsidRDefault="00E402E6" w:rsidP="00E402E6">
      <w:pPr>
        <w:shd w:val="clear" w:color="auto" w:fill="EDF4FE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E402E6" w:rsidRPr="00E402E6" w:rsidRDefault="00E402E6" w:rsidP="00E402E6">
      <w:pPr>
        <w:shd w:val="clear" w:color="auto" w:fill="EDF4FE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E402E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Для этого нужно подать заявление в территориальный орган ПФР по месту жительства, получить уведомление и начать перечислять на свой индивидуальный лицевой счет денежные средства. Сумма взноса не ограничивается. Чем больше будут вложенные Вами средства, тем больше будет прибавка к пенсии.</w:t>
      </w:r>
    </w:p>
    <w:p w:rsidR="00E402E6" w:rsidRDefault="00E402E6" w:rsidP="00E402E6">
      <w:pPr>
        <w:shd w:val="clear" w:color="auto" w:fill="EDF4FE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E402E6" w:rsidRPr="00E402E6" w:rsidRDefault="00E402E6" w:rsidP="00E402E6">
      <w:pPr>
        <w:shd w:val="clear" w:color="auto" w:fill="EDF4FE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E402E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 xml:space="preserve">Делать взносы можно помесячно или разовым платежом, причем как через бухгалтерию своего предприятия, так и через любой банк. Третьей стороной </w:t>
      </w:r>
      <w:proofErr w:type="spellStart"/>
      <w:r w:rsidRPr="00E402E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софинансирования</w:t>
      </w:r>
      <w:proofErr w:type="spellEnd"/>
      <w:r w:rsidRPr="00E402E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 xml:space="preserve"> может выступать работодатель, т.е. работо</w:t>
      </w:r>
      <w:bookmarkStart w:id="0" w:name="_GoBack"/>
      <w:bookmarkEnd w:id="0"/>
      <w:r w:rsidRPr="00E402E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датель тоже может из средств организации отчислять средства Вам на лицевой счет. При этом работодатель имеет налоговые льготы на уплаченную сумму.</w:t>
      </w:r>
    </w:p>
    <w:p w:rsidR="00E402E6" w:rsidRDefault="00E402E6" w:rsidP="00E402E6">
      <w:pPr>
        <w:shd w:val="clear" w:color="auto" w:fill="EDF4FE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E402E6" w:rsidRPr="00E402E6" w:rsidRDefault="00E402E6" w:rsidP="00E402E6">
      <w:pPr>
        <w:shd w:val="clear" w:color="auto" w:fill="EDF4FE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E402E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Средства, уплаченные в качестве дополнительных страховых взносов, ежегодно инвестируются во Внешэкономбанке, управляющей компании или негосударственном пенсионном фонде по выбору застрахованного лица.</w:t>
      </w:r>
    </w:p>
    <w:p w:rsidR="00E402E6" w:rsidRDefault="00E402E6" w:rsidP="00E402E6">
      <w:pPr>
        <w:shd w:val="clear" w:color="auto" w:fill="EDF4FE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E402E6" w:rsidRPr="00E402E6" w:rsidRDefault="00E402E6" w:rsidP="00E402E6">
      <w:pPr>
        <w:shd w:val="clear" w:color="auto" w:fill="EDF4FE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E402E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При выходе на пенсию плательщик дополнительных страховых взносов имеет право выбрать вид получения своих пенсионных накоплений: в виде срочной пенсионной выплаты или в виде выплаты накопительной части трудовой пенсии по старости в течение всей жизни.</w:t>
      </w:r>
    </w:p>
    <w:p w:rsidR="00E402E6" w:rsidRDefault="00E402E6" w:rsidP="00E402E6">
      <w:pPr>
        <w:shd w:val="clear" w:color="auto" w:fill="EDF4FE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E402E6" w:rsidRPr="00E402E6" w:rsidRDefault="00E402E6" w:rsidP="00E402E6">
      <w:pPr>
        <w:shd w:val="clear" w:color="auto" w:fill="EDF4FE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E402E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Длительность срочной пенсионной выплаты определяет сам пенсионер, но она не может быть менее 10 лет.</w:t>
      </w:r>
    </w:p>
    <w:p w:rsidR="00E402E6" w:rsidRDefault="00E402E6" w:rsidP="00E402E6">
      <w:pPr>
        <w:shd w:val="clear" w:color="auto" w:fill="EDF4FE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E402E6" w:rsidRPr="00E402E6" w:rsidRDefault="00E402E6" w:rsidP="00E402E6">
      <w:pPr>
        <w:shd w:val="clear" w:color="auto" w:fill="EDF4FE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E402E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К примеру, если в течение 10 лет вносить по 2000 рублей в месяц, на индивидуальном лицевом счете накопятся:</w:t>
      </w:r>
    </w:p>
    <w:p w:rsidR="00E402E6" w:rsidRPr="00E402E6" w:rsidRDefault="00E402E6" w:rsidP="00E402E6">
      <w:pPr>
        <w:shd w:val="clear" w:color="auto" w:fill="EDF4FE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E402E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240 000 руб. (взносы застрахованного лица) +  инвестиционный доход.</w:t>
      </w:r>
    </w:p>
    <w:p w:rsidR="00E402E6" w:rsidRDefault="00E402E6" w:rsidP="00E402E6">
      <w:pPr>
        <w:shd w:val="clear" w:color="auto" w:fill="EDF4FE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E402E6" w:rsidRPr="00E402E6" w:rsidRDefault="00E402E6" w:rsidP="00E402E6">
      <w:pPr>
        <w:shd w:val="clear" w:color="auto" w:fill="EDF4FE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E402E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Застрахованное лицо может не оформлять срочную пенсионную выплату, а получать пожизненно накопленные им средства в виде накопительной пенсии, (с 1 января 2013 года продолжительность ожидаемого периода выплаты накопительной пенсии по старости ежегодно определятся федеральным законом).</w:t>
      </w:r>
    </w:p>
    <w:p w:rsidR="00E402E6" w:rsidRDefault="00E402E6" w:rsidP="00E402E6">
      <w:pPr>
        <w:shd w:val="clear" w:color="auto" w:fill="EDF4FE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E402E6" w:rsidRDefault="00E402E6" w:rsidP="00E402E6">
      <w:pPr>
        <w:shd w:val="clear" w:color="auto" w:fill="EDF4FE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</w:pPr>
      <w:r w:rsidRPr="00E402E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 xml:space="preserve">Важно помнить, что после того как уплачены суммы дополнительных страховых взносов на накопительную пенсию, застрахованному лицу предоставляется налоговый вычет, который составляет 13 процентов от уплаченных средств. </w:t>
      </w:r>
    </w:p>
    <w:p w:rsidR="00E402E6" w:rsidRDefault="00E402E6" w:rsidP="00E402E6">
      <w:pPr>
        <w:shd w:val="clear" w:color="auto" w:fill="EDF4FE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E402E6" w:rsidRPr="00E402E6" w:rsidRDefault="00E402E6" w:rsidP="00E402E6">
      <w:pPr>
        <w:shd w:val="clear" w:color="auto" w:fill="EDF4FE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E402E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Вычет предоставляется по окончании года, в котором осуществлены расходы на уплату дополнительных страховых взносов. Для этого застрахованное лицо подает в налоговый орган декларацию и документы, подтверждающие фактические расходы на уплату дополнительных страховых взносов на накопительную пенсию.</w:t>
      </w:r>
    </w:p>
    <w:p w:rsidR="00E402E6" w:rsidRDefault="00E402E6" w:rsidP="00E402E6">
      <w:pPr>
        <w:shd w:val="clear" w:color="auto" w:fill="EDF4FE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E402E6" w:rsidRPr="00E402E6" w:rsidRDefault="00E402E6" w:rsidP="00E402E6">
      <w:pPr>
        <w:shd w:val="clear" w:color="auto" w:fill="EDF4FE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E402E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На территории  </w:t>
      </w:r>
      <w:r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Рузаевского</w:t>
      </w:r>
      <w:r w:rsidRPr="00E402E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 xml:space="preserve"> района  в ходе реализации Федерального закона  от 30.04.2008 № 56-ФЗ «О дополнительных страховых взносах на накопительную пенсию и государственной поддержке формирования пенсионных накоплений»  более</w:t>
      </w:r>
      <w:r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 xml:space="preserve"> 500</w:t>
      </w:r>
      <w:r w:rsidRPr="00E402E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 xml:space="preserve"> граждан являются плательщиками дополнительных страховых взносов.</w:t>
      </w:r>
    </w:p>
    <w:p w:rsidR="00E402E6" w:rsidRPr="00E402E6" w:rsidRDefault="00E402E6" w:rsidP="00E402E6">
      <w:pPr>
        <w:shd w:val="clear" w:color="auto" w:fill="EDF4FE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E402E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lastRenderedPageBreak/>
        <w:t>Подробная информация о дополнительных страховых взносах -  на сайте </w:t>
      </w:r>
      <w:hyperlink r:id="rId5" w:history="1">
        <w:r w:rsidRPr="00E402E6">
          <w:rPr>
            <w:rFonts w:ascii="Arial" w:eastAsia="Times New Roman" w:hAnsi="Arial" w:cs="Arial"/>
            <w:color w:val="008BCC"/>
            <w:sz w:val="24"/>
            <w:szCs w:val="24"/>
            <w:u w:val="single"/>
            <w:bdr w:val="none" w:sz="0" w:space="0" w:color="auto" w:frame="1"/>
            <w:lang w:eastAsia="ru-RU"/>
          </w:rPr>
          <w:t>www.pfrf.ru</w:t>
        </w:r>
      </w:hyperlink>
      <w:r w:rsidRPr="00E402E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ru-RU"/>
        </w:rPr>
        <w:t>.</w:t>
      </w:r>
    </w:p>
    <w:p w:rsidR="00B271F0" w:rsidRDefault="00E402E6"/>
    <w:sectPr w:rsidR="00B271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02E6"/>
    <w:rsid w:val="0052732C"/>
    <w:rsid w:val="00707AF7"/>
    <w:rsid w:val="00E402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101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pfrf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405</Words>
  <Characters>2315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2715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2019-06-07T02:06:00Z</dcterms:created>
  <dcterms:modified xsi:type="dcterms:W3CDTF">2019-06-07T02:21:00Z</dcterms:modified>
</cp:coreProperties>
</file>