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71F0" w:rsidRDefault="00C2635C">
      <w:bookmarkStart w:id="0" w:name="_GoBack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Правительством Российской Федерации одобрен отчёт об исполнении бюджета ПФР за 2018 год. </w:t>
      </w:r>
      <w:r>
        <w:rPr>
          <w:rFonts w:ascii="Arial" w:hAnsi="Arial" w:cs="Arial"/>
          <w:color w:val="000000"/>
          <w:sz w:val="20"/>
          <w:szCs w:val="20"/>
        </w:rPr>
        <w:br/>
      </w:r>
      <w:bookmarkEnd w:id="0"/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Финансовая обеспеченность пенсионной системы растёт. Страховые пенсии в 2018 году на 73% были обеспечены собранными взносами. Прочие обязательства по страховым пенсиям, которые связаны с их повышением и льготами, предоставленными государством страхователям и гражданам, обеспечивались средствами федерального бюджета. 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>Пенсионный фонд осуществил полную и своевременную выплату всех видов пенсий и социальных пособий, провёл все запланированные мероприятия по их повышению. 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 xml:space="preserve">Страховые пенсии 33,8 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млн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неработающих пенсионеров с 1 января проиндексированы на 3,7%. Средний размер страховой пенсии по старости с учётом проведённых индексаций вырос на 423 рубля и на конец года составил 14,2 тыс. рублей. В Хакасии аналогичный вид пенсии в 2018 году увеличился на 471 рубль и составил на конец года 13,7 тыс. рублей. 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 xml:space="preserve">Пенсии по государственному пенсионному обеспечению проиндексированы в соответствии с темпом роста прожиточного минимума пенсионера на 2,9%. Повышение коснулось 3,3 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млн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человек. Средний размер социальной пенсии, наиболее распространённого вида пенсии по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гособеспечению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, увеличился на 287 рублей и составил 9,1 тыс. рублей.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 xml:space="preserve">Выплаты страховых пенсий и пенсий по государственному обеспечению выросли в 2018 году на 394 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млрд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рублей (5,8%) и составили 7,2 трлн рублей. 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 xml:space="preserve">Общие расходы бюджета ПФР в 2018 году с учётом ежемесячных денежных выплат федеральным льготникам, федеральной социальной доплаты к пенсии до уровня прожиточного минимума пенсионера, выплаты средств материнского капитала и др. составили 8 428,7 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млрд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рублей. По доходам бюджет ПФР в 2018 году исполнен в размере 8 269,6 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млрд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рублей. Исходя из сложившегося уровня доходов и расходов, дефицит бюджета ПФР в 2018 году составил 159,1 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млрд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рублей. 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hyperlink r:id="rId5" w:history="1">
        <w:r>
          <w:rPr>
            <w:rStyle w:val="a3"/>
            <w:rFonts w:ascii="Arial" w:hAnsi="Arial" w:cs="Arial"/>
            <w:color w:val="2A5885"/>
            <w:sz w:val="20"/>
            <w:szCs w:val="20"/>
            <w:u w:val="none"/>
            <w:shd w:val="clear" w:color="auto" w:fill="FFFFFF"/>
          </w:rPr>
          <w:t>#</w:t>
        </w:r>
        <w:proofErr w:type="spellStart"/>
        <w:r>
          <w:rPr>
            <w:rStyle w:val="a3"/>
            <w:rFonts w:ascii="Arial" w:hAnsi="Arial" w:cs="Arial"/>
            <w:color w:val="2A5885"/>
            <w:sz w:val="20"/>
            <w:szCs w:val="20"/>
            <w:u w:val="none"/>
            <w:shd w:val="clear" w:color="auto" w:fill="FFFFFF"/>
          </w:rPr>
          <w:t>новостиПФР</w:t>
        </w:r>
        <w:proofErr w:type="spellEnd"/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hyperlink r:id="rId6" w:history="1">
        <w:r>
          <w:rPr>
            <w:rStyle w:val="a3"/>
            <w:rFonts w:ascii="Arial" w:hAnsi="Arial" w:cs="Arial"/>
            <w:color w:val="2A5885"/>
            <w:sz w:val="20"/>
            <w:szCs w:val="20"/>
            <w:u w:val="none"/>
            <w:shd w:val="clear" w:color="auto" w:fill="FFFFFF"/>
          </w:rPr>
          <w:t>#индексации</w:t>
        </w:r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hyperlink r:id="rId7" w:history="1">
        <w:r>
          <w:rPr>
            <w:rStyle w:val="a3"/>
            <w:rFonts w:ascii="Arial" w:hAnsi="Arial" w:cs="Arial"/>
            <w:color w:val="2A5885"/>
            <w:sz w:val="20"/>
            <w:szCs w:val="20"/>
            <w:u w:val="none"/>
            <w:shd w:val="clear" w:color="auto" w:fill="FFFFFF"/>
          </w:rPr>
          <w:t>#</w:t>
        </w:r>
        <w:proofErr w:type="spellStart"/>
        <w:r>
          <w:rPr>
            <w:rStyle w:val="a3"/>
            <w:rFonts w:ascii="Arial" w:hAnsi="Arial" w:cs="Arial"/>
            <w:color w:val="2A5885"/>
            <w:sz w:val="20"/>
            <w:szCs w:val="20"/>
            <w:u w:val="none"/>
            <w:shd w:val="clear" w:color="auto" w:fill="FFFFFF"/>
          </w:rPr>
          <w:t>госпенсии</w:t>
        </w:r>
        <w:proofErr w:type="spellEnd"/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hyperlink r:id="rId8" w:history="1">
        <w:r>
          <w:rPr>
            <w:rStyle w:val="a3"/>
            <w:rFonts w:ascii="Arial" w:hAnsi="Arial" w:cs="Arial"/>
            <w:color w:val="2A5885"/>
            <w:sz w:val="20"/>
            <w:szCs w:val="20"/>
            <w:u w:val="none"/>
            <w:shd w:val="clear" w:color="auto" w:fill="FFFFFF"/>
          </w:rPr>
          <w:t>#</w:t>
        </w:r>
        <w:proofErr w:type="spellStart"/>
        <w:r>
          <w:rPr>
            <w:rStyle w:val="a3"/>
            <w:rFonts w:ascii="Arial" w:hAnsi="Arial" w:cs="Arial"/>
            <w:color w:val="2A5885"/>
            <w:sz w:val="20"/>
            <w:szCs w:val="20"/>
            <w:u w:val="none"/>
            <w:shd w:val="clear" w:color="auto" w:fill="FFFFFF"/>
          </w:rPr>
          <w:t>деятельностьПФР</w:t>
        </w:r>
        <w:proofErr w:type="spellEnd"/>
      </w:hyperlink>
    </w:p>
    <w:sectPr w:rsidR="00B271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635C"/>
    <w:rsid w:val="0052732C"/>
    <w:rsid w:val="00707AF7"/>
    <w:rsid w:val="00C26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2635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2635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section=search&amp;q=%23%D0%B4%D0%B5%D1%8F%D1%82%D0%B5%D0%BB%D1%8C%D0%BD%D0%BE%D1%81%D1%82%D1%8C%D0%9F%D0%A4%D0%A0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vk.com/feed?section=search&amp;q=%23%D0%B3%D0%BE%D1%81%D0%BF%D0%B5%D0%BD%D1%81%D0%B8%D0%B8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vk.com/feed?section=search&amp;q=%23%D0%B8%D0%BD%D0%B4%D0%B5%D0%BA%D1%81%D0%B0%D1%86%D0%B8%D0%B8" TargetMode="External"/><Relationship Id="rId5" Type="http://schemas.openxmlformats.org/officeDocument/2006/relationships/hyperlink" Target="https://vk.com/feed?section=search&amp;q=%23%D0%BD%D0%BE%D0%B2%D0%BE%D1%81%D1%82%D0%B8%D0%9F%D0%A4%D0%A0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352</Words>
  <Characters>2008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2019-05-31T01:45:00Z</dcterms:created>
  <dcterms:modified xsi:type="dcterms:W3CDTF">2019-05-31T01:45:00Z</dcterms:modified>
</cp:coreProperties>
</file>