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327" w:rsidRDefault="00456327">
      <w:pPr>
        <w:rPr>
          <w:b/>
          <w:bCs/>
        </w:rPr>
      </w:pPr>
    </w:p>
    <w:p w:rsidR="00456327" w:rsidRPr="00A67D62" w:rsidRDefault="00CE367A" w:rsidP="00A67D62">
      <w:pPr>
        <w:spacing w:after="0" w:line="276" w:lineRule="auto"/>
        <w:ind w:firstLine="709"/>
        <w:jc w:val="center"/>
        <w:rPr>
          <w:rFonts w:ascii="Times New Roman" w:hAnsi="Times New Roman" w:cs="Times New Roman"/>
          <w:b/>
          <w:sz w:val="24"/>
          <w:szCs w:val="24"/>
          <w:shd w:val="clear" w:color="auto" w:fill="FFFFFF"/>
        </w:rPr>
      </w:pPr>
      <w:r w:rsidRPr="00A67D62">
        <w:rPr>
          <w:rFonts w:ascii="Times New Roman" w:hAnsi="Times New Roman" w:cs="Times New Roman"/>
          <w:b/>
          <w:sz w:val="24"/>
          <w:szCs w:val="24"/>
          <w:shd w:val="clear" w:color="auto" w:fill="FFFFFF"/>
        </w:rPr>
        <w:t>Актуальные вопросы оспаривания кадастровой стоимости объектов недвижимости</w:t>
      </w:r>
    </w:p>
    <w:p w:rsidR="00D76EF4" w:rsidRDefault="00D76EF4" w:rsidP="001F70E6">
      <w:pPr>
        <w:spacing w:after="0"/>
        <w:ind w:firstLine="709"/>
        <w:jc w:val="both"/>
      </w:pPr>
    </w:p>
    <w:p w:rsidR="00456327" w:rsidRPr="00A67D62" w:rsidRDefault="00D76EF4" w:rsidP="00A67D62">
      <w:pPr>
        <w:spacing w:after="0" w:line="276" w:lineRule="auto"/>
        <w:ind w:firstLine="708"/>
        <w:jc w:val="both"/>
        <w:rPr>
          <w:rFonts w:ascii="Times New Roman" w:hAnsi="Times New Roman" w:cs="Times New Roman"/>
          <w:sz w:val="24"/>
          <w:szCs w:val="24"/>
        </w:rPr>
      </w:pPr>
      <w:r w:rsidRPr="00A67D62">
        <w:rPr>
          <w:rFonts w:ascii="Times New Roman" w:hAnsi="Times New Roman" w:cs="Times New Roman"/>
          <w:sz w:val="24"/>
          <w:szCs w:val="24"/>
        </w:rPr>
        <w:t>Кадастровая стоимость недвижимого имущества – понятие, знакомое каждому налогоплательщику, будь то гражданин или организация. Нередко кадастровая стоимость объектов недвижимости бывает завышена. Причиной такого завышения является предусмотренный законодательством метод «массовой» кадастровой оценки, при использовании которого не учитываются индивидуальные характеристики объекта недвижимости при проведении кадастровой переоценки. Действующим законодательством предусмотрена возможность ее снижения путем установления кадастровой стоимости равной рыночной. О</w:t>
      </w:r>
      <w:r w:rsidR="00CE367A" w:rsidRPr="00A67D62">
        <w:rPr>
          <w:rFonts w:ascii="Times New Roman" w:hAnsi="Times New Roman" w:cs="Times New Roman"/>
          <w:sz w:val="24"/>
          <w:szCs w:val="24"/>
        </w:rPr>
        <w:t>спорить кадастровую стоимость объектов недвижимости</w:t>
      </w:r>
      <w:r w:rsidR="00456327" w:rsidRPr="00A67D62">
        <w:rPr>
          <w:rFonts w:ascii="Times New Roman" w:hAnsi="Times New Roman" w:cs="Times New Roman"/>
          <w:sz w:val="24"/>
          <w:szCs w:val="24"/>
        </w:rPr>
        <w:t>, расположенных на территории Республики Мордовия, возможно</w:t>
      </w:r>
      <w:r w:rsidR="00CE367A" w:rsidRPr="00A67D62">
        <w:rPr>
          <w:rFonts w:ascii="Times New Roman" w:hAnsi="Times New Roman" w:cs="Times New Roman"/>
          <w:sz w:val="24"/>
          <w:szCs w:val="24"/>
        </w:rPr>
        <w:t xml:space="preserve"> в суде или в Комиссии по рассмотрению споров о результатах кадастровой стоимости при Управлении Росреестра по Республике Морд</w:t>
      </w:r>
      <w:bookmarkStart w:id="0" w:name="_GoBack"/>
      <w:bookmarkEnd w:id="0"/>
      <w:r w:rsidR="00CE367A" w:rsidRPr="00A67D62">
        <w:rPr>
          <w:rFonts w:ascii="Times New Roman" w:hAnsi="Times New Roman" w:cs="Times New Roman"/>
          <w:sz w:val="24"/>
          <w:szCs w:val="24"/>
        </w:rPr>
        <w:t>овия (далее</w:t>
      </w:r>
      <w:r w:rsidR="005B4BF6" w:rsidRPr="00A67D62">
        <w:rPr>
          <w:rFonts w:ascii="Times New Roman" w:hAnsi="Times New Roman" w:cs="Times New Roman"/>
          <w:sz w:val="24"/>
          <w:szCs w:val="24"/>
        </w:rPr>
        <w:t xml:space="preserve"> </w:t>
      </w:r>
      <w:r w:rsidR="00CE367A" w:rsidRPr="00A67D62">
        <w:rPr>
          <w:rFonts w:ascii="Times New Roman" w:hAnsi="Times New Roman" w:cs="Times New Roman"/>
          <w:sz w:val="24"/>
          <w:szCs w:val="24"/>
        </w:rPr>
        <w:t>- комиссия).</w:t>
      </w:r>
    </w:p>
    <w:p w:rsidR="005B4BF6" w:rsidRPr="00A67D62" w:rsidRDefault="00CE367A" w:rsidP="00A67D62">
      <w:pPr>
        <w:spacing w:after="0" w:line="276" w:lineRule="auto"/>
        <w:ind w:firstLine="708"/>
        <w:jc w:val="both"/>
        <w:rPr>
          <w:rFonts w:ascii="Times New Roman" w:hAnsi="Times New Roman" w:cs="Times New Roman"/>
          <w:sz w:val="24"/>
          <w:szCs w:val="24"/>
        </w:rPr>
      </w:pPr>
      <w:r w:rsidRPr="00A67D62">
        <w:rPr>
          <w:rFonts w:ascii="Times New Roman" w:hAnsi="Times New Roman" w:cs="Times New Roman"/>
          <w:sz w:val="24"/>
          <w:szCs w:val="24"/>
        </w:rPr>
        <w:t>Необходимо помнить, что граждане могут обратиться в суд с целью оспаривания кадастровой стоимости, минуя комиссию, в то время как для юридических лиц предусмотрен обязательный досудебный порядок оспаривания кадастровой стоимости. Правило об обязательном соблюдении досудебного порядка снижения кадастровой стоимости действует для юр</w:t>
      </w:r>
      <w:r w:rsidR="00456327" w:rsidRPr="00A67D62">
        <w:rPr>
          <w:rFonts w:ascii="Times New Roman" w:hAnsi="Times New Roman" w:cs="Times New Roman"/>
          <w:sz w:val="24"/>
          <w:szCs w:val="24"/>
        </w:rPr>
        <w:t xml:space="preserve">идических </w:t>
      </w:r>
      <w:r w:rsidRPr="00A67D62">
        <w:rPr>
          <w:rFonts w:ascii="Times New Roman" w:hAnsi="Times New Roman" w:cs="Times New Roman"/>
          <w:sz w:val="24"/>
          <w:szCs w:val="24"/>
        </w:rPr>
        <w:t xml:space="preserve">лиц до внесения в </w:t>
      </w:r>
      <w:r w:rsidR="00456327" w:rsidRPr="00A67D62">
        <w:rPr>
          <w:rFonts w:ascii="Times New Roman" w:hAnsi="Times New Roman" w:cs="Times New Roman"/>
          <w:sz w:val="24"/>
          <w:szCs w:val="24"/>
        </w:rPr>
        <w:t>единый государственный реестр недвижимости (</w:t>
      </w:r>
      <w:r w:rsidRPr="00A67D62">
        <w:rPr>
          <w:rFonts w:ascii="Times New Roman" w:hAnsi="Times New Roman" w:cs="Times New Roman"/>
          <w:sz w:val="24"/>
          <w:szCs w:val="24"/>
        </w:rPr>
        <w:t>ЕГРН</w:t>
      </w:r>
      <w:r w:rsidR="00456327" w:rsidRPr="00A67D62">
        <w:rPr>
          <w:rFonts w:ascii="Times New Roman" w:hAnsi="Times New Roman" w:cs="Times New Roman"/>
          <w:sz w:val="24"/>
          <w:szCs w:val="24"/>
        </w:rPr>
        <w:t xml:space="preserve">) результатов </w:t>
      </w:r>
      <w:r w:rsidRPr="00A67D62">
        <w:rPr>
          <w:rFonts w:ascii="Times New Roman" w:hAnsi="Times New Roman" w:cs="Times New Roman"/>
          <w:sz w:val="24"/>
          <w:szCs w:val="24"/>
        </w:rPr>
        <w:t xml:space="preserve">очередной кадастровой оценки, проведенной по правилам нового Закона </w:t>
      </w:r>
      <w:r w:rsidR="009511D2" w:rsidRPr="00A67D62">
        <w:rPr>
          <w:rFonts w:ascii="Times New Roman" w:hAnsi="Times New Roman" w:cs="Times New Roman"/>
          <w:sz w:val="24"/>
          <w:szCs w:val="24"/>
        </w:rPr>
        <w:t xml:space="preserve">от 03.07.2016 </w:t>
      </w:r>
      <w:r w:rsidRPr="00A67D62">
        <w:rPr>
          <w:rFonts w:ascii="Times New Roman" w:hAnsi="Times New Roman" w:cs="Times New Roman"/>
          <w:sz w:val="24"/>
          <w:szCs w:val="24"/>
        </w:rPr>
        <w:t>№ 237-ФЗ</w:t>
      </w:r>
      <w:r w:rsidR="004B0C77" w:rsidRPr="00A67D62">
        <w:rPr>
          <w:rFonts w:ascii="Times New Roman" w:hAnsi="Times New Roman" w:cs="Times New Roman"/>
          <w:sz w:val="24"/>
          <w:szCs w:val="24"/>
        </w:rPr>
        <w:t xml:space="preserve"> </w:t>
      </w:r>
      <w:r w:rsidR="00456327" w:rsidRPr="00A67D62">
        <w:rPr>
          <w:rFonts w:ascii="Times New Roman" w:hAnsi="Times New Roman" w:cs="Times New Roman"/>
          <w:sz w:val="24"/>
          <w:szCs w:val="24"/>
        </w:rPr>
        <w:t>«</w:t>
      </w:r>
      <w:r w:rsidR="004B0C77" w:rsidRPr="00A67D62">
        <w:rPr>
          <w:rFonts w:ascii="Times New Roman" w:hAnsi="Times New Roman" w:cs="Times New Roman"/>
          <w:sz w:val="24"/>
          <w:szCs w:val="24"/>
        </w:rPr>
        <w:t xml:space="preserve">О </w:t>
      </w:r>
      <w:r w:rsidR="00456327" w:rsidRPr="00A67D62">
        <w:rPr>
          <w:rFonts w:ascii="Times New Roman" w:hAnsi="Times New Roman" w:cs="Times New Roman"/>
          <w:sz w:val="24"/>
          <w:szCs w:val="24"/>
        </w:rPr>
        <w:t>государствен</w:t>
      </w:r>
      <w:r w:rsidR="001F70E6" w:rsidRPr="00A67D62">
        <w:rPr>
          <w:rFonts w:ascii="Times New Roman" w:hAnsi="Times New Roman" w:cs="Times New Roman"/>
          <w:sz w:val="24"/>
          <w:szCs w:val="24"/>
        </w:rPr>
        <w:t>ной</w:t>
      </w:r>
      <w:r w:rsidR="004B0C77" w:rsidRPr="00A67D62">
        <w:rPr>
          <w:rFonts w:ascii="Times New Roman" w:hAnsi="Times New Roman" w:cs="Times New Roman"/>
          <w:sz w:val="24"/>
          <w:szCs w:val="24"/>
        </w:rPr>
        <w:t> </w:t>
      </w:r>
      <w:r w:rsidR="00456327" w:rsidRPr="00A67D62">
        <w:rPr>
          <w:rFonts w:ascii="Times New Roman" w:hAnsi="Times New Roman" w:cs="Times New Roman"/>
          <w:sz w:val="24"/>
          <w:szCs w:val="24"/>
        </w:rPr>
        <w:t>кадастровой</w:t>
      </w:r>
      <w:r w:rsidR="001F70E6" w:rsidRPr="00A67D62">
        <w:rPr>
          <w:rFonts w:ascii="Times New Roman" w:hAnsi="Times New Roman" w:cs="Times New Roman"/>
          <w:sz w:val="24"/>
          <w:szCs w:val="24"/>
        </w:rPr>
        <w:t xml:space="preserve"> </w:t>
      </w:r>
      <w:r w:rsidR="00456327" w:rsidRPr="00A67D62">
        <w:rPr>
          <w:rFonts w:ascii="Times New Roman" w:hAnsi="Times New Roman" w:cs="Times New Roman"/>
          <w:sz w:val="24"/>
          <w:szCs w:val="24"/>
        </w:rPr>
        <w:t>оценке»</w:t>
      </w:r>
      <w:r w:rsidR="001F70E6" w:rsidRPr="00A67D62">
        <w:rPr>
          <w:rFonts w:ascii="Times New Roman" w:hAnsi="Times New Roman" w:cs="Times New Roman"/>
          <w:sz w:val="24"/>
          <w:szCs w:val="24"/>
        </w:rPr>
        <w:t>.</w:t>
      </w:r>
    </w:p>
    <w:p w:rsidR="005B4BF6" w:rsidRPr="00A67D62" w:rsidRDefault="00CE367A" w:rsidP="00A67D62">
      <w:pPr>
        <w:spacing w:after="0" w:line="276" w:lineRule="auto"/>
        <w:ind w:firstLine="708"/>
        <w:jc w:val="both"/>
        <w:rPr>
          <w:rFonts w:ascii="Times New Roman" w:hAnsi="Times New Roman" w:cs="Times New Roman"/>
          <w:sz w:val="24"/>
          <w:szCs w:val="24"/>
        </w:rPr>
      </w:pPr>
      <w:r w:rsidRPr="00A67D62">
        <w:rPr>
          <w:rFonts w:ascii="Times New Roman" w:hAnsi="Times New Roman" w:cs="Times New Roman"/>
          <w:sz w:val="24"/>
          <w:szCs w:val="24"/>
        </w:rPr>
        <w:t xml:space="preserve">При обращении с заявлением об установлении кадастровой стоимости объекта недвижимости равной рыночной заявителю необходимо подтвердить реальный размер рыночной стоимости. Перечень необходимых документов для подачи заявления об оспаривании кадастровой стоимости в комиссию содержится в ст. 24.18 Закона </w:t>
      </w:r>
      <w:r w:rsidR="009511D2" w:rsidRPr="00A67D62">
        <w:rPr>
          <w:rFonts w:ascii="Times New Roman" w:hAnsi="Times New Roman" w:cs="Times New Roman"/>
          <w:sz w:val="24"/>
          <w:szCs w:val="24"/>
        </w:rPr>
        <w:t xml:space="preserve">от 29.07.1998 </w:t>
      </w:r>
      <w:r w:rsidRPr="00A67D62">
        <w:rPr>
          <w:rFonts w:ascii="Times New Roman" w:hAnsi="Times New Roman" w:cs="Times New Roman"/>
          <w:sz w:val="24"/>
          <w:szCs w:val="24"/>
        </w:rPr>
        <w:t>№ 135-ФЗ</w:t>
      </w:r>
      <w:r w:rsidR="00456327" w:rsidRPr="00A67D62">
        <w:rPr>
          <w:rFonts w:ascii="Times New Roman" w:hAnsi="Times New Roman" w:cs="Times New Roman"/>
          <w:sz w:val="24"/>
          <w:szCs w:val="24"/>
        </w:rPr>
        <w:t xml:space="preserve"> «Об оценочной деятельности в Российской Федерации»</w:t>
      </w:r>
      <w:r w:rsidRPr="00A67D62">
        <w:rPr>
          <w:rFonts w:ascii="Times New Roman" w:hAnsi="Times New Roman" w:cs="Times New Roman"/>
          <w:sz w:val="24"/>
          <w:szCs w:val="24"/>
        </w:rPr>
        <w:t xml:space="preserve">. Так, необходимым приложением к заявлению об установлении кадастровой стоимости </w:t>
      </w:r>
      <w:r w:rsidR="00783D43" w:rsidRPr="00A67D62">
        <w:rPr>
          <w:rFonts w:ascii="Times New Roman" w:hAnsi="Times New Roman" w:cs="Times New Roman"/>
          <w:sz w:val="24"/>
          <w:szCs w:val="24"/>
        </w:rPr>
        <w:t xml:space="preserve">в размере рыночной </w:t>
      </w:r>
      <w:r w:rsidRPr="00A67D62">
        <w:rPr>
          <w:rFonts w:ascii="Times New Roman" w:hAnsi="Times New Roman" w:cs="Times New Roman"/>
          <w:sz w:val="24"/>
          <w:szCs w:val="24"/>
        </w:rPr>
        <w:t>является отчет об оценке</w:t>
      </w:r>
      <w:r w:rsidR="00783D43" w:rsidRPr="00A67D62">
        <w:rPr>
          <w:rFonts w:ascii="Times New Roman" w:hAnsi="Times New Roman" w:cs="Times New Roman"/>
          <w:sz w:val="24"/>
          <w:szCs w:val="24"/>
        </w:rPr>
        <w:t xml:space="preserve">, подготовленный </w:t>
      </w:r>
      <w:r w:rsidR="009E15D0" w:rsidRPr="00A67D62">
        <w:rPr>
          <w:rFonts w:ascii="Times New Roman" w:hAnsi="Times New Roman" w:cs="Times New Roman"/>
          <w:sz w:val="24"/>
          <w:szCs w:val="24"/>
        </w:rPr>
        <w:t xml:space="preserve">независимым </w:t>
      </w:r>
      <w:r w:rsidR="00783D43" w:rsidRPr="00A67D62">
        <w:rPr>
          <w:rFonts w:ascii="Times New Roman" w:hAnsi="Times New Roman" w:cs="Times New Roman"/>
          <w:sz w:val="24"/>
          <w:szCs w:val="24"/>
        </w:rPr>
        <w:t>оценщиком</w:t>
      </w:r>
      <w:r w:rsidRPr="00A67D62">
        <w:rPr>
          <w:rFonts w:ascii="Times New Roman" w:hAnsi="Times New Roman" w:cs="Times New Roman"/>
          <w:sz w:val="24"/>
          <w:szCs w:val="24"/>
        </w:rPr>
        <w:t xml:space="preserve">. На стадии подготовки отчета крайне важно учесть, что он должен быть составлен на ту же дату, по состоянию на которую определена оспариваемая кадастровая стоимость. Некорректное определение даты, по состоянию на которую проводится оценка, влечет за собой неминуемый отказ в пересмотре кадастровой стоимости не </w:t>
      </w:r>
      <w:r w:rsidR="005B4BF6" w:rsidRPr="00A67D62">
        <w:rPr>
          <w:rFonts w:ascii="Times New Roman" w:hAnsi="Times New Roman" w:cs="Times New Roman"/>
          <w:sz w:val="24"/>
          <w:szCs w:val="24"/>
        </w:rPr>
        <w:t>только в комиссии, но и в суде.</w:t>
      </w:r>
    </w:p>
    <w:p w:rsidR="005B4BF6" w:rsidRPr="00A67D62" w:rsidRDefault="00CE367A" w:rsidP="00A67D62">
      <w:pPr>
        <w:spacing w:after="0" w:line="276" w:lineRule="auto"/>
        <w:ind w:firstLine="708"/>
        <w:jc w:val="both"/>
        <w:rPr>
          <w:rFonts w:ascii="Times New Roman" w:hAnsi="Times New Roman" w:cs="Times New Roman"/>
          <w:sz w:val="24"/>
          <w:szCs w:val="24"/>
        </w:rPr>
      </w:pPr>
      <w:r w:rsidRPr="00A67D62">
        <w:rPr>
          <w:rFonts w:ascii="Times New Roman" w:hAnsi="Times New Roman" w:cs="Times New Roman"/>
          <w:sz w:val="24"/>
          <w:szCs w:val="24"/>
        </w:rPr>
        <w:t>Вынося решение о пересмотре кадастровой стоимости либо отказе в ее пересмотре, комиссия исследует отчет на его соответствие Федеральным станда</w:t>
      </w:r>
      <w:r w:rsidR="004B0C77" w:rsidRPr="00A67D62">
        <w:rPr>
          <w:rFonts w:ascii="Times New Roman" w:hAnsi="Times New Roman" w:cs="Times New Roman"/>
          <w:sz w:val="24"/>
          <w:szCs w:val="24"/>
        </w:rPr>
        <w:t xml:space="preserve">ртам оценки, а также определяет обоснованность снижения кадастровой </w:t>
      </w:r>
      <w:r w:rsidR="001F70E6" w:rsidRPr="00A67D62">
        <w:rPr>
          <w:rFonts w:ascii="Times New Roman" w:hAnsi="Times New Roman" w:cs="Times New Roman"/>
          <w:sz w:val="24"/>
          <w:szCs w:val="24"/>
        </w:rPr>
        <w:t>стоимости.</w:t>
      </w:r>
    </w:p>
    <w:p w:rsidR="00CD64D9" w:rsidRDefault="00783D43" w:rsidP="00A67D62">
      <w:pPr>
        <w:spacing w:after="0" w:line="276" w:lineRule="auto"/>
        <w:ind w:firstLine="708"/>
        <w:jc w:val="both"/>
        <w:rPr>
          <w:rFonts w:ascii="Times New Roman" w:hAnsi="Times New Roman" w:cs="Times New Roman"/>
          <w:sz w:val="24"/>
          <w:szCs w:val="24"/>
        </w:rPr>
      </w:pPr>
      <w:r w:rsidRPr="00A67D62">
        <w:rPr>
          <w:rFonts w:ascii="Times New Roman" w:hAnsi="Times New Roman" w:cs="Times New Roman"/>
          <w:sz w:val="24"/>
          <w:szCs w:val="24"/>
        </w:rPr>
        <w:t>В</w:t>
      </w:r>
      <w:r w:rsidR="00CE367A" w:rsidRPr="00A67D62">
        <w:rPr>
          <w:rFonts w:ascii="Times New Roman" w:hAnsi="Times New Roman" w:cs="Times New Roman"/>
          <w:sz w:val="24"/>
          <w:szCs w:val="24"/>
        </w:rPr>
        <w:t xml:space="preserve"> </w:t>
      </w:r>
      <w:r w:rsidR="00456327" w:rsidRPr="00A67D62">
        <w:rPr>
          <w:rFonts w:ascii="Times New Roman" w:hAnsi="Times New Roman" w:cs="Times New Roman"/>
          <w:sz w:val="24"/>
          <w:szCs w:val="24"/>
        </w:rPr>
        <w:t xml:space="preserve">Республике Мордовия </w:t>
      </w:r>
      <w:r w:rsidR="00CE367A" w:rsidRPr="00A67D62">
        <w:rPr>
          <w:rFonts w:ascii="Times New Roman" w:hAnsi="Times New Roman" w:cs="Times New Roman"/>
          <w:sz w:val="24"/>
          <w:szCs w:val="24"/>
        </w:rPr>
        <w:t>процент положительных решений комиссии составляет около одной четверти от всех поданных в комиссию заявлений</w:t>
      </w:r>
      <w:r w:rsidRPr="00A67D62">
        <w:rPr>
          <w:rFonts w:ascii="Times New Roman" w:hAnsi="Times New Roman" w:cs="Times New Roman"/>
          <w:sz w:val="24"/>
          <w:szCs w:val="24"/>
        </w:rPr>
        <w:t>, в то же время из числа рассмотренных на заседаниях комиссии заявлений в среднем половина заявителей получают положительное решение</w:t>
      </w:r>
      <w:r w:rsidR="00CE367A" w:rsidRPr="00A67D62">
        <w:rPr>
          <w:rFonts w:ascii="Times New Roman" w:hAnsi="Times New Roman" w:cs="Times New Roman"/>
          <w:sz w:val="24"/>
          <w:szCs w:val="24"/>
        </w:rPr>
        <w:t>.</w:t>
      </w:r>
    </w:p>
    <w:p w:rsidR="00A67D62" w:rsidRPr="00A67D62" w:rsidRDefault="00A67D62" w:rsidP="00A67D62">
      <w:pPr>
        <w:spacing w:after="0" w:line="276" w:lineRule="auto"/>
        <w:ind w:firstLine="708"/>
        <w:jc w:val="both"/>
        <w:rPr>
          <w:rFonts w:ascii="Times New Roman" w:hAnsi="Times New Roman" w:cs="Times New Roman"/>
          <w:sz w:val="24"/>
          <w:szCs w:val="24"/>
        </w:rPr>
      </w:pPr>
    </w:p>
    <w:p w:rsidR="00A67D62" w:rsidRPr="00A83CCA" w:rsidRDefault="00A67D62" w:rsidP="00A67D62">
      <w:pPr>
        <w:spacing w:after="0"/>
        <w:ind w:firstLine="709"/>
        <w:jc w:val="right"/>
        <w:rPr>
          <w:rFonts w:ascii="Times New Roman" w:hAnsi="Times New Roman" w:cs="Times New Roman"/>
          <w:color w:val="000000"/>
          <w:sz w:val="24"/>
          <w:szCs w:val="24"/>
          <w:shd w:val="clear" w:color="auto" w:fill="FFFFFF"/>
        </w:rPr>
      </w:pPr>
      <w:r w:rsidRPr="00A83CCA">
        <w:rPr>
          <w:rFonts w:ascii="Times New Roman" w:hAnsi="Times New Roman" w:cs="Times New Roman"/>
          <w:color w:val="000000"/>
          <w:sz w:val="24"/>
          <w:szCs w:val="24"/>
          <w:shd w:val="clear" w:color="auto" w:fill="FFFFFF"/>
        </w:rPr>
        <w:t xml:space="preserve">Начальник отдела кадастровой оценки недвижимости, землеустройства и мониторинга земель, по контролю (надзору) в сфере саморегулируемых организаций  </w:t>
      </w:r>
    </w:p>
    <w:p w:rsidR="00334935" w:rsidRPr="00CD64D9" w:rsidRDefault="00A67D62" w:rsidP="00A67D62">
      <w:pPr>
        <w:spacing w:after="0"/>
        <w:ind w:firstLine="709"/>
        <w:jc w:val="right"/>
      </w:pPr>
      <w:r w:rsidRPr="00A83CCA">
        <w:rPr>
          <w:rFonts w:ascii="Times New Roman" w:hAnsi="Times New Roman" w:cs="Times New Roman"/>
          <w:color w:val="000000"/>
          <w:sz w:val="24"/>
          <w:szCs w:val="24"/>
          <w:shd w:val="clear" w:color="auto" w:fill="FFFFFF"/>
        </w:rPr>
        <w:t>Г.Н. Переведенцева</w:t>
      </w:r>
    </w:p>
    <w:sectPr w:rsidR="00334935" w:rsidRPr="00CD64D9" w:rsidSect="00A67D6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367A"/>
    <w:rsid w:val="001F70E6"/>
    <w:rsid w:val="00334935"/>
    <w:rsid w:val="00456327"/>
    <w:rsid w:val="004B0C77"/>
    <w:rsid w:val="005B4BF6"/>
    <w:rsid w:val="00783D43"/>
    <w:rsid w:val="009511D2"/>
    <w:rsid w:val="009E15D0"/>
    <w:rsid w:val="00A67D62"/>
    <w:rsid w:val="00C112F2"/>
    <w:rsid w:val="00CD64D9"/>
    <w:rsid w:val="00CE367A"/>
    <w:rsid w:val="00D46AF1"/>
    <w:rsid w:val="00D76E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TotalTime>
  <Pages>1</Pages>
  <Words>445</Words>
  <Characters>2540</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 Н. Переведенцева</dc:creator>
  <cp:keywords/>
  <dc:description/>
  <cp:lastModifiedBy>Яна М. Борисова</cp:lastModifiedBy>
  <cp:revision>9</cp:revision>
  <dcterms:created xsi:type="dcterms:W3CDTF">2018-11-14T07:54:00Z</dcterms:created>
  <dcterms:modified xsi:type="dcterms:W3CDTF">2019-04-01T07:43:00Z</dcterms:modified>
</cp:coreProperties>
</file>