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A0" w:rsidRDefault="002275A1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Информация о мерах государственной поддержки субъектов предпринимательской деятельности, включая меры поддержки институтов развития </w:t>
      </w:r>
    </w:p>
    <w:p w:rsidR="00422AA0" w:rsidRDefault="00422AA0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15558" w:type="dxa"/>
        <w:tblInd w:w="-1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48"/>
        <w:gridCol w:w="2388"/>
        <w:gridCol w:w="1922"/>
        <w:gridCol w:w="5064"/>
        <w:gridCol w:w="2936"/>
        <w:gridCol w:w="2800"/>
      </w:tblGrid>
      <w:tr w:rsidR="00422AA0" w:rsidTr="00063465">
        <w:trPr>
          <w:tblHeader/>
        </w:trPr>
        <w:tc>
          <w:tcPr>
            <w:tcW w:w="44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 государстве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ной поддержки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Отрасль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условия предоставления мер государственной поддержки для бизнеса (ставка налога, процентная ставка, сроки, сумма, категория получателя поддержки и т.д.)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 на уровне региона и 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тактные данные (ФИО, должность, телефон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бочий/мобильный, адрес электронной почты)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НПА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стиционного проекта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</w:t>
            </w:r>
            <w:r>
              <w:t xml:space="preserve">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отрасли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ционного проекта Республики Мордовия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воляет организациям получить налоговые льготы с начала финансирования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проекта, на период окупаемости, но не более чем на десять лет с момента его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в виде снижения ставки налога на прибыль до 13,5% и освобождения от налога на имущ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ство. Включается в Перечень на основании решения Правительства Республики Мордовия по результатам конкурса: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инвестиционный проект, суммарный объем вложений, в который должен составлять не менее 100 млн. рублей, и соответствующий следующим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1.1) инвестиционный проект соответствует одному из приведенных условий: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рамках реализации инвестиционного проекта планируется осуществлять (осуществляется) в соответствии с классификатором один из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 экономической деятельности, входящих в: раздел «Сельское, лесное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ство, охота, рыболовство и рыбоводство»;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 «Обрабатывающие производства»; класс «Строительство зданий»; подкласс «Деятел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ность гостиниц и прочих мест для временного проживания»; подгруппу «Деятельность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созданию и использованию баз данных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формационных ресурсов»;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группу «Разработка компьютерного программного обеспечения»;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 реализуется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руется реализовать) в сферах государственно-частого партнерства, концессионных соглаш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на территории Республики Мордовия в соответствии с Федеральным законом от 21 июля 2005 года № 115-ФЗ «О концессионных отношениях», Федеральным законом от 13 июля 2015 года № 224-ФЗ «О государственно-частном партнерстве,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-частном партнерстве в Российской Федерации и внес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изменений в отдельные законодательные акты Российской Федерации»;</w:t>
            </w:r>
            <w:proofErr w:type="gramEnd"/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1.2) инвестиционный проект направлен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дукции (работ, услуг), производство которой ранее не осуществлялось с использованием данных основных средств, а также на создание ранее 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эксплуатировавшихся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Республики Мордовия объектов основных средств (за исключением инвестиционных проектов, реализуемых по видам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Общеро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сийским классификатором продукции по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дам экономической деятельности (ОКПД 2)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034-2014 (КПЕС 2008) (далее - классиф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катор), входящим в разделы «Сельское, лесное хозяйство, охота, рыболовство и рыбово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ство», «Обрабатывающие производства», а также инвестиционных проектов в сферах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ударственно-частого партнерства, концесс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соглашений на территории Республики Мордовия в соответствии с Федеральным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коном от 21 июля 2005 года № 115-ФЗ «О концессионных отношениях», Федеральным законом 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июля 2015 года № 224-ФЗ «О государственно-частном партнерстве,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-частном партнерстве в Российской Федерации и внесении изменений в отдельные законодательные акты Российской Федер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ции»); </w:t>
            </w:r>
            <w:proofErr w:type="gramEnd"/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бюджет Республики Мордовия.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инвестиционный проект, суммарный объем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вложений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который должен составлять не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нее 500 млн. рублей для городского округа Саранск и (или) 200 млн. рублей для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пального образования в Республике Мордовия, на территории которого планируется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инвестиционный проект, и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2.2) инвестиционный проект направлен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дукции (работ, услуг), производство которой ранее не осуществлялось с использованием данных основных средств, а также на создание ранее 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эксплуатировавшихся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Республики Мордовия объектов основных средств (за исключением инвестиционных проектов, реализуемых (планируемых к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зации) в соответствии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классификатором по видам экономической деятельности, входящим в разделы «Сельское, лесное хозяйство, охота, рыболовство и рыбоводство» или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бюджет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2.4) доля участия Республики Мордовия в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инвестиционного проекта (путем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мещения расходов субъекта инвестиционной деятельности за счет бюджетных средств всех уровней) должна составлять не более 50% от суммы денежных средств, полученных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ектом инвестиционной деятельности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руемых к получению) от реализации проду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(работ, услуг) по инвестиционному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 (за исключением инвестиционных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(планируемых к реализации) в соответствии с классификатором по видам экономической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деятельности, входящим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делы «Сельское, лесное хозяйство, охота,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боловство и рыбоводство» и (или)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производства»).</w:t>
            </w:r>
            <w:proofErr w:type="gramEnd"/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Законом Республики Мордовия от  20 февраля 2006 г. № 6-З «О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поддержке инвестиционной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в Республике Мордовия»;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ноября 2006 г. № 510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проведения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курсного отбора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 и ведения перечня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ритетных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проектов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 реализующим инвестиционные проекты по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низации и развитию.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 организации в сфере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товаров (работ, услуг) должен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ствовать разд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 C (кроме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10, 11, 12, 17, 18, 23.2 - 23.9, 33)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классификатора видов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(ОК 029-2014 (КДЕС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предоставляются по результатам конкурсного отбора организациям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ленности с целью возмещения части затрат на реализацию инвестиционных проектов по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дернизации и развитию, возникших за период реализации, не превышающий 3 года, и направленных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внедрение энергосберегающих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технологий, оборудования и матер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алов, а также проведение исследований для реализации указанных проектов;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разработку и внедрение в организациях промышленности технологий «бережливого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-технологий), направле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на повышение эффективности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и конкурентоспособности организации;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разработку и реализацию программ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шения производительности труда в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циях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уплату процентов по кредитам, займам,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лученным организациями промышленности в российских кредитных организациях 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корпорации «Банк развития и внешнеэкономической деятельности (Внешэкономбанк)» на реализацию проектов по модернизации и развитию;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модернизацию и техническое перевооруж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производственных мощностей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промышленности, направленную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и (или) развитие производства новой высокотехнологичной конкурентоспособной продукции, в том числе в соответствии с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раслевыми планами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импортозамещения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утвержденными приказами Министерства промышленности и торговли Российской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дерации. При этом в качестве затрат на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низацию и техническое перевооружение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изводственных мощностей принимаются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траты, связанные с доставкой, монтажом, участвующего в технологическом процессе оборудования, выпущенного не ранее чем за 2 года до момента приобретения, и пусконал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дочными работами.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оборудованием,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участвующим в технологическом процессе, понимаются машины, аппараты, станки, агр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гаты и прочие виды оборудования, использу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мые в производстве промышленной проду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и включенные в подгруппу «Машины и оборудование» четвертой - седьмой амортиз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групп в соответствии с Классифик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 основных средств, включаемых в 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тизационные группы, утвержденной постано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лением Правительства Российской Федерации от 1 января 2002 г. № 1 «О Классификации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новных средств, включаемых в амортизацио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группы»;</w:t>
            </w:r>
            <w:proofErr w:type="gramEnd"/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уплату организациями промышленности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лизинговых платежей по заключенным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говорам лизинга отечественного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необходимого для реализации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ж) приобретение исключительных прав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тенты, лицензий на использование изобрет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ний, промышленных образцов, полезных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делей, новых технологий для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з) создание промышленной инфраструктуры, необходимой для реализации инвестиционных проектов (кроме инфраструктуры индустр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альных парков, технопарков) по модернизации и развитию организаций промышленности.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Чупин Михаил Юрьевич, начальник отдела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мышленной политики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инвестиций Министерства </w:t>
            </w:r>
            <w:hyperlink r:id="rId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8(83432) 33-14-31,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chupinm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15 апреля 2016 г. № 209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программы Республики Мордовия «Повышение конкуре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тоспособности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ленности Республики Мордовия» и внесении изменений в некоторые нормативные правовые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акты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затрат,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занных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Организации, за исключением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(муниц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пальных) учр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субсидии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рекомендация Научно-технического совета при Правительстве Республики Мордовия о включении организации в перечень получат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субсидии;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документов, подтверждающих фактически понесенные затраты на разработку научно-технических и инновационных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Республики Мордовия, и (или) затраты на реализацию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роприятий по созданию благоприятных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вий формирования и развития научно-технических и (или) инновационных проектов.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участия в конкурсном отборе претенденты подают следующие документы: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заявку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содержащую информацию на первое число месяца, предшествующего месяцу, в котором проводится конкурсный отбор,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получала/не получает сре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из республиканского бюджета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Мордовия в соответствии с иными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тивными правовыми актами на цели, анал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гичные проводимому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долженность по возврату в республиканский бюджет Республики Мордовия субсидий, бюджетных инвестиций,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в соответствии с иными правовыми актами, и иная просроченная задолженность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справку-расчет причитающейся суммы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дии юридическим лицам на финансовую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держку научно-технических и инновационных проектов и (или) реализации мероприятий по созданию благоприятных условий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развития научно-технических и (или) инновационных проектов (далее -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тие)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фактически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несенные затраты на выполненные работы (з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траты, непосредственно связанные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инновационных проектов, реализацией мероприятий: копии договоров и первичных учетных документов (счетов-фактур, актов сдачи-приемки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ненных работ, товарных накладных,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ведомостей, документов, подтвержда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численность основного и привлеченного персонала, привлеченных к участию в проекте (реализации мероприятии), копии платежных поручений с отметкой банка, реестры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поручений, в том числе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части доли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мунальных и арендных платежей, отнесенных по управленческому учету на проект (на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лизацию мероприятия), договор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мероприятия), заверенные организацией в порядке, установленном законодательством Российской Федерации;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лица на осуществление действий от имени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учредительного документа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политики в сфере науки и высшего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вания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</w:t>
            </w:r>
            <w:hyperlink r:id="rId8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8(83432)33-14-36, </w:t>
            </w:r>
            <w:hyperlink r:id="rId9"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z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salkaeva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mordovia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r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u</w:t>
              </w:r>
            </w:hyperlink>
            <w:r>
              <w:rPr>
                <w:rStyle w:val="rpc4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 августа 2010 г. № 324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предоставлении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нансовой поддержки научно-технической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и 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ботке инновационных проектов в Республике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планируемых или понесенных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трат (до 95%)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патентные пошлины на действия, связа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получением пате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на изобретение, полезную модель и промышленный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разец;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знака и знака обслуживания;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и предоставлением исключительного права на наименов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места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хождения товара;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правовой охраной результатов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за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жом;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охраной объектов промышленной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ственности в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ветствии с междун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родными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ми, участницей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торых является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сийская Федерация;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воров о распоряж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исключител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правами на результаты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и средства индивидуализации;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государственные пошлины на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ствия, связанные с государственной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гистрацией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 для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но-вычислительных машин, баз данных и топологии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гральных 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схем.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Физические и юридические лица,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ляющие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 на территории Республики Мордовия без отраслевого ограничения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предоставляется по результатам конкурсного отбора. Условием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субсидии является представление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 объеме следующих документов: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содержащая информацию на первое число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сяца, предшествующего месяцу, в котором проводится конкурсный отбор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 (для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налоговый режим налогообложения и (или) не предусматривающих раскрытия и предоставления информации при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заявитель не получал/не получает средства из республиканского бюджета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 в соответствии с иными нормативными правовыми актами на цели аналогичные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долженность по возврату в республиканский бюджет Республики Мордовия субсидий, бюджетных инвестиций,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в соответствии с иными правовыми актами, и иная просроченная задолженность перед республиканским бюджетом Республики Мордовия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размера субсидии на оплату патентных, государственных и иных пошлин за соверш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действий, связанных с результатами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теллектуальной деятельности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документов, описывающих результаты интеллектуальной деятельности;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паспорта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письменное согласие субъекта персональных данных на обработку своих персональных данных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документов, заверенные Заявителем (для юридических лиц).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 представляются документы, подтверждающие намерения, направленные на оплату патентных, государственных и иных пошлин за совершение действий, связанных с результатами интеллектуальной деятельности либо подтверждающих уже фактически пон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сенные затраты по оплате пошлин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политики в сфере науки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высшего образ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вания Министерства </w:t>
            </w:r>
            <w:hyperlink r:id="rId1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 8(83432) 33-14-36, </w:t>
            </w:r>
            <w:hyperlink r:id="rId1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z.k.salkaeva@e-mordovia.ru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 февраля 2015 г. № 65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на оплату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тентных,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иных пошлин за совершение действий, связанных с правовой охраной, поддержанием в силе, защитой прав и распоряжением искл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чительными правами на результаты интеллект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деятельности и средства индивидуал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научно-технической 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изводственной сф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на возмещение части затрат (до 80%), связанных с подготовкой,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подготовкой и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жировкой кадров.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53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научно-технической и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сферы (кроме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или муниципальных учреждений), 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 в сфере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водства товаров (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работ, услуг), включенных в </w:t>
            </w:r>
            <w:hyperlink r:id="rId12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раздел C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(кроме </w:t>
            </w:r>
            <w:hyperlink r:id="rId13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классов 10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11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18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подкла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сов 23.2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18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23.9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) или в сфере, 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носящейся к </w:t>
            </w:r>
            <w:hyperlink r:id="rId19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классу 72 разд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ла M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Общеро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сийского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сификатора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(ОК 029-2014 (КДЕС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предоставляется по результатам конкурсного отбора. Условиями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субсидий являются: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включение Программой обучения, переоб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и (или) стажировки кадров в План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переобучения и (или) стажировки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ботников организаций научно-технической и производственной сферы, претендующих на возмещение части затрат,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товкой, переподготовкой и стажировкой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 в целях повышения конкурентоспособн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в соответствии с пунктами 6, 8, 9, 10 настоящего Порядка предоставления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заключение с организацией, Программа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торой включена в План обучения, соглашения в соответствии с пунктом 20 настоящего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представление организацией, чья Программа была включена в План обучения, документов, указанных в пункте 21 настоящего Порядка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согласие получателя субсидии на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главным распорядителем и органами государственного финансового контроля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верок соблюдения получателем субсидии условий, целей и порядка их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Малая Марина Борисовна, начальник отдела прогн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зирования и анализа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стерства </w:t>
            </w:r>
            <w:hyperlink r:id="rId2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ности, науки и новых те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х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нологий Республики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тел.: 8(83432) 33-14-48, </w:t>
            </w:r>
            <w:hyperlink r:id="rId2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malaya@e-mordovia.ru</w:t>
              </w:r>
            </w:hyperlink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декабря 2013 г. № 574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Государственную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грамму научно-инновационного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 на 2013 - 2018 годы и 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 научно-технической и производственной сферы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товкой, переподготовкой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стажировкой кадров в целях повышения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курентоспособности»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Льготное финанс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по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там, направленным на разработку новой высокотехнологи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продукции,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ническое перев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оружение и создание конкурентоспосо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производств.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Республики Мордовия по виду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«Обраб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изводство», за исключением производства пищевых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дуктов (кроме промышленных биотехнологий),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напитков,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бачных изделий, кокса и нефт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продуктов, ядерного 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ва, а также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лиграфии, эне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гетики.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условия: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 займа от 10 до 60 млн. руб. и от 20 до 100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проектов, финансируемых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 с ФРП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займа не более 5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бюджет проекта от 20 млн. руб.;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объем продаж не менее 50% от суммы займа, начиная со второго года серийного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обязательств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50%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эффективного и качественного обеспечения.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заявок на получение займа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ляется непосредственно в Фонд развития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мышленности Республики Мордовия.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Кудашкин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льевич, Директор ФРП РМ,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тел.: 8(937)672-63-63, </w:t>
            </w:r>
            <w:hyperlink r:id="rId22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info@frprm.ru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41060" w:rsidRDefault="004E26F5" w:rsidP="002275A1">
            <w:pPr>
              <w:spacing w:after="0" w:line="240" w:lineRule="auto"/>
            </w:pPr>
            <w:hyperlink r:id="rId23">
              <w:r w:rsidR="00A41060" w:rsidRPr="00912C41">
                <w:rPr>
                  <w:rFonts w:ascii="Times New Roman" w:hAnsi="Times New Roman" w:cs="Times New Roman"/>
                  <w:sz w:val="24"/>
                  <w:szCs w:val="24"/>
                </w:rPr>
                <w:t>https://www.frprm.ru/about/</w:t>
              </w:r>
            </w:hyperlink>
            <w:r w:rsidR="00A410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 Фонда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тия промышленности Республики Мордовия № СФРПРМ-02-01 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повыш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производител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труда на предприятиях,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зание содействия предприятиям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здании собственных программ по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приоритетных отраслей, а именно: 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изводство,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хозяйство, транспорт,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выручка предприятия от 800,0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до 30,0 млрд рублей в год;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потенциала повышения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не менее 10%;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вхождение предприятия в состав 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отраслей,  а именно: обрабатывающее производство, сельское хозяйство, транспорт, торговля, строительство.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доля участия налоговых резидентов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государств в уставном (складочном) капитале юридического лица не выше 25%;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опыт внедрения инструментов бережливого производства на предприятии;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ресурсов (проектного офиса) для реализации программы;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существенный разрыв между текущими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казателями производительности труда,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чиваемости запасов и  отраслевыми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бенчма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возможность роста объема продаж за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наращивания объемов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согласование предприятия АНО «Федерал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центр компетенций в сфере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Сафонкин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льевич, Заместитель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ректора ФРП РМ -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водитель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центра компетенций в сфере производительн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 труда, 89271904205, </w:t>
            </w:r>
            <w:hyperlink r:id="rId2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alexey.safonkin@frprm.ru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проект «Повышение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держка занятости», утвержденный презид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умом Совета при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денте Российской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рации по стратегическ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 развитию и приор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тетным проектам (пр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токол от 24 сентября 2018 г. №12)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тивных и иных услуг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экспортно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рованным субъектам малого и среднего 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без отраслевой привязки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отраслевой привязки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обзоров потенциальных рынков сбыта за рубежом и оказание иных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услуг по запросу субъектов малого и среднего предпринимательства (далее – МСП) (привлечение консалтинговых организаций, специализирующихся на исследованиях зар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бежных рынков);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поиск потенциальных партнеров-субъектов МСП для иностранных компаний и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продвижение информации о компании за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бежом: размещение информации о компании на Едином портале внешнеэкономической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формации Минэкономразвития России;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встреч и переговоров субъектов МСП с иностранными партнерами на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рии Российской Федерации (привлечение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специалистов для проведения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на предприятиях малого и среднего предпринимательства, оплата расходов на проживание и проезд иностранных партнеров к месту проведения переговоров);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субъектам МСП в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мировании и продвижении инвестиционного и экспортного предложения, в том числе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готовке, переводе на иностранный язык (яз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ки) презентационных материалов в печатном и электронном виде, распространение указанных материалов;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в организации участия субъектов МСП в выставках и ярмарках,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минарах, конференциях, круглых столах,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грессных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бизнес-миссиях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промоутерских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ритории Российской Федерации и за рубежом;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оказание содействия в проведении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двуст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ронних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бизнес-встреч с потенциальными партнерами.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дровна, руководитель Центра координации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держки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экспортно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тированных субъектов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лики Мордовия АУ «АИР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РМ», тел.: 8(8342) 27-04-36, </w:t>
            </w:r>
            <w:hyperlink r:id="rId2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consult@mordoviaexport.ru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kazeeva@mordoviaexport.ru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Директора АУ «АИР РМ» № 116-п от 30.12.2016 г. «Об утве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ждении Положения "О центре координации поддержки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экспортно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ектов малого и среднего предпринимательства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развитие материально-технической базы сельскохозяйстве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ных потребител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ских кооперативов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развитие материально-технической базы сельскохозя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ственных потребительских кооперативов,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7" w:anchor="/document/4491189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24-08-79,</w:t>
            </w:r>
            <w:hyperlink r:id="rId28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матер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ально-технической базы сельскохозяйственных потребительских кооп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ративов и признании утратившими силу нек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торых постановлений Правительства Респу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Гранты на развитие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семейных животн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водческих ферм на базе крестьянских (фермерских) 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зяйств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из республиканского бюджета Республики Мордовии грантов на развитие семейных животноводческих ферм на базе крестьянских (фермерских) хозяйств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9" w:anchor="/document/4491189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lastRenderedPageBreak/>
              <w:t xml:space="preserve">Цилин Алексей Петрович, </w:t>
            </w:r>
            <w:r w:rsidRPr="00912C41">
              <w:lastRenderedPageBreak/>
              <w:t>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 xml:space="preserve">лики Мордовия, 8 (8342) 24-08-79 </w:t>
            </w:r>
            <w:hyperlink r:id="rId30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тельства Республики Мордовия от 30 января 2017 г. № 73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семе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животноводческих ферм на базе крестья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ских (фермерских)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 и признании утратившими силу нек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торых постановлений Правительства Респу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создание и развитие крестья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(фермерского) хозяйства начина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щим фермерам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создание и развитие крестьянского (фермерского) 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ства начинающим фермерам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1" w:anchor="/document/44911894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74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</w:t>
            </w:r>
            <w:hyperlink r:id="rId32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74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создание и разв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тие крестьянского (фе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мерского) хозяйства начинающим фермерам и признании утрати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шими силу некоторых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постановлений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Субсидии: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1) на поддержку племенного живо</w:t>
            </w:r>
            <w:r>
              <w:rPr>
                <w:color w:val="22272F"/>
              </w:rPr>
              <w:t>т</w:t>
            </w:r>
            <w:r>
              <w:rPr>
                <w:color w:val="22272F"/>
              </w:rPr>
              <w:t>новодства;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2)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сп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циализированных мясных пород и их помесей;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3)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м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лочного направл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ния (</w:t>
            </w:r>
            <w:proofErr w:type="gramStart"/>
            <w:r>
              <w:rPr>
                <w:color w:val="22272F"/>
              </w:rPr>
              <w:t>кроме</w:t>
            </w:r>
            <w:proofErr w:type="gramEnd"/>
            <w:r>
              <w:rPr>
                <w:color w:val="22272F"/>
              </w:rPr>
              <w:t xml:space="preserve"> племе</w:t>
            </w:r>
            <w:r>
              <w:rPr>
                <w:color w:val="22272F"/>
              </w:rPr>
              <w:t>н</w:t>
            </w:r>
            <w:r>
              <w:rPr>
                <w:color w:val="22272F"/>
              </w:rPr>
              <w:t>ного)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племенного животноводства и содержание 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точного поголовья крупного рогатого скота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3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proofErr w:type="spellStart"/>
            <w:r w:rsidRPr="00912C41">
              <w:t>Литяйкин</w:t>
            </w:r>
            <w:proofErr w:type="spellEnd"/>
            <w:r w:rsidRPr="00912C41">
              <w:t xml:space="preserve"> Олег Михайл</w:t>
            </w:r>
            <w:r w:rsidRPr="00912C41">
              <w:t>о</w:t>
            </w:r>
            <w:r w:rsidRPr="00912C41">
              <w:t>вич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34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 xml:space="preserve">щение части затрат на приобретение элитных семян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предоставления субсидий из республиканского бюджета Республики Мордовия на поддержку отдельных </w:t>
            </w:r>
            <w:proofErr w:type="spellStart"/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подотраслей</w:t>
            </w:r>
            <w:proofErr w:type="spellEnd"/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5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Учайкин</w:t>
            </w:r>
            <w:proofErr w:type="spell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 Павлович, 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раслей растениеводства, 8 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(8342) 47-57-56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36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щение части затрат на закладку и уход за многолетними плодовыми и яго</w:t>
            </w:r>
            <w:r>
              <w:rPr>
                <w:color w:val="22272F"/>
              </w:rPr>
              <w:t>д</w:t>
            </w:r>
            <w:r>
              <w:rPr>
                <w:color w:val="22272F"/>
              </w:rPr>
              <w:t>ными насаждениями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предоставления субсидий из республиканского бюджета Республики Мордовия на поддержку отдельных </w:t>
            </w:r>
            <w:proofErr w:type="spellStart"/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подотраслей</w:t>
            </w:r>
            <w:proofErr w:type="spellEnd"/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37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 xml:space="preserve">Голов Юрий Иванович, </w:t>
            </w: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первый заместитель М</w:t>
            </w:r>
            <w:r w:rsidRPr="00912C41">
              <w:t>и</w:t>
            </w:r>
            <w:r w:rsidRPr="00912C41">
              <w:t>нистра сельского хозя</w:t>
            </w:r>
            <w:r w:rsidRPr="00912C41">
              <w:t>й</w:t>
            </w:r>
            <w:r w:rsidRPr="00912C41">
              <w:t>ства и продовольствия Республики Мордовия, 8 (8342) 47-43-20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38">
              <w:r w:rsidR="00A41060" w:rsidRPr="00912C41">
                <w:t>per.zam@agro.e-mordovia.ru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</w:t>
            </w:r>
            <w:r>
              <w:rPr>
                <w:color w:val="22272F"/>
                <w:shd w:val="clear" w:color="auto" w:fill="FFFFFF"/>
              </w:rPr>
              <w:t xml:space="preserve"> на возм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щение части затрат на уплату страховой премии по догов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рам сельскохозя</w:t>
            </w:r>
            <w:r>
              <w:rPr>
                <w:color w:val="22272F"/>
                <w:shd w:val="clear" w:color="auto" w:fill="FFFFFF"/>
              </w:rPr>
              <w:t>й</w:t>
            </w:r>
            <w:r>
              <w:rPr>
                <w:color w:val="22272F"/>
                <w:shd w:val="clear" w:color="auto" w:fill="FFFFFF"/>
              </w:rPr>
              <w:t>ственного страхов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ния в области раст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ниеводства и на во</w:t>
            </w:r>
            <w:r>
              <w:rPr>
                <w:color w:val="22272F"/>
                <w:shd w:val="clear" w:color="auto" w:fill="FFFFFF"/>
              </w:rPr>
              <w:t>з</w:t>
            </w:r>
            <w:r>
              <w:rPr>
                <w:color w:val="22272F"/>
                <w:shd w:val="clear" w:color="auto" w:fill="FFFFFF"/>
              </w:rPr>
              <w:t>мещение части з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lastRenderedPageBreak/>
              <w:t>трат на уплату стр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ховой премии по д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говорам сельскох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зяйственного стр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хования в области животноводства сельскохозяйстве</w:t>
            </w:r>
            <w:r>
              <w:rPr>
                <w:color w:val="22272F"/>
                <w:shd w:val="clear" w:color="auto" w:fill="FFFFFF"/>
              </w:rPr>
              <w:t>н</w:t>
            </w:r>
            <w:r>
              <w:rPr>
                <w:color w:val="22272F"/>
                <w:shd w:val="clear" w:color="auto" w:fill="FFFFFF"/>
              </w:rPr>
              <w:t>ным товаропроизв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дителям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уплату страховой премии по договорам сельскохозяйственного страх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9" w:anchor="/document/9087109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от 11 февраля 2013 г. № 29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proofErr w:type="spellStart"/>
            <w:r w:rsidRPr="00912C41">
              <w:t>Цыбизова</w:t>
            </w:r>
            <w:proofErr w:type="spellEnd"/>
            <w:r w:rsidRPr="00912C41">
              <w:t xml:space="preserve"> Раиса Миха</w:t>
            </w:r>
            <w:r w:rsidRPr="00912C41">
              <w:t>й</w:t>
            </w:r>
            <w:r w:rsidRPr="00912C41">
              <w:t>ловна,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24-14-09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40">
              <w:r w:rsidR="00A41060" w:rsidRPr="00912C41">
                <w:t>zam.eco@agro.e-mordovia.ru</w:t>
              </w:r>
            </w:hyperlink>
            <w:r w:rsidR="00A41060" w:rsidRPr="00912C41">
              <w:br/>
            </w:r>
            <w:r w:rsidR="00A41060" w:rsidRPr="00912C41">
              <w:br/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11 февраля 2013 г. № 29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 порядке предоста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ления субсидий из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публиканского бюджета Республики Мордовия на возмещение части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трат на уплату страховой премии по договорам сельскохозяйственного страхования»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возмещение части затрат на произво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ство мяса свиней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производство мяса свиней утвержденного </w:t>
            </w:r>
            <w:hyperlink r:id="rId41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proofErr w:type="spellStart"/>
            <w:r w:rsidRPr="00912C41">
              <w:t>Литяйкин</w:t>
            </w:r>
            <w:proofErr w:type="spellEnd"/>
            <w:r w:rsidRPr="00912C41">
              <w:t xml:space="preserve"> Олег Михайл</w:t>
            </w:r>
            <w:r w:rsidRPr="00912C41">
              <w:t>о</w:t>
            </w:r>
            <w:r w:rsidRPr="00912C41">
              <w:t>вич,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42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повышение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дуктивности в 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лочном скотоводстве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повышение продуктивности в молочном скотоводстве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3" w:anchor="/document/4491207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proofErr w:type="spellStart"/>
            <w:r w:rsidRPr="00912C41">
              <w:t>Литяйкин</w:t>
            </w:r>
            <w:proofErr w:type="spellEnd"/>
            <w:r w:rsidRPr="00912C41">
              <w:t xml:space="preserve"> Олег Михайл</w:t>
            </w:r>
            <w:r w:rsidRPr="00912C41">
              <w:t>о</w:t>
            </w:r>
            <w:r w:rsidRPr="00912C41">
              <w:t>вич,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 xml:space="preserve">раслей животноводства и </w:t>
            </w:r>
            <w:r w:rsidRPr="00912C41">
              <w:lastRenderedPageBreak/>
              <w:t>племенного дела, 8 (8342) 24-75-00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44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83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на повышение продукти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ности в молочном 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товодстве»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оказ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ние несвязанной поддержки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в области растени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водства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 предоставления субсидий из республиканского бюджета Ре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публики Мордовия на оказание несвязанной поддержки сельскохозяйственным товаропр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изводителям в области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5" w:anchor="/document/4491220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8 февраля 2017 г. № 95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Учайкин</w:t>
            </w:r>
            <w:proofErr w:type="spell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46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8 февраля 2017 г. № 95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оказание несв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занной поддержки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скохозяйственным тов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ропроизводителям в 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ласти растениеводства и признании утратившими силу некоторых пост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новлений Правительства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реал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зацию мероприятий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земель сельскох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зяйственного назн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чения на 2014 - 2025 годы» Госуда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ственной программы Республики Морд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вия развития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ского хозяйства и регулирования ры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ков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ственной продукции, сырья и продовол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ствия на 2013 - 2025 годы 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реализ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цию мероприятий подпрограммы «Развитие мелиорации земель сельскохозяйственного назначения на 2014 - 2025 годы» Госуда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ственной программы Республики Мордовия развития сельского хозяйства и регулирования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рынков сельскохозяйственной продукции, 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рья и продовольствия на 2013 - 2025 годы утвержденного </w:t>
            </w:r>
            <w:hyperlink r:id="rId47" w:anchor="/document/903975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26 мая 2014 г. № 242</w:t>
            </w:r>
            <w:proofErr w:type="gramEnd"/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Учайкин</w:t>
            </w:r>
            <w:proofErr w:type="spell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4E26F5" w:rsidP="002275A1">
            <w:pPr>
              <w:pStyle w:val="ab"/>
              <w:spacing w:beforeAutospacing="0" w:after="0" w:afterAutospacing="0"/>
            </w:pPr>
            <w:hyperlink r:id="rId48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26 мая 2014 г. № 242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публики Мордовия на реализацию меропри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мель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ственного назначения на 2014 - 2025 годы» Гос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дарственной программы Республики Мордовия развития сельского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зяйства и регулирования рынков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ственной продукции, сырья и продовольствия на 2013 - 2025 годы»</w:t>
            </w:r>
            <w:proofErr w:type="gramEnd"/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тежа по возврату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(основного долга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– 11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размер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должен превышать 1 000 000  рублей на одного заяв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сумма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3 000 000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Процентная ставка за пользование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8 %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годовых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</w:t>
            </w:r>
            <w:proofErr w:type="spell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Алексе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</w:t>
            </w:r>
            <w:proofErr w:type="gram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АУ МКК «Центр Микроф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нансирования РМ», 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Сот.89272764082, spmikrozaim@mail.ru; Мамаева Светлана Ив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АУ МКК «Центр Микрофинанс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 РМ»,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Сот.89271860797,</w:t>
            </w:r>
          </w:p>
          <w:p w:rsidR="00A41060" w:rsidRPr="00912C41" w:rsidRDefault="004E26F5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Правило предоставления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тельным советом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 МКК «Центр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рофинансирования РМ»</w:t>
            </w:r>
          </w:p>
          <w:p w:rsidR="00A41060" w:rsidRDefault="00A41060" w:rsidP="002275A1">
            <w:pPr>
              <w:pStyle w:val="ConsPlusTitle"/>
              <w:widowControl/>
              <w:rPr>
                <w:b w:val="0"/>
                <w:bCs w:val="0"/>
                <w:lang w:eastAsia="zh-CN"/>
              </w:rPr>
            </w:pPr>
            <w:r>
              <w:rPr>
                <w:b w:val="0"/>
                <w:bCs w:val="0"/>
                <w:lang w:eastAsia="zh-CN"/>
              </w:rPr>
              <w:t>Протокол от 26 февраля 2018 г. № 1-2018</w:t>
            </w:r>
          </w:p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сумма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(персонал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лимит) определяется в соответствии с утвержденной Фондом методикой оценки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тежеспособности субъектов малого и среднего предпринимательства и не может превышать сумму по основному долгу по всем действу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 3 000 000 рублей, а для заемщиков осуществляющих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раздела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ОКВЭД «Обрабатывающие производства» превысит          5 000 000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Лимит выдачи денежных средств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займу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«Чрезвычайная ситуация» составляет не более 5 % от капитализации.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сумма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10 000 000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тежа по возврату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(основного долга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– 6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Процентная ставка за пользование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превышать ключевой ставки Банка России, установленной на дату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чения договора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предоставляет СМСП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видов: «Стандартный» «Приорите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ный», «Специальный», «Чрезвычайная ситу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ция», «Тендерный», «Рефинансирование».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Кильдишева</w:t>
            </w:r>
            <w:proofErr w:type="spell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колаевна,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</w:t>
            </w:r>
            <w:proofErr w:type="spell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рокредитной</w:t>
            </w:r>
            <w:proofErr w:type="spell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компании Фонд поддержки пре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принимательства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Мордовия, 8(8342)-24-00-35 доб. 001;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дрес: spmikrozaim@mail.ru Бе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рукова Ирина Алекса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spell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дитной</w:t>
            </w:r>
            <w:proofErr w:type="spell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компании Фонд поддержки предприним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тельства Республики Мордовия,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8(8342)-24-00-35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доб. 002;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дрес:</w:t>
            </w:r>
          </w:p>
          <w:p w:rsidR="00A41060" w:rsidRPr="00912C41" w:rsidRDefault="004E26F5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Правила предоставления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субъектам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принимательства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рокредитной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компании Фонд поддержки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публики Мордовия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тверждено Советом МКК ФППРМ Протокол от 01.02.2019 г. № 1-2019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ручительств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кредитных ресурсов для субъектов малого и среднего предприн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мательства.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ответственность Гарантийного фонда перед финансовыми организациями не может превышать 70 % от суммы основного долга по заключаемому кредитному договору или по договору о предоставлении банковской гарантии Субъекта МСП. Срок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до 5 лет. Деятельность СМСП,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ствует требованиям Федерального закона №209-ФЗ.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Ставка вознаграждения за предоставле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ное/пролонгируемое поручительство Фонда: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кредитным договорам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равна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1,25 %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договорам лизинга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равна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1,25 %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договорам банковской гарантии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равна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1 % годовых;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совместным сделкам с АО «МСП Банк» - при предоставлении гарантийного продукта «Прямая гарантия, выдаваемая совместно с поручительством РГО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согарантия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)» и с АО «Корпорация «МСП» - при реализации гара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тийных продуктов равна – 0,75 %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вознаграждения осуществляется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ответствии с договором поручительства/доп. соглашения к договору поручительства. 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Новикова Ольга Алекса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дровна, Директор авт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номного учреждения «Г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рантийного фонда 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дитного обеспечения 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публики Мордовия»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(8342) 47-69-19,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8-927-189-39-46.</w:t>
            </w:r>
          </w:p>
          <w:p w:rsidR="00A41060" w:rsidRPr="00912C41" w:rsidRDefault="004E26F5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gfkorm@yandex.ru</w:t>
              </w:r>
            </w:hyperlink>
            <w:r w:rsidR="00A41060"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 о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автономного учреждения «Гаранти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фонда кредитного обеспечения Республики Мордовия» от 31 августа 2018 года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циям,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ющим коммунал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услуги по 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фам для населения, на возмещение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дополученных дох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Субсидии рассчитываются как разница между фактически начисленным и предъявленным к оплате размером платы за потребленный нас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лением объем коммунальных услуг в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ствии с показаниями приборов учета, при их отсутствии - в соответствии с нормативами потребления, и размером оплаты за тот же объем коммунальных услуг, рассчитанный по утвержденным экономически обоснованным тарифам.</w:t>
            </w:r>
            <w:proofErr w:type="gramEnd"/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 оказание коммунальных услуг теплосна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горячего водоснабжения, холодного водоснабжения, водоотведения по тарифам для населения, установленным органом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дарственного регулирования тарифов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Мордовия, в соответствии с требовани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Правил предоставления коммунальных услуг собственникам и пользователям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щений в многоквартирных домах и жилых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мов, утвержденных постановлением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6 мая 2011 г. № 354 «О предоставлении коммунальных услуг собственникам и пользователям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щений в многоквартирных домах и жилых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мов»; заключение соглашения о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субсидий с Министерством жилищно-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коммунального хозяйства, энергетики и 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данской защиты населения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 в соответствии с типовой формой,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новленной Министерством финансов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Мордовия; представление в Министе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жилищно-коммунального хозяйства, энергетики и гражданской защиты населения Республики Мордовия договоров на оказание коммунальных услуг;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заявки, расчета недополуче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доходов, документов, подтверждающих объемы предоставленных услуг.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Кукушкина Екатерина Владимировна – начал</w:t>
            </w:r>
            <w:r>
              <w:rPr>
                <w:rFonts w:ascii="Times New Roman" w:hAnsi="Times New Roman" w:cs="Times New Roman"/>
                <w:sz w:val="24"/>
              </w:rPr>
              <w:t>ь</w:t>
            </w:r>
            <w:r>
              <w:rPr>
                <w:rFonts w:ascii="Times New Roman" w:hAnsi="Times New Roman" w:cs="Times New Roman"/>
                <w:sz w:val="24"/>
              </w:rPr>
              <w:t>ник финансово-экономического отдела Министерства жилищно-коммунального хозяйства, энергетики и гражданской защиты населения Ре</w:t>
            </w:r>
            <w:r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39-16-43,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mjkhrm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mordovia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 февраля 2016 г. № 52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организациям, предоставляющим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мунальные услуги по тарифам для населения, на возмещение недоп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лученных доходов»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центной ставки по кредитам, 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в российских кредитных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зациях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инвестиционных проектов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струкции) котельных или модернизации теплотехнического оборудования,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и объектов водоснабжения и водоотведения, а 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 уличного освещения</w:t>
            </w:r>
            <w:proofErr w:type="gramEnd"/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до 1 января 2016 г., выплачиваются ежемесячно в размере фактических затрат на уплату процентов за пользование кредитом, но не более 20%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после 1 января 2016 г., выплачиваются в размере фактических затрат заемщиков на уплату процентов по кредитам, но не более размера ключевой ставки Центрального банка Российской Федерации, действующей на дату заключения кредитного договора, увеличенной на 3 процентных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Курданихин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лищно-коммунального хозяйства, энергетики и гражданской защиты населения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13 августа 2012 г. № 306 «Об утверждении Порядка предоставления из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публиканского бюджета Республики Мордовия субсидий юридическим лицам на возмещение части затрат на уплату процентной ставки по кредитам, полученным в российских кредитных организациях на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вестиционных проектов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конструкции) котельных 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а также по строительству (реко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струкции) или модерн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сетей,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объектов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снабжения и водоотв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дения, а также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 уличного освещ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зинговых платежей по договорам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га, заключенным с российскими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говыми компаниями на приобретение машин и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используемых для реализации в сфере коммунальн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хозяйства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по строительству (реконструкции)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тельных или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 теплоте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вания, оборудования и объектов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снабжения и водоо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ведения,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а также по строительству (реконструкции) или модернизации сетей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уличного освещения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выплачиваются ежемесячно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мере из расчета суммы возмещения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получателем затрат лизинговой компании на уплату процентов по кредитам, привлекаемым для исполнения договора лизинга, и дохода лизинговой компании, являющихся частями лизингового платежа.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указанной субсидии не может прев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шать 20% от остаточной стоимости машин и оборудования.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 машин и оборудования определяется как разница между указанной в договоре лизинга стоимостью предмета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 (включая все затраты на строительно-монтажные работы, пусконаладочные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данного оборудования) и размером уплаче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лизингополучателем лизинговых 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жей в соответствии с договором лизинга.</w:t>
            </w:r>
            <w:proofErr w:type="gramEnd"/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Курданихин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лищно-коммунального хозяйства, энергетики и гражданской защиты населения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          1 июня 2015 г. № 314 «Об утверждении Порядка предоставления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дий юридическим лицам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платежей по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ворам лизинга,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с российскими лизинговыми компани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на приобретение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шин и оборудования,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используемых для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конструкции) котельных 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оборудования и объектов водоснабжения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водоотведения,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сетей, а также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 уличного освещ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ским лицам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лизинговых платежей по догов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рам лизинга с 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выми компаниями на приобретение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сажирского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порта в рамках гос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дарственной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 до 2018 года»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Транспорт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лица, осуществляющие пассажирские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ревозки по маршрутам в пригородном и 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дугородном сообщении с помощью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портных средств, приобретенных на основ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договоров лизинга с российскими лизи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говыми компаниями.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представление в полном объеме документов, а именно (копии учредительных документов организации, заверенных руководителем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документа, подтверждающего наличие транспортных средств, позволяющих 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ществлять перевозку маломобильных групп населения, заверенного руководителем орг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низации; копии договора финансовой аренды (лизинга), заключенного лизинговой компан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ей с организацией, заверенной руководителем организации;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графика погашения лизинговых плат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жей, заверенной организацией и лизинговой компанией; документы, подтверждающие своевременную уплату лизинговых платежей, заверенных лизинговой компанией;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справка-расчет размера платежа на уплату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зинга, заверенная лизинговой компанией, с приложением счета-фактуры; документы, 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тверждающие приобретение транспортного средства организацией);</w:t>
            </w:r>
            <w:proofErr w:type="gramEnd"/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приобретение пассажирского транспорта по договорам лизинга, заключенным организац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ями после     1 января 2016 г., с российскими лизинговыми компаниями;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оплата организацией лизинговых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платежей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договорам лизинга согласно установленн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 графику погашения лизинговых платежей;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отсутствие процедуры ликвидации, реорг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низации, банкротства и приостановления де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предоставление гражданам услуг по проезду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основании социального проездного док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мента;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согласие получателя субсидии на осущест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 Госкомитетом и органами госуда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ственного финансового контроля соблюдения получателем субсидии условий, целей и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рядка ее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Тимонин Алексей Влад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мирович – Начальник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дела государственной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литики на транспорте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строител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ства, транспорта и доро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 хозяйства Республ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23-28-30,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timonin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mordovia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23.05.2016 г. № 270 «Об утвержд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Правил предоста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ления субсидий юрид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ческим лицам на возм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щение затрат на уплату лизинговых платежей по договорам лизинга с российскими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выми компаниями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приобретение пассажи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транспорта в 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ках государственной программы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Респу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лики Мордовия до 2018 года»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процентов по кредитам, получе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ным юридическими лицами в российских кредитных орган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зациях на строител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ство жилых домов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 осуществляющие строительство многоэтажных и индивидуальных жилых 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мов по системе ипотечного жилищного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тования на территории Республики Мордовия.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по строительству жилых домов;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для целей реализации проекта заемщика, ежемесячные выплаты процентов по которому производятся в период с 1 января 2015 г. до 31 декабря 2020 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своевременное исполнение заемщиками текущих обязательств по кредитам в сроки и в 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соответствие заемщиков на первое число месяца, предшествующего месяцу, в котором планируется заключение соглашения о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ставлении субсидий, заключаемого между Министерством и заемщиком,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дий, бюджетных инвестиций,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находиться в процессе 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2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обложения и (или) не предусматривающих раскрытия и предоставления информации при проведении финансовых операций (офшорные зоны) в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отношении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таких юридических лиц,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получатели субсидий не должны получать средства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уплату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процентов по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тельство жилых домов.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уплату процентов по кредитам, полученным заемщиками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строител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ство жилых домов после 1 января 2016 г.,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изводится в размере фактических затрат зае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щиков на уплату процентов по кредитам, но не более размера </w:t>
            </w:r>
            <w:hyperlink r:id="rId53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рефинансирования (учетной ставки) Центрального банка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ской Федерации, приравненной к значению ключевой </w:t>
            </w:r>
            <w:hyperlink r:id="rId54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Банка России, действующей на дату уплаты процентов по кредитам.</w:t>
            </w:r>
            <w:proofErr w:type="gramEnd"/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Шалагина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тики 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1 октября 2012 г. № 353 «Об утверждении Порядка предоставления субс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дий юридическим лицам на возмещение затрат на уплату процентов по кредитам,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тельство жилых домов в рамках реализации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публиканской целевой программы «Жилище» на 2015 – 2020 годы»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на инженерную подг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товку территории в связи с комплек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ным освоением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 (территорий) в целях жилищного стро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тельства или разв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тия застроенных территорий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лица, осуществляющие инженерную 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готовку территории в связи с комплексным освоением земельных участков (территорий) в целях жилищного строительства или развития застроенных территорий в Республике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вия.</w:t>
            </w:r>
          </w:p>
          <w:p w:rsidR="00A41060" w:rsidRDefault="00A41060" w:rsidP="002275A1">
            <w:pPr>
              <w:spacing w:after="0" w:line="240" w:lineRule="auto"/>
              <w:ind w:firstLine="19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проектной документации на 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женерную подготовку территории, утвержде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ной юридическим лицом;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договоров на проведение работ по инженерной подготовке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полная оплата юридическим лицом работ по инженерной подготовке территории;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наличие документов, подтверждающих факт выполнения работ по инженерной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соответствие юридических лиц на первое число месяца, предшествующего месяцу, в 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тором планируется заключение соглашения о предоставлении субсидий, заключаемого ме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 Министерством и юридическим лицом,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просроченная задолженность по возврату в республиканский бюджет Республики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вия субсидий, бюджетных инвестиций,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ставленных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том числе в соответствии с 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правовыми актами, и иная просроченная задолженность перед республиканским бю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юридические лица не должны находиться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процессе реорганизации, ликвидации, бан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являться 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странными юридическими лицами, а также российскими юридическими лицами, в уста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ном (складочном) капитале которых доля уч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рации </w:t>
            </w:r>
            <w:hyperlink r:id="rId55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предоставляющих льготный налоговый режим налогообложения и (или) не предусматрива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щих раскрытия и предоставления информации при проведении финансовых операций (офшорные зоны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 в отношении таких юрид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юридические лица не должны получать средства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инженерную подготовку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ритории в связи с комплексным освоением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мельных участков (территорий) в целях 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лищного строительства или развития застр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енных территорий.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инженерную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товку территории в связи с комплексным освоением земельных участков (территорий) в целях жилищного строительства или развития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застроенных территорий производится в ра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мере 100% фактических затрат юридических лиц на инженерную подготовку территории в связи с комплексным освоением земельных участков (территорий) в целях жилищного строительства или развития застроенных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риторий.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13 сентя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ря 2016 г. № 465 «Об утверждении Порядка предоставления субс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дий юридическим лицам на возмещение затрат на инженерную подготовку территории в связи с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комплексным освоением земельных участков (территорий) в целях жилищного строител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ства или развития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строенных территорий»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(ч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сти затрат) на уплату процентов по кред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там, полученным юридическими л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цами в российских кредитных орган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ние инженерной (коммунальной и транспортной) 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фраструктурой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мельных участков, предназначенных для строительства жилья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экономкласса</w:t>
            </w:r>
            <w:proofErr w:type="spellEnd"/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ские лица –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заемщики, взявшие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российских кредитных организациях кредит на обеспеч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ние инженерной (коммунальной и транспор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ной) инфраструктурой земельных участков, предназначенных для строительства жилья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экономкласса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, и осуществившие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текущем финансовом году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ввод в эксплуатацию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нее: 100 кв. метров малоэтажного жилья; 1300 кв. метров многоэтажного жилья на соотве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ствующем земельном участке.</w:t>
            </w:r>
            <w:proofErr w:type="gramEnd"/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субсидии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(проектов) по развитию территорий по обеспечению земельных учас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ков для жилищного строительства инженерной инфраструктурой;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(договоров) с обязательствами заемщика по реализации проекта по развитию территорий, на финанс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рование которого предоставляется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кредит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 выплаты процентов по которому производятся в период с 1 января 2015 г. до 31 декабря 2020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своевременное исполнение заемщиками текущих обязательств по кредитам в сроки и в 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целевое использование заемщиками кр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дитов, подтвержденное заемщиками и банком;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осуществление застройки земельных участков жилыми домами;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6) соответствие заемщиков на первое число месяца, предшествующего месяцу, в котором планируется заключение соглашения о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ставлении субсидий, заключаемого между главным распорядителем и заемщиком, треб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дий, бюджетных инвестиций,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заемщики не должны находиться в процессе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6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обложения и (или) не предусматривающих раскрытия и предоставления информации при проведении финансовых операций (офшорные зоны) в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отношении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таких юридических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получать средства из республиканского бюджета Республики Мо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довия в соответствии с иными нормативными правовыми актами на возмещение затрат (ч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сти затрат) на уплату процентов по кредитам, полученным юридическими лицами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обеспечение инженерной инфраструктурой земельных участков, предназначенных для строительства жилья, а также предоставляемых семьям, имеющим 3 и более детей.</w:t>
            </w:r>
            <w:proofErr w:type="gramEnd"/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(части затрат) на уплату процентов по кредитам, полученным заемщ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ками в российских кредитных организациях на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обеспечение инженерной инфраструктурой земельных участков, предназначенных для строительства жилья, а также предоставля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мых семьям, имеющим 3 и более детей, прои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водится из расчета предусмотренной креди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ным договором процентной ставки, но не 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лее ключевой </w:t>
            </w:r>
            <w:hyperlink r:id="rId57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Центрального банка 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сийской Федерации, действующей на дату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ключения кредитного договора, увеличенной на 3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процентных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4E26F5" w:rsidP="002275A1">
            <w:pPr>
              <w:spacing w:after="0" w:line="240" w:lineRule="auto"/>
            </w:pPr>
            <w:hyperlink r:id="rId58">
              <w:proofErr w:type="gramStart"/>
              <w:r w:rsidR="00A41060">
                <w:rPr>
                  <w:rStyle w:val="-"/>
                  <w:rFonts w:ascii="Times New Roman" w:eastAsia="Calibri" w:hAnsi="Times New Roman" w:cs="Times New Roman"/>
                  <w:iCs/>
                  <w:color w:val="000000"/>
                  <w:sz w:val="24"/>
                  <w:szCs w:val="24"/>
                </w:rPr>
                <w:t>Постановление</w:t>
              </w:r>
            </w:hyperlink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Прав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31 октября 2011 г. № 405 «Об утверждении Порядка предоставления субс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дий юридическим лицам на возмещение затрат (части затрат) на уплату процентов по кредитам, полученным юридич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скими лицами в росси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й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ских кредитных орган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обеспечение инженерной (комм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у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нальной и транспортной) инфраструктурой з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участков, пре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назначенных для стро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тельства жилья </w:t>
            </w:r>
            <w:proofErr w:type="spellStart"/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эк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номкласса</w:t>
            </w:r>
            <w:proofErr w:type="spellEnd"/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, в рамках ре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лизации федеральной и Республиканской цел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вых программ «Жил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ще» на 2015 – 2020</w:t>
            </w:r>
            <w:proofErr w:type="gramEnd"/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г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бюджетов субъектов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Федерации в целях реализации мероприятий по строительству и (или) реконструкции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необх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димых для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новых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монопрофильных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разованиях НО «Фонд развития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ногородов» (далее – Фонд)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инж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нерной и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в том числе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екты водо-,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электро- и газоснабжения, канализации, объекты связи, автомобильные дороги 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рожные соор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их 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логической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стью, объекты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обходимые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 в моногородах.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проект не должен быть связан с  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тельностью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дообразующего предприятия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Условия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объектов инфраструктуры (до 95 %- Фонд, 5 % - субъект Федерации или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пальное образование):</w:t>
            </w:r>
          </w:p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 Наличие инвестиционных проектов,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нируемых к реализации в моногороде, 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документальное подтверждение возмо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их реализации и наличия потребности в создании объектов инфраструктуры;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Наличие разработанной проектной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ментации и заключения государственной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пертизы по объектам инфраструктуры,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ходимым и достаточным для снятия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структурных ограничений при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в моногороде.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Инвестиционный проект не является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стиционным проектом по реконструкции,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ническому перевооружению, модернизации и (или) дооборудованию градообразующей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ганизации моногорода.</w:t>
            </w:r>
          </w:p>
          <w:p w:rsidR="00A41060" w:rsidRDefault="00A41060" w:rsidP="002275A1">
            <w:pPr>
              <w:spacing w:after="0" w:line="240" w:lineRule="auto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Общий объем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 финансирования мероприятий (объектов инфраструктуры) за счет средств бюджета субъекта Российской Федерации (бюджета муниципального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вания) и Фонда определяется исходя из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сметного расчета, за исключением затрат на ранее осуществленные работы, затрат на содержание службы заказчика-застройщика (технического надзора) строящегося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ятия и работ, необходимых для проектиров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11 ноября 2014 № 1186 «О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ставлении из федерал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бюджета субсидии некоммерческой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«Фонд развития моногородов»;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порядке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коммерческой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 «Фонд развития моногородов»  расходов бюджетов субъектов Российской Федерации в целях реализации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и (или) 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структуры, необход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мых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инвестиционных проектов в моногородов, утвержденное проток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 наблюдательного совета  некоммерческой организацией «Фонд развития моногородов» от 6 июня 2017 г. № 38</w:t>
            </w:r>
            <w:proofErr w:type="gramEnd"/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согл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шений об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лении деятельности на территории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режающего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вития, создаваемой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01.Растениеводство и животн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водство, охота и предоставление соответству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услуг в этих областях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пищевых продуктов           11.07.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 беза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когольных напитков;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неральных вод и прочих пить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вых вод в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тылках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текстил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одежды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кожи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делий из кожи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Обработка древесины и производство изделий из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рева и пробки, кроме мебели, производство изделий из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ломки и матер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 для плет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бумаги и бумажных изд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химич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веществ и химических продуктов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резиновых и пластмасс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прочей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металлической минеральной продукции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готовых металлических изделий, кроме машин и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компьют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ров,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оптич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электрич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машин и оборудования, не включенных в другие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пировки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автотран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портных средств, приц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 и полупр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цепов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прочих транспортных средств и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рудования (за исключением «Производство несамоходных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ных, трамва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прочих вагонов для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ревозки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зов»)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мебели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прочих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 Ремонт и монтаж машин и оборудования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ставлению мест для временного проживания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ставлению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дуктов питания и напитков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 Разработка компьютерного программного обеспечения, консультацио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услуги в данной области и другие сопу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ствующие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          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информацио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технологий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спорта, отдыха и развлечений.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сентября 2017 года подписано постановл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Правительства Российской Федерации № 1165 «О создании территории опережающего социально-экономического развития «Рузае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Резиденту ТОСЭР представляются следующие налоговые льготы и преференции: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региональной части ставки налога на прибыль организаций с 18% (17% в 2017 – 2024 гг.) до 5% в течение первых пяти лет, и до 10% в течение следующих пяти лет,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налога на имущество с 2,2%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земельного налога с 1,5%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федеральной части ставки налога на прибыль организаций с 2% (3% в 2017 – 2024 гг.) до 0% в течение первых пяти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снижение ставки страховых взносов с 30% до 7,6% в течение 10 лет. Данная льгота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для юридических лиц, получивших статус резидента в течение трех лет со дня создания ТОСЭР.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 (юридическое лицо) должен быть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регистрирован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Рузаевки и вести деятельность исключительно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ТОСЭР, не иметь обособленных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разделений и филиалов за пределами ТОСЭР.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проект, реализуемый 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дентом, должен отвечать одновременно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дующим требованиям: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первый год после получения статуса резидент должен создать не менее 10 новых рабочих мест и вложить не менее 2,5 млн.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капитальных вложений (без НДС)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новной капитал.</w:t>
            </w:r>
            <w:r>
              <w:t xml:space="preserve"> 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проекта резидента не предусматривается исполнение контрактов, заключенных с град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образующей организацией моногорода или ее дочерними организациями, и (или) получение выручки от реализации товаров, оказания услуг градообразующей организации моног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рода или ее дочерним организациям в объеме, превышающем 50 процентов всей выручки, получаемой от реализации товаров (услуг), выполненных работ, произведенных (оказа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ных) в результате реализации инвестиционн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проекта;</w:t>
            </w:r>
            <w:proofErr w:type="gramEnd"/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инвестиционного проекта не предусматривает привлечения иностранной рабочей силы в количестве, превышающем 25 процентов общей численности работников;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в результате реализации инвестиционного проекта не предусматривается производство подакцизных товаров (за исключением легк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автомобилей и мотоциклов), а также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 товаров и (или) оказание услуг,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полнение работ по следующим видам экон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мической деятельности: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сырой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в области добычи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трубопроводного транспорта;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нефтепродуктов;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торговля оптовая и розничная;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лесозаготовки;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экономической деятельности, в которых занято 20 или более процентов среднесписо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численности работников всех организаций моногорода, а также основной вид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градообразующей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моногорода.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29 декабря 2014 г. № 473-ФЗ «О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риях опережающего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циально-экономического развития в Российской Федерации»,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22 июня 2015 г. № 614 «Об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бенностях создания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риторий опережающего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тия на территориях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пальных образований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(моногородов)»,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27 октября 2017 г. № 568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Порядке заключения соглашений об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ществлении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на территории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режающего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тия, создаваемой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монопрофил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</w:tbl>
    <w:p w:rsidR="00422AA0" w:rsidRPr="004E26F5" w:rsidRDefault="00422AA0" w:rsidP="002275A1">
      <w:pPr>
        <w:spacing w:after="0" w:line="240" w:lineRule="auto"/>
      </w:pPr>
    </w:p>
    <w:p w:rsidR="004E26F5" w:rsidRDefault="004E26F5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E26F5">
        <w:rPr>
          <w:rFonts w:ascii="Times New Roman" w:hAnsi="Times New Roman" w:cs="Times New Roman"/>
          <w:sz w:val="28"/>
        </w:rPr>
        <w:t>Навигатор</w:t>
      </w:r>
      <w:r>
        <w:rPr>
          <w:rFonts w:ascii="Times New Roman" w:hAnsi="Times New Roman" w:cs="Times New Roman"/>
          <w:sz w:val="28"/>
        </w:rPr>
        <w:t>ы</w:t>
      </w:r>
      <w:r w:rsidRPr="004E26F5">
        <w:rPr>
          <w:rFonts w:ascii="Times New Roman" w:hAnsi="Times New Roman" w:cs="Times New Roman"/>
          <w:sz w:val="28"/>
        </w:rPr>
        <w:t xml:space="preserve"> мер поддержки</w:t>
      </w:r>
      <w:r>
        <w:rPr>
          <w:rFonts w:ascii="Times New Roman" w:hAnsi="Times New Roman" w:cs="Times New Roman"/>
          <w:sz w:val="28"/>
        </w:rPr>
        <w:t>:</w:t>
      </w:r>
    </w:p>
    <w:p w:rsidR="004E26F5" w:rsidRDefault="004E26F5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59" w:history="1"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https</w:t>
        </w:r>
        <w:r w:rsidRPr="004E26F5">
          <w:rPr>
            <w:rStyle w:val="ae"/>
            <w:rFonts w:ascii="Times New Roman" w:hAnsi="Times New Roman" w:cs="Times New Roman"/>
            <w:sz w:val="28"/>
          </w:rPr>
          <w:t>://</w:t>
        </w:r>
        <w:proofErr w:type="spellStart"/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gisp</w:t>
        </w:r>
        <w:proofErr w:type="spellEnd"/>
        <w:r w:rsidRPr="004E26F5">
          <w:rPr>
            <w:rStyle w:val="ae"/>
            <w:rFonts w:ascii="Times New Roman" w:hAnsi="Times New Roman" w:cs="Times New Roman"/>
            <w:sz w:val="28"/>
          </w:rPr>
          <w:t>.</w:t>
        </w:r>
        <w:proofErr w:type="spellStart"/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gov</w:t>
        </w:r>
        <w:proofErr w:type="spellEnd"/>
        <w:r w:rsidRPr="004E26F5">
          <w:rPr>
            <w:rStyle w:val="ae"/>
            <w:rFonts w:ascii="Times New Roman" w:hAnsi="Times New Roman" w:cs="Times New Roman"/>
            <w:sz w:val="28"/>
          </w:rPr>
          <w:t>.</w:t>
        </w:r>
        <w:proofErr w:type="spellStart"/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ru</w:t>
        </w:r>
        <w:proofErr w:type="spellEnd"/>
        <w:r w:rsidRPr="004E26F5">
          <w:rPr>
            <w:rStyle w:val="ae"/>
            <w:rFonts w:ascii="Times New Roman" w:hAnsi="Times New Roman" w:cs="Times New Roman"/>
            <w:sz w:val="28"/>
          </w:rPr>
          <w:t>/</w:t>
        </w:r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support</w:t>
        </w:r>
        <w:r w:rsidRPr="004E26F5">
          <w:rPr>
            <w:rStyle w:val="ae"/>
            <w:rFonts w:ascii="Times New Roman" w:hAnsi="Times New Roman" w:cs="Times New Roman"/>
            <w:sz w:val="28"/>
          </w:rPr>
          <w:t>-</w:t>
        </w:r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me</w:t>
        </w:r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a</w:t>
        </w:r>
        <w:r w:rsidRPr="004E26F5">
          <w:rPr>
            <w:rStyle w:val="ae"/>
            <w:rFonts w:ascii="Times New Roman" w:hAnsi="Times New Roman" w:cs="Times New Roman"/>
            <w:sz w:val="28"/>
            <w:lang w:val="en-US"/>
          </w:rPr>
          <w:t>sures</w:t>
        </w:r>
        <w:r w:rsidRPr="004E26F5">
          <w:rPr>
            <w:rStyle w:val="ae"/>
            <w:rFonts w:ascii="Times New Roman" w:hAnsi="Times New Roman" w:cs="Times New Roman"/>
            <w:sz w:val="28"/>
          </w:rPr>
          <w:t>/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p w:rsidR="004E26F5" w:rsidRPr="004E26F5" w:rsidRDefault="004E26F5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60" w:history="1">
        <w:r w:rsidRPr="00C41397">
          <w:rPr>
            <w:rStyle w:val="ae"/>
            <w:rFonts w:ascii="Times New Roman" w:hAnsi="Times New Roman" w:cs="Times New Roman"/>
            <w:sz w:val="28"/>
          </w:rPr>
          <w:t>https://navigator.smbn.ru/su</w:t>
        </w:r>
        <w:r w:rsidRPr="00C41397">
          <w:rPr>
            <w:rStyle w:val="ae"/>
            <w:rFonts w:ascii="Times New Roman" w:hAnsi="Times New Roman" w:cs="Times New Roman"/>
            <w:sz w:val="28"/>
          </w:rPr>
          <w:t>p</w:t>
        </w:r>
        <w:r w:rsidRPr="00C41397">
          <w:rPr>
            <w:rStyle w:val="ae"/>
            <w:rFonts w:ascii="Times New Roman" w:hAnsi="Times New Roman" w:cs="Times New Roman"/>
            <w:sz w:val="28"/>
          </w:rPr>
          <w:t>port/17</w:t>
        </w:r>
      </w:hyperlink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sectPr w:rsidR="004E26F5" w:rsidRPr="004E26F5" w:rsidSect="004E26F5">
      <w:pgSz w:w="16838" w:h="11906" w:orient="landscape"/>
      <w:pgMar w:top="993" w:right="1134" w:bottom="709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4BB3"/>
    <w:multiLevelType w:val="multilevel"/>
    <w:tmpl w:val="8FE26C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74880"/>
    <w:multiLevelType w:val="multilevel"/>
    <w:tmpl w:val="384E5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33948B8"/>
    <w:multiLevelType w:val="multilevel"/>
    <w:tmpl w:val="0CA0D0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nsid w:val="3A6C6FEE"/>
    <w:multiLevelType w:val="multilevel"/>
    <w:tmpl w:val="B6044AD0"/>
    <w:lvl w:ilvl="0">
      <w:start w:val="1"/>
      <w:numFmt w:val="bullet"/>
      <w:lvlText w:val="-"/>
      <w:lvlJc w:val="left"/>
      <w:pPr>
        <w:ind w:left="720" w:hanging="36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nsid w:val="3AA62214"/>
    <w:multiLevelType w:val="multilevel"/>
    <w:tmpl w:val="003434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AA0"/>
    <w:rsid w:val="00063465"/>
    <w:rsid w:val="002275A1"/>
    <w:rsid w:val="00422AA0"/>
    <w:rsid w:val="004E26F5"/>
    <w:rsid w:val="00912C41"/>
    <w:rsid w:val="00A41060"/>
    <w:rsid w:val="00C4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AA3F45A03C9266FE834C50347D50383EB218D899AF45E8B8BC2BDE60993BEB08D0210632F65BAECV9iDH" TargetMode="External"/><Relationship Id="rId18" Type="http://schemas.openxmlformats.org/officeDocument/2006/relationships/hyperlink" Target="consultantplus://offline/ref=6AA3F45A03C9266FE834C50347D50383EB218D899AF45E8B8BC2BDE60993BEB08D0210632F64BAEBV9iFH" TargetMode="External"/><Relationship Id="rId26" Type="http://schemas.openxmlformats.org/officeDocument/2006/relationships/hyperlink" Target="mailto:kazeeva@mordoviaexport.ru" TargetMode="External"/><Relationship Id="rId39" Type="http://schemas.openxmlformats.org/officeDocument/2006/relationships/hyperlink" Target="http://mobileonline.garant.ru/" TargetMode="External"/><Relationship Id="rId21" Type="http://schemas.openxmlformats.org/officeDocument/2006/relationships/hyperlink" Target="mailto:malaya@e-mordovia.ru" TargetMode="External"/><Relationship Id="rId34" Type="http://schemas.openxmlformats.org/officeDocument/2006/relationships/hyperlink" Target="mailto:zam.anim@agro.e-mordovia.ru" TargetMode="External"/><Relationship Id="rId42" Type="http://schemas.openxmlformats.org/officeDocument/2006/relationships/hyperlink" Target="mailto:zam.anim@agro.e-mordovia.ru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hyperlink" Target="mailto:spmikrozaim@mail.ru" TargetMode="External"/><Relationship Id="rId55" Type="http://schemas.openxmlformats.org/officeDocument/2006/relationships/hyperlink" Target="consultantplus://offline/ref=A91B544401B82C5F74F04022C1A4035BE6BE866F9CA34BA3900CBD942C5F522593DA502F9CBA7F218D355049D50786E4EE2A0BG6vDN" TargetMode="External"/><Relationship Id="rId7" Type="http://schemas.openxmlformats.org/officeDocument/2006/relationships/hyperlink" Target="http://www.e-mordovia.ru/gosudarstvennaya-vlast-rm/ministerstva-i-vedomstva/minpro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AA3F45A03C9266FE834C50347D50383EB218D899AF45E8B8BC2BDE60993BEB08D0210632F64B9ECV9i1H" TargetMode="External"/><Relationship Id="rId29" Type="http://schemas.openxmlformats.org/officeDocument/2006/relationships/hyperlink" Target="http://mobileonline.garant.ru/" TargetMode="External"/><Relationship Id="rId11" Type="http://schemas.openxmlformats.org/officeDocument/2006/relationships/hyperlink" Target="mailto:z.k.salkaeva@e-mordovia.ru" TargetMode="External"/><Relationship Id="rId24" Type="http://schemas.openxmlformats.org/officeDocument/2006/relationships/hyperlink" Target="mailto:alexey.safonkin@frprm.ru" TargetMode="External"/><Relationship Id="rId32" Type="http://schemas.openxmlformats.org/officeDocument/2006/relationships/hyperlink" Target="mailto:zam.teh@agro.e-mordovia.ru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mailto:zam.eco@agro.e-mordovia.ru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consultantplus://offline/ref=53C325BAE387C9830BF4120CB5DA10F0BEB26BD2CB1534ECEB8A2D0B790247D96762CC90DF53B77BBE515B9113B8DAF4A9A272AF6840FCtCl0N" TargetMode="External"/><Relationship Id="rId58" Type="http://schemas.openxmlformats.org/officeDocument/2006/relationships/hyperlink" Target="consultantplus://offline/ref=F8A8027189DEC1B66AF9A3E9C89F02BAB2E06D23F998C5B43FE24E0B22CF1732D00F8DE058F20E5F035EC5CBA696D7B9YCX4G" TargetMode="External"/><Relationship Id="rId5" Type="http://schemas.openxmlformats.org/officeDocument/2006/relationships/settings" Target="settings.xml"/><Relationship Id="rId61" Type="http://schemas.openxmlformats.org/officeDocument/2006/relationships/fontTable" Target="fontTable.xml"/><Relationship Id="rId19" Type="http://schemas.openxmlformats.org/officeDocument/2006/relationships/hyperlink" Target="consultantplus://offline/ref=6AA3F45A03C9266FE834C50347D50383EB218D899AF45E8B8BC2BDE60993BEB08D0210632F61B4EFV9iCH" TargetMode="External"/><Relationship Id="rId14" Type="http://schemas.openxmlformats.org/officeDocument/2006/relationships/hyperlink" Target="consultantplus://offline/ref=6AA3F45A03C9266FE834C50347D50383EB218D899AF45E8B8BC2BDE60993BEB08D0210632F64BDEFV9i8H" TargetMode="External"/><Relationship Id="rId22" Type="http://schemas.openxmlformats.org/officeDocument/2006/relationships/hyperlink" Target="mailto:info@frprm.ru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mailto:zam.teh@agro.e-mordovia.ru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mailto:zam.agri@agro.e-mordovia.ru" TargetMode="External"/><Relationship Id="rId56" Type="http://schemas.openxmlformats.org/officeDocument/2006/relationships/hyperlink" Target="consultantplus://offline/ref=B0E42A708C70C0FD7E101CE5E7B51FA54C2928AD16FCAAE6C57D0A3449895876F02BB21B8CB96CCC8C8ACF7F06C0650DD0919EC51BN" TargetMode="External"/><Relationship Id="rId8" Type="http://schemas.openxmlformats.org/officeDocument/2006/relationships/hyperlink" Target="http://www.e-mordovia.ru/gosudarstvennaya-vlast-rm/ministerstva-i-vedomstva/minprom" TargetMode="External"/><Relationship Id="rId51" Type="http://schemas.openxmlformats.org/officeDocument/2006/relationships/hyperlink" Target="mailto:gfkorm@yandex.ru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6AA3F45A03C9266FE834C50347D50383EB218D899AF45E8B8BC2BDE60993BEB08D0210632F65BAECV9i8H" TargetMode="External"/><Relationship Id="rId17" Type="http://schemas.openxmlformats.org/officeDocument/2006/relationships/hyperlink" Target="consultantplus://offline/ref=6AA3F45A03C9266FE834C50347D50383EB218D899AF45E8B8BC2BDE60993BEB08D0210632F64BBEAV9i1H" TargetMode="External"/><Relationship Id="rId25" Type="http://schemas.openxmlformats.org/officeDocument/2006/relationships/hyperlink" Target="mailto:consult@mordoviaexport.ru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mailto:per.zam@agro.e-mordovia.ru" TargetMode="External"/><Relationship Id="rId46" Type="http://schemas.openxmlformats.org/officeDocument/2006/relationships/hyperlink" Target="mailto:zam.agri@agro.e-mordovia.ru" TargetMode="External"/><Relationship Id="rId59" Type="http://schemas.openxmlformats.org/officeDocument/2006/relationships/hyperlink" Target="https://gisp.gov.ru/support-measures/" TargetMode="External"/><Relationship Id="rId20" Type="http://schemas.openxmlformats.org/officeDocument/2006/relationships/hyperlink" Target="http://www.e-mordovia.ru/gosudarstvennaya-vlast-rm/ministerstva-i-vedomstva/minprom" TargetMode="External"/><Relationship Id="rId41" Type="http://schemas.openxmlformats.org/officeDocument/2006/relationships/hyperlink" Target="http://mobileonline.garant.ru/" TargetMode="External"/><Relationship Id="rId54" Type="http://schemas.openxmlformats.org/officeDocument/2006/relationships/hyperlink" Target="consultantplus://offline/ref=53C325BAE387C9830BF4120CB5DA10F0BEB26BD2CB1534ECEB8A2D0B790247D96762CC90DF52B17ABE515B9113B8DAF4A9A272AF6840FCtCl0N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6AA3F45A03C9266FE834C50347D50383EB218D899AF45E8B8BC2BDE60993BEB08D0210632F64BDE8V9iBH" TargetMode="External"/><Relationship Id="rId23" Type="http://schemas.openxmlformats.org/officeDocument/2006/relationships/hyperlink" Target="https://www.frprm.ru/about/" TargetMode="External"/><Relationship Id="rId28" Type="http://schemas.openxmlformats.org/officeDocument/2006/relationships/hyperlink" Target="mailto:zam.teh@agro.e-mordovia.ru" TargetMode="External"/><Relationship Id="rId36" Type="http://schemas.openxmlformats.org/officeDocument/2006/relationships/hyperlink" Target="mailto:zam.agri@agro.e-mordovia.ru" TargetMode="External"/><Relationship Id="rId49" Type="http://schemas.openxmlformats.org/officeDocument/2006/relationships/hyperlink" Target="mailto:spmikrozaim@mail.ru" TargetMode="External"/><Relationship Id="rId57" Type="http://schemas.openxmlformats.org/officeDocument/2006/relationships/hyperlink" Target="consultantplus://offline/ref=19468DBFB807333F719149FDD73E7B3B26B60181F80473349CC37EC6A1F96640F320C0F78B558176F687CBA6CB8D42ADD7B62379C832C1wFB5O" TargetMode="External"/><Relationship Id="rId10" Type="http://schemas.openxmlformats.org/officeDocument/2006/relationships/hyperlink" Target="http://www.e-mordovia.ru/gosudarstvennaya-vlast-rm/ministerstva-i-vedomstva/minprom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mailto:zam.anim@agro.e-mordovia.ru" TargetMode="External"/><Relationship Id="rId52" Type="http://schemas.openxmlformats.org/officeDocument/2006/relationships/hyperlink" Target="consultantplus://offline/ref=9ADCCA75C786DDA348173A4E6BDA2563607E26AA1961F90EBACC1F2C100739E26DB84AA985FC773EF86A372C33B23FF86663162Dh0N" TargetMode="External"/><Relationship Id="rId60" Type="http://schemas.openxmlformats.org/officeDocument/2006/relationships/hyperlink" Target="https://navigator.smbn.ru/support/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.k.salkaeva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33A00-59A2-4FA2-83C6-B3E68537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44</Pages>
  <Words>8582</Words>
  <Characters>65828</Characters>
  <Application>Microsoft Office Word</Application>
  <DocSecurity>0</DocSecurity>
  <Lines>2992</Lines>
  <Paragraphs>543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Астайкин</dc:creator>
  <cp:lastModifiedBy>Дмитрий Астайкин</cp:lastModifiedBy>
  <cp:revision>3</cp:revision>
  <cp:lastPrinted>2019-01-30T12:17:00Z</cp:lastPrinted>
  <dcterms:created xsi:type="dcterms:W3CDTF">2019-03-01T09:15:00Z</dcterms:created>
  <dcterms:modified xsi:type="dcterms:W3CDTF">2019-03-04T09:11:00Z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