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3E3" w:rsidRPr="00A83CCA" w:rsidRDefault="00B763E3" w:rsidP="00514B96">
      <w:pPr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0" w:name="_GoBack"/>
      <w:r w:rsidRPr="00A83CC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О земельном налоге в случае изменения кадастровой стоимости земельного участка </w:t>
      </w:r>
      <w:bookmarkEnd w:id="0"/>
      <w:r w:rsidRPr="00A83CC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по решению комиссии по рассмотрен</w:t>
      </w:r>
      <w:r w:rsidR="00514B96" w:rsidRPr="00A83CC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ию споров или суда с 01.01.2019</w:t>
      </w:r>
    </w:p>
    <w:p w:rsidR="00B763E3" w:rsidRPr="00A83CCA" w:rsidRDefault="00B763E3" w:rsidP="00B763E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D6FC1" w:rsidRPr="00A83CCA" w:rsidRDefault="00096C12" w:rsidP="00B763E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A83CCA"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информирует, что н</w:t>
      </w:r>
      <w:r w:rsidR="008D6FC1" w:rsidRPr="00A83CCA">
        <w:rPr>
          <w:rFonts w:ascii="Times New Roman" w:hAnsi="Times New Roman" w:cs="Times New Roman"/>
          <w:sz w:val="24"/>
          <w:szCs w:val="24"/>
        </w:rPr>
        <w:t xml:space="preserve">а основании </w:t>
      </w:r>
      <w:hyperlink r:id="rId5" w:tgtFrame="_blank" w:history="1">
        <w:r w:rsidR="008D6FC1" w:rsidRPr="00A83CCA">
          <w:rPr>
            <w:rStyle w:val="a4"/>
            <w:rFonts w:ascii="Times New Roman" w:hAnsi="Times New Roman" w:cs="Times New Roman"/>
            <w:sz w:val="24"/>
            <w:szCs w:val="24"/>
          </w:rPr>
          <w:t>Федерального закона от 3 августа 2018 года № 334-ФЗ «О внесении изменений в статью 52 части первой и часть вторую Налогового кодекса Российской Федерации»</w:t>
        </w:r>
      </w:hyperlink>
      <w:r w:rsidR="008D6FC1" w:rsidRPr="00A83CCA">
        <w:rPr>
          <w:rStyle w:val="a4"/>
          <w:rFonts w:ascii="Times New Roman" w:hAnsi="Times New Roman" w:cs="Times New Roman"/>
          <w:sz w:val="24"/>
          <w:szCs w:val="24"/>
        </w:rPr>
        <w:t xml:space="preserve">: </w:t>
      </w:r>
      <w:r w:rsidR="008D6FC1" w:rsidRPr="00A83CCA">
        <w:rPr>
          <w:rFonts w:ascii="Times New Roman" w:hAnsi="Times New Roman" w:cs="Times New Roman"/>
          <w:sz w:val="24"/>
          <w:szCs w:val="24"/>
          <w:shd w:val="clear" w:color="auto" w:fill="FFFFFF"/>
        </w:rPr>
        <w:t>кадастровая стоимость земельного участка, измененная на основании решений комиссии по рассмотрению споров о результатах определения кадастровой стоимости или суда об установлении рыночной стоимости этого объекта налогообложения, внесенная в</w:t>
      </w:r>
      <w:proofErr w:type="gramEnd"/>
      <w:r w:rsidR="008D6FC1" w:rsidRPr="00A83C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Единый государственный реестр недвижимости после 1 января 2019 года, будет учитываться при определении налоговой </w:t>
      </w:r>
      <w:proofErr w:type="gramStart"/>
      <w:r w:rsidR="008D6FC1" w:rsidRPr="00A83CCA">
        <w:rPr>
          <w:rFonts w:ascii="Times New Roman" w:hAnsi="Times New Roman" w:cs="Times New Roman"/>
          <w:sz w:val="24"/>
          <w:szCs w:val="24"/>
          <w:shd w:val="clear" w:color="auto" w:fill="FFFFFF"/>
        </w:rPr>
        <w:t>базы</w:t>
      </w:r>
      <w:proofErr w:type="gramEnd"/>
      <w:r w:rsidR="008D6FC1" w:rsidRPr="00A83C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земельному налогу начиная с даты начала применения для целей налогообложения кадастровой стоимости, являющейся предметом оспаривания, а не </w:t>
      </w:r>
      <w:r w:rsidR="00B763E3" w:rsidRPr="00A83C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</w:t>
      </w:r>
      <w:r w:rsidR="008D6FC1" w:rsidRPr="00A83CCA">
        <w:rPr>
          <w:rFonts w:ascii="Times New Roman" w:hAnsi="Times New Roman" w:cs="Times New Roman"/>
          <w:sz w:val="24"/>
          <w:szCs w:val="24"/>
          <w:shd w:val="clear" w:color="auto" w:fill="FFFFFF"/>
        </w:rPr>
        <w:t>1 января года, в котором было  подано заявление об оспаривании кадастровой стоимости, как было ранее.</w:t>
      </w:r>
      <w:r w:rsidR="008D6FC1" w:rsidRPr="00A83CCA">
        <w:rPr>
          <w:rFonts w:ascii="Times New Roman" w:hAnsi="Times New Roman" w:cs="Times New Roman"/>
          <w:sz w:val="24"/>
          <w:szCs w:val="24"/>
        </w:rPr>
        <w:t xml:space="preserve"> Например, если налог на землю рассчитан по кадастровой стоимости объекта с 2017 года, а оспорить кадастровую стоимость получилось в 2019 году, то налоговые платежи пересчитают с 2017 года. Эта норма будет применяться ко всем случаям оспаривания, которые произойдут после 1 января 2019 года.</w:t>
      </w:r>
    </w:p>
    <w:p w:rsidR="008D6FC1" w:rsidRPr="00A83CCA" w:rsidRDefault="008D6FC1" w:rsidP="00B763E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proofErr w:type="gramStart"/>
      <w:r w:rsidRPr="00A83CC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При этом следует учитывать положения пункта 2.1 вышеуказанной статьи, согласно которому перерасчет сумм ранее исчисленного земельного налога для налогоплательщиков – физических лиц будет осуществляться не более чем за три налоговых периода, предшествующих календарному году направления налогового уведомления в связи с перерасчетом, а также положения пункта 7 статьи 78 Налогового кодекса Российской Федерации, устанавливающего трехлетний срок для подачи заявления о зачете (возврате</w:t>
      </w:r>
      <w:proofErr w:type="gramEnd"/>
      <w:r w:rsidRPr="00A83CC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) излишне уплаченного налога.</w:t>
      </w:r>
    </w:p>
    <w:p w:rsidR="00E57245" w:rsidRPr="00A83CCA" w:rsidRDefault="00E57245" w:rsidP="00B763E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E57245" w:rsidRPr="00A83CCA" w:rsidRDefault="00E57245" w:rsidP="00E57245">
      <w:pPr>
        <w:spacing w:after="0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3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Начальник отдела кадастровой оценки недвижимости, землеустройства и мониторинга земель, по контролю (надзору) в сфере саморегулируемых организаций  </w:t>
      </w:r>
    </w:p>
    <w:p w:rsidR="00E57245" w:rsidRPr="00A83CCA" w:rsidRDefault="00E57245" w:rsidP="00E57245">
      <w:pPr>
        <w:spacing w:after="0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Г.Н. Переведенцева</w:t>
      </w:r>
    </w:p>
    <w:p w:rsidR="00164010" w:rsidRPr="00E57245" w:rsidRDefault="00164010" w:rsidP="00E57245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sectPr w:rsidR="00164010" w:rsidRPr="00E57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FC1"/>
    <w:rsid w:val="00096C12"/>
    <w:rsid w:val="00164010"/>
    <w:rsid w:val="00345E35"/>
    <w:rsid w:val="00514B96"/>
    <w:rsid w:val="008D6FC1"/>
    <w:rsid w:val="00A83CCA"/>
    <w:rsid w:val="00B763E3"/>
    <w:rsid w:val="00E5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FC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6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D6FC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FC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6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D6FC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ublication.pravo.gov.ru/Document/View/00012018080300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Н. Переведенцева</dc:creator>
  <cp:keywords/>
  <dc:description/>
  <cp:lastModifiedBy>Яна М. Борисова</cp:lastModifiedBy>
  <cp:revision>6</cp:revision>
  <dcterms:created xsi:type="dcterms:W3CDTF">2019-02-25T10:13:00Z</dcterms:created>
  <dcterms:modified xsi:type="dcterms:W3CDTF">2019-03-04T12:07:00Z</dcterms:modified>
</cp:coreProperties>
</file>