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345" w:rsidRDefault="006F5345" w:rsidP="00D879F6">
      <w:pPr>
        <w:suppressAutoHyphens/>
        <w:ind w:right="403"/>
        <w:jc w:val="both"/>
        <w:rPr>
          <w:rFonts w:ascii="Arial" w:hAnsi="Arial" w:cs="Arial"/>
        </w:rPr>
      </w:pPr>
    </w:p>
    <w:p w:rsidR="006062FC" w:rsidRPr="000C74B7" w:rsidRDefault="006062FC" w:rsidP="006062FC">
      <w:pPr>
        <w:pStyle w:val="a5"/>
        <w:rPr>
          <w:rFonts w:ascii="Arial" w:hAnsi="Arial" w:cs="Arial"/>
          <w:sz w:val="32"/>
          <w:szCs w:val="32"/>
        </w:rPr>
      </w:pPr>
      <w:r w:rsidRPr="000C74B7">
        <w:rPr>
          <w:rFonts w:ascii="Arial" w:hAnsi="Arial" w:cs="Arial"/>
          <w:sz w:val="32"/>
          <w:szCs w:val="32"/>
        </w:rPr>
        <w:t>РЕСПУБЛИКА МОРДОВИЯ</w:t>
      </w:r>
    </w:p>
    <w:p w:rsidR="006062FC" w:rsidRPr="000C74B7" w:rsidRDefault="006062FC" w:rsidP="006062FC">
      <w:pPr>
        <w:jc w:val="center"/>
        <w:rPr>
          <w:rFonts w:ascii="Arial" w:hAnsi="Arial" w:cs="Arial"/>
          <w:b/>
          <w:bCs/>
          <w:sz w:val="32"/>
          <w:szCs w:val="32"/>
        </w:rPr>
      </w:pPr>
      <w:r w:rsidRPr="000C74B7">
        <w:rPr>
          <w:rFonts w:ascii="Arial" w:hAnsi="Arial" w:cs="Arial"/>
          <w:b/>
          <w:bCs/>
          <w:sz w:val="32"/>
          <w:szCs w:val="32"/>
        </w:rPr>
        <w:t xml:space="preserve">СОВЕТ ДЕПУТАТОВ  КОЧКУРОВСКОГО  </w:t>
      </w:r>
    </w:p>
    <w:p w:rsidR="006062FC" w:rsidRPr="000C74B7" w:rsidRDefault="006062FC" w:rsidP="006062FC">
      <w:pPr>
        <w:jc w:val="center"/>
        <w:rPr>
          <w:rFonts w:ascii="Arial" w:hAnsi="Arial" w:cs="Arial"/>
          <w:b/>
          <w:bCs/>
          <w:sz w:val="32"/>
          <w:szCs w:val="32"/>
        </w:rPr>
      </w:pPr>
      <w:r w:rsidRPr="000C74B7">
        <w:rPr>
          <w:rFonts w:ascii="Arial" w:hAnsi="Arial" w:cs="Arial"/>
          <w:b/>
          <w:bCs/>
          <w:sz w:val="32"/>
          <w:szCs w:val="32"/>
        </w:rPr>
        <w:t>МУНИЦИПАЛЬНОГО РАЙОНА</w:t>
      </w:r>
    </w:p>
    <w:p w:rsidR="006062FC" w:rsidRPr="0082520F" w:rsidRDefault="006062FC" w:rsidP="006062FC">
      <w:pPr>
        <w:pStyle w:val="1"/>
        <w:rPr>
          <w:color w:val="auto"/>
          <w:sz w:val="32"/>
          <w:szCs w:val="32"/>
        </w:rPr>
      </w:pPr>
      <w:r w:rsidRPr="00B316F9">
        <w:rPr>
          <w:b w:val="0"/>
          <w:color w:val="auto"/>
          <w:sz w:val="32"/>
          <w:szCs w:val="32"/>
        </w:rPr>
        <w:t xml:space="preserve"> </w:t>
      </w:r>
      <w:r w:rsidRPr="0082520F">
        <w:rPr>
          <w:color w:val="auto"/>
          <w:sz w:val="32"/>
          <w:szCs w:val="32"/>
        </w:rPr>
        <w:t xml:space="preserve">  ШЕСТОГО СОЗЫВА</w:t>
      </w:r>
    </w:p>
    <w:p w:rsidR="006062FC" w:rsidRPr="000C74B7" w:rsidRDefault="006062FC" w:rsidP="006062FC">
      <w:pPr>
        <w:jc w:val="center"/>
        <w:rPr>
          <w:rFonts w:ascii="Arial" w:hAnsi="Arial" w:cs="Arial"/>
          <w:b/>
          <w:sz w:val="32"/>
          <w:szCs w:val="32"/>
        </w:rPr>
      </w:pPr>
      <w:r w:rsidRPr="000C74B7">
        <w:rPr>
          <w:rFonts w:ascii="Arial" w:hAnsi="Arial" w:cs="Arial"/>
          <w:b/>
          <w:sz w:val="32"/>
          <w:szCs w:val="32"/>
        </w:rPr>
        <w:t>РЕСПУБЛИКИ МОРДОВИЯ</w:t>
      </w:r>
    </w:p>
    <w:p w:rsidR="006062FC" w:rsidRPr="000C74B7" w:rsidRDefault="006062FC" w:rsidP="006062FC">
      <w:pPr>
        <w:rPr>
          <w:rFonts w:ascii="Arial" w:hAnsi="Arial" w:cs="Arial"/>
          <w:b/>
          <w:sz w:val="32"/>
          <w:szCs w:val="32"/>
        </w:rPr>
      </w:pPr>
    </w:p>
    <w:p w:rsidR="006062FC" w:rsidRPr="0082520F" w:rsidRDefault="006062FC" w:rsidP="006062FC">
      <w:pPr>
        <w:pStyle w:val="2"/>
        <w:jc w:val="center"/>
        <w:rPr>
          <w:rFonts w:ascii="Arial" w:hAnsi="Arial" w:cs="Arial"/>
          <w:color w:val="auto"/>
          <w:sz w:val="32"/>
          <w:szCs w:val="32"/>
        </w:rPr>
      </w:pPr>
      <w:r w:rsidRPr="0082520F">
        <w:rPr>
          <w:rFonts w:ascii="Arial" w:hAnsi="Arial" w:cs="Arial"/>
          <w:color w:val="auto"/>
          <w:sz w:val="32"/>
          <w:szCs w:val="32"/>
        </w:rPr>
        <w:t>РЕШЕНИЕ</w:t>
      </w:r>
    </w:p>
    <w:p w:rsidR="006062FC" w:rsidRPr="000C74B7" w:rsidRDefault="006062FC" w:rsidP="006062FC"/>
    <w:p w:rsidR="006062FC" w:rsidRPr="006540CC" w:rsidRDefault="00B316F9" w:rsidP="006062FC">
      <w:pPr>
        <w:jc w:val="center"/>
        <w:rPr>
          <w:rFonts w:ascii="Arial" w:hAnsi="Arial" w:cs="Arial"/>
          <w:b/>
          <w:bCs/>
          <w:sz w:val="32"/>
          <w:szCs w:val="32"/>
        </w:rPr>
      </w:pPr>
      <w:r>
        <w:rPr>
          <w:rFonts w:ascii="Arial" w:hAnsi="Arial" w:cs="Arial"/>
          <w:b/>
          <w:bCs/>
          <w:sz w:val="32"/>
          <w:szCs w:val="32"/>
        </w:rPr>
        <w:t>от 21.09.</w:t>
      </w:r>
      <w:r w:rsidR="006062FC" w:rsidRPr="006540CC">
        <w:rPr>
          <w:rFonts w:ascii="Arial" w:hAnsi="Arial" w:cs="Arial"/>
          <w:b/>
          <w:bCs/>
          <w:sz w:val="32"/>
          <w:szCs w:val="32"/>
        </w:rPr>
        <w:t>201</w:t>
      </w:r>
      <w:r>
        <w:rPr>
          <w:rFonts w:ascii="Arial" w:hAnsi="Arial" w:cs="Arial"/>
          <w:b/>
          <w:bCs/>
          <w:sz w:val="32"/>
          <w:szCs w:val="32"/>
        </w:rPr>
        <w:t>8 года № 147</w:t>
      </w:r>
    </w:p>
    <w:p w:rsidR="006062FC" w:rsidRPr="00F71A2C" w:rsidRDefault="006062FC" w:rsidP="006062FC">
      <w:pPr>
        <w:rPr>
          <w:rFonts w:ascii="Arial" w:hAnsi="Arial" w:cs="Arial"/>
          <w:b/>
          <w:bCs/>
          <w:sz w:val="28"/>
        </w:rPr>
      </w:pPr>
    </w:p>
    <w:p w:rsidR="006062FC" w:rsidRPr="00836835" w:rsidRDefault="006062FC" w:rsidP="006062FC">
      <w:pPr>
        <w:ind w:firstLine="709"/>
        <w:jc w:val="center"/>
        <w:rPr>
          <w:rFonts w:ascii="Arial" w:hAnsi="Arial" w:cs="Arial"/>
          <w:sz w:val="26"/>
          <w:szCs w:val="26"/>
        </w:rPr>
      </w:pPr>
    </w:p>
    <w:p w:rsidR="006062FC" w:rsidRPr="00836835" w:rsidRDefault="006062FC" w:rsidP="006062FC">
      <w:pPr>
        <w:rPr>
          <w:rFonts w:ascii="Arial" w:hAnsi="Arial" w:cs="Arial"/>
          <w:sz w:val="26"/>
          <w:szCs w:val="26"/>
        </w:rPr>
      </w:pPr>
    </w:p>
    <w:p w:rsidR="006062FC" w:rsidRPr="006062FC" w:rsidRDefault="006062FC" w:rsidP="006062FC">
      <w:pPr>
        <w:ind w:firstLine="709"/>
        <w:jc w:val="center"/>
        <w:rPr>
          <w:rFonts w:ascii="Arial" w:hAnsi="Arial" w:cs="Arial"/>
          <w:b/>
          <w:caps/>
          <w:sz w:val="32"/>
          <w:szCs w:val="26"/>
        </w:rPr>
      </w:pPr>
      <w:r w:rsidRPr="006062FC">
        <w:rPr>
          <w:rFonts w:ascii="Arial" w:hAnsi="Arial" w:cs="Arial"/>
          <w:b/>
          <w:caps/>
          <w:sz w:val="32"/>
          <w:szCs w:val="26"/>
        </w:rPr>
        <w:t xml:space="preserve">Об утверждении Стратегии социально-экономического развития Кочкуровского муниципального района Республики Мордовия </w:t>
      </w:r>
    </w:p>
    <w:p w:rsidR="006062FC" w:rsidRPr="006062FC" w:rsidRDefault="006062FC" w:rsidP="006062FC">
      <w:pPr>
        <w:ind w:firstLine="709"/>
        <w:jc w:val="center"/>
        <w:rPr>
          <w:rFonts w:ascii="Arial" w:hAnsi="Arial" w:cs="Arial"/>
          <w:b/>
          <w:caps/>
          <w:sz w:val="32"/>
          <w:szCs w:val="26"/>
        </w:rPr>
      </w:pPr>
      <w:r w:rsidRPr="006062FC">
        <w:rPr>
          <w:rFonts w:ascii="Arial" w:hAnsi="Arial" w:cs="Arial"/>
          <w:b/>
          <w:caps/>
          <w:sz w:val="32"/>
          <w:szCs w:val="26"/>
        </w:rPr>
        <w:t>до 2025 года</w:t>
      </w:r>
    </w:p>
    <w:p w:rsidR="006062FC" w:rsidRPr="00836835" w:rsidRDefault="006062FC" w:rsidP="006062FC">
      <w:pPr>
        <w:ind w:firstLine="709"/>
        <w:jc w:val="center"/>
        <w:rPr>
          <w:rFonts w:ascii="Arial" w:hAnsi="Arial" w:cs="Arial"/>
          <w:sz w:val="26"/>
          <w:szCs w:val="26"/>
        </w:rPr>
      </w:pPr>
    </w:p>
    <w:p w:rsidR="006062FC" w:rsidRPr="00836835" w:rsidRDefault="006062FC" w:rsidP="006062FC">
      <w:pPr>
        <w:ind w:firstLine="709"/>
        <w:rPr>
          <w:rFonts w:ascii="Arial" w:hAnsi="Arial" w:cs="Arial"/>
          <w:sz w:val="26"/>
          <w:szCs w:val="26"/>
        </w:rPr>
      </w:pPr>
    </w:p>
    <w:p w:rsidR="006062FC" w:rsidRPr="00836835" w:rsidRDefault="006062FC" w:rsidP="006062FC">
      <w:pPr>
        <w:ind w:firstLine="709"/>
        <w:jc w:val="both"/>
        <w:rPr>
          <w:rFonts w:ascii="Arial" w:hAnsi="Arial" w:cs="Arial"/>
          <w:sz w:val="26"/>
          <w:szCs w:val="26"/>
        </w:rPr>
      </w:pPr>
      <w:r w:rsidRPr="00836835">
        <w:rPr>
          <w:rFonts w:ascii="Arial" w:hAnsi="Arial" w:cs="Arial"/>
          <w:sz w:val="26"/>
          <w:szCs w:val="26"/>
        </w:rPr>
        <w:t>В соответствии с Федеральным законом от 6 октября 2003 года №131-ФЗ «Об общих принципах организации местного самоуправления в Российской Федерации», Федеральным законом от 28 июня 2014 года №172-ФЗ «О стратегическом планировании в Российской Федерации», Совет депутатов Кочкуровского муниципального района РЕШИЛ:</w:t>
      </w:r>
    </w:p>
    <w:p w:rsidR="006062FC" w:rsidRPr="00836835" w:rsidRDefault="006062FC" w:rsidP="006062FC">
      <w:pPr>
        <w:ind w:firstLine="709"/>
        <w:jc w:val="both"/>
        <w:rPr>
          <w:rFonts w:ascii="Arial" w:hAnsi="Arial" w:cs="Arial"/>
          <w:sz w:val="26"/>
          <w:szCs w:val="26"/>
        </w:rPr>
      </w:pPr>
      <w:r w:rsidRPr="00836835">
        <w:rPr>
          <w:rFonts w:ascii="Arial" w:hAnsi="Arial" w:cs="Arial"/>
          <w:sz w:val="26"/>
          <w:szCs w:val="26"/>
        </w:rPr>
        <w:t>1.Утвердить Стратегию социально-экономического развития Кочкуровского муниципального района Республики Мордовия до 2025 года</w:t>
      </w:r>
      <w:r>
        <w:rPr>
          <w:rFonts w:ascii="Arial" w:hAnsi="Arial" w:cs="Arial"/>
          <w:sz w:val="26"/>
          <w:szCs w:val="26"/>
        </w:rPr>
        <w:t xml:space="preserve"> согласно приложению</w:t>
      </w:r>
      <w:r w:rsidRPr="00836835">
        <w:rPr>
          <w:rFonts w:ascii="Arial" w:hAnsi="Arial" w:cs="Arial"/>
          <w:sz w:val="26"/>
          <w:szCs w:val="26"/>
        </w:rPr>
        <w:t>.</w:t>
      </w:r>
    </w:p>
    <w:p w:rsidR="006062FC" w:rsidRPr="00836835" w:rsidRDefault="006062FC" w:rsidP="006062FC">
      <w:pPr>
        <w:ind w:firstLine="709"/>
        <w:jc w:val="both"/>
        <w:rPr>
          <w:rFonts w:ascii="Arial" w:hAnsi="Arial" w:cs="Arial"/>
          <w:sz w:val="26"/>
          <w:szCs w:val="26"/>
        </w:rPr>
      </w:pPr>
      <w:r w:rsidRPr="00836835">
        <w:rPr>
          <w:rFonts w:ascii="Arial" w:hAnsi="Arial" w:cs="Arial"/>
          <w:sz w:val="26"/>
          <w:szCs w:val="26"/>
        </w:rPr>
        <w:t>2.Настоящее решение вступает в силу со дня подписания и подлежит официальному опубликованию.</w:t>
      </w:r>
    </w:p>
    <w:p w:rsidR="006062FC" w:rsidRPr="00836835" w:rsidRDefault="006062FC" w:rsidP="006062FC">
      <w:pPr>
        <w:ind w:firstLine="709"/>
        <w:rPr>
          <w:rFonts w:ascii="Arial" w:hAnsi="Arial" w:cs="Arial"/>
          <w:sz w:val="26"/>
          <w:szCs w:val="26"/>
        </w:rPr>
      </w:pPr>
    </w:p>
    <w:p w:rsidR="006062FC" w:rsidRPr="00836835" w:rsidRDefault="006062FC" w:rsidP="006062FC">
      <w:pPr>
        <w:ind w:firstLine="709"/>
        <w:rPr>
          <w:rFonts w:ascii="Arial" w:hAnsi="Arial" w:cs="Arial"/>
          <w:sz w:val="26"/>
          <w:szCs w:val="26"/>
        </w:rPr>
      </w:pPr>
    </w:p>
    <w:p w:rsidR="006062FC" w:rsidRPr="00836835" w:rsidRDefault="006062FC" w:rsidP="006062FC">
      <w:pPr>
        <w:ind w:firstLine="709"/>
        <w:rPr>
          <w:rFonts w:ascii="Arial" w:hAnsi="Arial" w:cs="Arial"/>
          <w:sz w:val="26"/>
          <w:szCs w:val="26"/>
        </w:rPr>
      </w:pPr>
    </w:p>
    <w:p w:rsidR="006062FC" w:rsidRDefault="006062FC" w:rsidP="006062FC">
      <w:pPr>
        <w:ind w:firstLine="709"/>
        <w:rPr>
          <w:rFonts w:ascii="Arial" w:hAnsi="Arial" w:cs="Arial"/>
        </w:rPr>
      </w:pPr>
    </w:p>
    <w:p w:rsidR="006062FC" w:rsidRDefault="006062FC" w:rsidP="006062FC">
      <w:pPr>
        <w:ind w:firstLine="709"/>
        <w:rPr>
          <w:rFonts w:ascii="Arial" w:hAnsi="Arial" w:cs="Arial"/>
        </w:rPr>
      </w:pPr>
      <w:r>
        <w:rPr>
          <w:rFonts w:ascii="Arial" w:hAnsi="Arial" w:cs="Arial"/>
        </w:rPr>
        <w:t xml:space="preserve"> </w:t>
      </w:r>
    </w:p>
    <w:p w:rsidR="006062FC" w:rsidRDefault="006062FC" w:rsidP="006062FC">
      <w:pPr>
        <w:ind w:firstLine="709"/>
        <w:rPr>
          <w:rFonts w:ascii="Arial" w:hAnsi="Arial" w:cs="Arial"/>
        </w:rPr>
      </w:pPr>
    </w:p>
    <w:p w:rsidR="006062FC" w:rsidRDefault="006062FC" w:rsidP="006062FC">
      <w:pPr>
        <w:ind w:left="5529" w:firstLine="843"/>
        <w:jc w:val="right"/>
        <w:rPr>
          <w:rFonts w:ascii="Arial" w:hAnsi="Arial" w:cs="Arial"/>
          <w:bCs/>
        </w:rPr>
      </w:pPr>
      <w:r>
        <w:rPr>
          <w:rFonts w:ascii="Arial" w:hAnsi="Arial" w:cs="Arial"/>
          <w:bCs/>
        </w:rPr>
        <w:t>Глава</w:t>
      </w:r>
      <w:r w:rsidRPr="00CE0A1B">
        <w:rPr>
          <w:rFonts w:ascii="Arial" w:hAnsi="Arial" w:cs="Arial"/>
          <w:bCs/>
        </w:rPr>
        <w:t xml:space="preserve">                                               Кочкуровского муниципального</w:t>
      </w:r>
      <w:r>
        <w:rPr>
          <w:rFonts w:ascii="Arial" w:hAnsi="Arial" w:cs="Arial"/>
          <w:bCs/>
        </w:rPr>
        <w:t xml:space="preserve"> района</w:t>
      </w:r>
      <w:r w:rsidRPr="00CE0A1B">
        <w:rPr>
          <w:rFonts w:ascii="Arial" w:hAnsi="Arial" w:cs="Arial"/>
          <w:bCs/>
        </w:rPr>
        <w:t xml:space="preserve">                                                             </w:t>
      </w:r>
      <w:r>
        <w:rPr>
          <w:rFonts w:ascii="Arial" w:hAnsi="Arial" w:cs="Arial"/>
          <w:bCs/>
        </w:rPr>
        <w:t>С.Н. Герасимова</w:t>
      </w:r>
    </w:p>
    <w:p w:rsidR="006062FC" w:rsidRDefault="006062FC" w:rsidP="006062FC">
      <w:pPr>
        <w:ind w:left="5529" w:firstLine="843"/>
        <w:jc w:val="right"/>
        <w:rPr>
          <w:rFonts w:ascii="Arial" w:hAnsi="Arial" w:cs="Arial"/>
          <w:bCs/>
        </w:rPr>
      </w:pPr>
    </w:p>
    <w:p w:rsidR="006062FC" w:rsidRDefault="006062FC" w:rsidP="006062FC">
      <w:pPr>
        <w:ind w:left="5529" w:firstLine="843"/>
        <w:jc w:val="right"/>
        <w:rPr>
          <w:rFonts w:ascii="Arial" w:hAnsi="Arial" w:cs="Arial"/>
          <w:bCs/>
        </w:rPr>
      </w:pPr>
      <w:r>
        <w:rPr>
          <w:rFonts w:ascii="Arial" w:hAnsi="Arial" w:cs="Arial"/>
          <w:bCs/>
        </w:rPr>
        <w:t xml:space="preserve">Заместитель председателя </w:t>
      </w:r>
    </w:p>
    <w:p w:rsidR="006062FC" w:rsidRDefault="006062FC" w:rsidP="006062FC">
      <w:pPr>
        <w:jc w:val="right"/>
        <w:rPr>
          <w:rFonts w:ascii="Arial" w:hAnsi="Arial" w:cs="Arial"/>
          <w:bCs/>
        </w:rPr>
      </w:pPr>
      <w:r>
        <w:rPr>
          <w:rFonts w:ascii="Arial" w:hAnsi="Arial" w:cs="Arial"/>
          <w:bCs/>
        </w:rPr>
        <w:t>Совета депутатов  Кочкуровского муниципального района</w:t>
      </w:r>
    </w:p>
    <w:p w:rsidR="006062FC" w:rsidRDefault="006062FC" w:rsidP="006062FC">
      <w:pPr>
        <w:jc w:val="right"/>
        <w:rPr>
          <w:rFonts w:ascii="Arial" w:hAnsi="Arial" w:cs="Arial"/>
          <w:bCs/>
        </w:rPr>
      </w:pPr>
      <w:r>
        <w:rPr>
          <w:rFonts w:ascii="Arial" w:hAnsi="Arial" w:cs="Arial"/>
          <w:bCs/>
        </w:rPr>
        <w:t xml:space="preserve">В.И. </w:t>
      </w:r>
      <w:proofErr w:type="spellStart"/>
      <w:r>
        <w:rPr>
          <w:rFonts w:ascii="Arial" w:hAnsi="Arial" w:cs="Arial"/>
          <w:bCs/>
        </w:rPr>
        <w:t>Маштакова</w:t>
      </w:r>
      <w:proofErr w:type="spellEnd"/>
    </w:p>
    <w:p w:rsidR="006062FC" w:rsidRDefault="006062FC" w:rsidP="006062FC">
      <w:pPr>
        <w:ind w:left="5529" w:firstLine="843"/>
        <w:jc w:val="right"/>
        <w:rPr>
          <w:rFonts w:ascii="Arial" w:hAnsi="Arial" w:cs="Arial"/>
          <w:bCs/>
        </w:rPr>
      </w:pPr>
    </w:p>
    <w:p w:rsidR="006062FC" w:rsidRDefault="006062FC" w:rsidP="006062FC">
      <w:pPr>
        <w:ind w:left="5529" w:firstLine="843"/>
        <w:jc w:val="right"/>
        <w:rPr>
          <w:rFonts w:ascii="Arial" w:hAnsi="Arial" w:cs="Arial"/>
          <w:bCs/>
        </w:rPr>
      </w:pPr>
    </w:p>
    <w:p w:rsidR="00C167C6" w:rsidRDefault="00C167C6" w:rsidP="006062FC">
      <w:pPr>
        <w:ind w:left="5529" w:firstLine="843"/>
        <w:jc w:val="right"/>
        <w:rPr>
          <w:rFonts w:ascii="Arial" w:hAnsi="Arial" w:cs="Arial"/>
          <w:bCs/>
        </w:rPr>
      </w:pPr>
    </w:p>
    <w:p w:rsidR="00C167C6" w:rsidRDefault="00C167C6" w:rsidP="006062FC">
      <w:pPr>
        <w:ind w:left="5529" w:firstLine="843"/>
        <w:jc w:val="right"/>
        <w:rPr>
          <w:rFonts w:ascii="Arial" w:hAnsi="Arial" w:cs="Arial"/>
          <w:bCs/>
        </w:rPr>
      </w:pPr>
    </w:p>
    <w:p w:rsidR="00C167C6" w:rsidRDefault="00C167C6" w:rsidP="006062FC">
      <w:pPr>
        <w:ind w:left="5529" w:firstLine="843"/>
        <w:jc w:val="right"/>
        <w:rPr>
          <w:rFonts w:ascii="Arial" w:hAnsi="Arial" w:cs="Arial"/>
          <w:bCs/>
        </w:rPr>
      </w:pPr>
    </w:p>
    <w:p w:rsidR="00C167C6" w:rsidRDefault="00C167C6" w:rsidP="006062FC">
      <w:pPr>
        <w:ind w:left="5529" w:firstLine="843"/>
        <w:jc w:val="right"/>
        <w:rPr>
          <w:rFonts w:ascii="Arial" w:hAnsi="Arial" w:cs="Arial"/>
          <w:bCs/>
        </w:rPr>
      </w:pPr>
    </w:p>
    <w:p w:rsidR="00C167C6" w:rsidRDefault="00C167C6" w:rsidP="006062FC">
      <w:pPr>
        <w:ind w:left="5529" w:firstLine="843"/>
        <w:jc w:val="right"/>
        <w:rPr>
          <w:rFonts w:ascii="Arial" w:hAnsi="Arial" w:cs="Arial"/>
          <w:bCs/>
        </w:rPr>
      </w:pPr>
    </w:p>
    <w:p w:rsidR="00C167C6" w:rsidRDefault="00C167C6" w:rsidP="00C167C6">
      <w:pPr>
        <w:suppressAutoHyphens/>
        <w:spacing w:after="120"/>
        <w:ind w:left="283"/>
        <w:jc w:val="center"/>
        <w:rPr>
          <w:b/>
          <w:caps/>
          <w:sz w:val="40"/>
        </w:rPr>
      </w:pPr>
    </w:p>
    <w:p w:rsidR="00C167C6" w:rsidRDefault="00C167C6" w:rsidP="00C167C6">
      <w:pPr>
        <w:suppressAutoHyphens/>
        <w:spacing w:after="120"/>
        <w:ind w:left="283"/>
        <w:jc w:val="center"/>
        <w:rPr>
          <w:b/>
          <w:caps/>
          <w:sz w:val="40"/>
        </w:rPr>
      </w:pPr>
    </w:p>
    <w:p w:rsidR="00C167C6" w:rsidRDefault="00C167C6" w:rsidP="00C167C6">
      <w:pPr>
        <w:suppressAutoHyphens/>
        <w:spacing w:after="120"/>
        <w:ind w:left="283"/>
        <w:jc w:val="center"/>
        <w:rPr>
          <w:b/>
          <w:caps/>
          <w:sz w:val="40"/>
        </w:rPr>
      </w:pPr>
    </w:p>
    <w:p w:rsidR="00C167C6" w:rsidRDefault="00C167C6" w:rsidP="00C167C6">
      <w:pPr>
        <w:suppressAutoHyphens/>
        <w:spacing w:after="120"/>
        <w:ind w:left="283"/>
        <w:jc w:val="center"/>
        <w:rPr>
          <w:b/>
          <w:caps/>
          <w:sz w:val="40"/>
        </w:rPr>
      </w:pPr>
    </w:p>
    <w:p w:rsidR="00C167C6" w:rsidRDefault="00C167C6" w:rsidP="00C167C6">
      <w:pPr>
        <w:suppressAutoHyphens/>
        <w:spacing w:after="120"/>
        <w:ind w:left="283"/>
        <w:jc w:val="center"/>
        <w:rPr>
          <w:b/>
          <w:caps/>
          <w:sz w:val="40"/>
        </w:rPr>
      </w:pPr>
    </w:p>
    <w:p w:rsidR="00C167C6" w:rsidRDefault="00C167C6" w:rsidP="00C167C6">
      <w:pPr>
        <w:suppressAutoHyphens/>
        <w:spacing w:after="120"/>
        <w:ind w:left="283"/>
        <w:jc w:val="center"/>
        <w:rPr>
          <w:b/>
          <w:caps/>
          <w:sz w:val="40"/>
        </w:rPr>
      </w:pPr>
    </w:p>
    <w:p w:rsidR="00C167C6" w:rsidRDefault="00C167C6" w:rsidP="00C167C6">
      <w:pPr>
        <w:suppressAutoHyphens/>
        <w:spacing w:after="120"/>
        <w:ind w:left="283"/>
        <w:jc w:val="center"/>
        <w:rPr>
          <w:b/>
          <w:caps/>
          <w:sz w:val="40"/>
        </w:rPr>
      </w:pPr>
    </w:p>
    <w:p w:rsidR="00C167C6" w:rsidRDefault="00C167C6" w:rsidP="00C167C6">
      <w:pPr>
        <w:suppressAutoHyphens/>
        <w:spacing w:after="120"/>
        <w:ind w:left="283"/>
        <w:jc w:val="center"/>
        <w:rPr>
          <w:b/>
          <w:caps/>
          <w:sz w:val="40"/>
        </w:rPr>
      </w:pPr>
    </w:p>
    <w:p w:rsidR="00C167C6" w:rsidRDefault="00C167C6" w:rsidP="00C167C6">
      <w:pPr>
        <w:suppressAutoHyphens/>
        <w:spacing w:after="120"/>
        <w:ind w:left="283"/>
        <w:jc w:val="center"/>
        <w:rPr>
          <w:b/>
          <w:caps/>
          <w:sz w:val="40"/>
        </w:rPr>
      </w:pPr>
    </w:p>
    <w:p w:rsidR="00C167C6" w:rsidRDefault="00C167C6" w:rsidP="00C167C6">
      <w:pPr>
        <w:suppressAutoHyphens/>
        <w:spacing w:after="120"/>
        <w:ind w:left="283"/>
        <w:jc w:val="center"/>
        <w:rPr>
          <w:b/>
          <w:caps/>
          <w:sz w:val="40"/>
        </w:rPr>
      </w:pPr>
    </w:p>
    <w:p w:rsidR="00C167C6" w:rsidRDefault="00C167C6" w:rsidP="00C167C6">
      <w:pPr>
        <w:suppressAutoHyphens/>
        <w:spacing w:after="120"/>
        <w:ind w:left="283"/>
        <w:jc w:val="center"/>
        <w:rPr>
          <w:b/>
          <w:caps/>
          <w:sz w:val="40"/>
        </w:rPr>
      </w:pPr>
    </w:p>
    <w:p w:rsidR="00C167C6" w:rsidRDefault="00C167C6" w:rsidP="00C167C6">
      <w:pPr>
        <w:suppressAutoHyphens/>
        <w:spacing w:after="120"/>
        <w:ind w:left="283"/>
        <w:jc w:val="center"/>
        <w:rPr>
          <w:b/>
          <w:caps/>
          <w:sz w:val="40"/>
        </w:rPr>
      </w:pPr>
      <w:r>
        <w:rPr>
          <w:b/>
          <w:caps/>
          <w:sz w:val="40"/>
        </w:rPr>
        <w:t>СТРАТЕГИЯ</w:t>
      </w:r>
    </w:p>
    <w:p w:rsidR="00C167C6" w:rsidRDefault="00C167C6" w:rsidP="00C167C6">
      <w:pPr>
        <w:suppressAutoHyphens/>
        <w:spacing w:after="120"/>
        <w:ind w:left="283"/>
        <w:jc w:val="center"/>
        <w:rPr>
          <w:b/>
          <w:sz w:val="40"/>
        </w:rPr>
      </w:pPr>
      <w:r>
        <w:rPr>
          <w:b/>
          <w:sz w:val="40"/>
        </w:rPr>
        <w:t>социально-экономического развития</w:t>
      </w:r>
    </w:p>
    <w:p w:rsidR="00C167C6" w:rsidRDefault="00C167C6" w:rsidP="00C167C6">
      <w:pPr>
        <w:suppressAutoHyphens/>
        <w:spacing w:after="120"/>
        <w:ind w:left="283"/>
        <w:jc w:val="center"/>
        <w:rPr>
          <w:b/>
          <w:sz w:val="40"/>
        </w:rPr>
      </w:pPr>
      <w:r>
        <w:rPr>
          <w:b/>
          <w:sz w:val="40"/>
        </w:rPr>
        <w:t>Кочкуровского муниципального района Республики Мордовия</w:t>
      </w:r>
    </w:p>
    <w:p w:rsidR="00C167C6" w:rsidRDefault="00C167C6" w:rsidP="00C167C6">
      <w:pPr>
        <w:suppressAutoHyphens/>
        <w:spacing w:after="120"/>
        <w:ind w:left="283"/>
        <w:jc w:val="center"/>
        <w:rPr>
          <w:b/>
          <w:sz w:val="40"/>
        </w:rPr>
      </w:pPr>
      <w:r>
        <w:rPr>
          <w:b/>
          <w:sz w:val="40"/>
        </w:rPr>
        <w:t>на период до 2025 года</w:t>
      </w:r>
    </w:p>
    <w:p w:rsidR="00C167C6" w:rsidRDefault="00C167C6" w:rsidP="00C167C6">
      <w:pPr>
        <w:tabs>
          <w:tab w:val="left" w:pos="8430"/>
        </w:tabs>
        <w:suppressAutoHyphens/>
        <w:spacing w:after="120"/>
        <w:ind w:left="283"/>
        <w:rPr>
          <w:b/>
          <w:sz w:val="36"/>
        </w:rPr>
      </w:pPr>
      <w:r>
        <w:rPr>
          <w:b/>
          <w:sz w:val="36"/>
        </w:rPr>
        <w:tab/>
      </w:r>
      <w:r>
        <w:rPr>
          <w:b/>
          <w:sz w:val="36"/>
        </w:rPr>
        <w:tab/>
      </w:r>
    </w:p>
    <w:p w:rsidR="00C167C6" w:rsidRDefault="00C167C6" w:rsidP="00C167C6">
      <w:pPr>
        <w:suppressAutoHyphens/>
        <w:spacing w:after="120"/>
        <w:ind w:left="283"/>
        <w:jc w:val="center"/>
        <w:rPr>
          <w:b/>
          <w:sz w:val="36"/>
        </w:rPr>
      </w:pPr>
    </w:p>
    <w:p w:rsidR="00C167C6" w:rsidRDefault="00C167C6" w:rsidP="00C167C6">
      <w:pPr>
        <w:suppressAutoHyphens/>
        <w:jc w:val="center"/>
        <w:rPr>
          <w:rFonts w:ascii="Verdana" w:eastAsia="Verdana" w:hAnsi="Verdana" w:cs="Verdana"/>
          <w:b/>
          <w:sz w:val="13"/>
        </w:rPr>
      </w:pPr>
    </w:p>
    <w:p w:rsidR="00C167C6" w:rsidRDefault="00C167C6" w:rsidP="00C167C6">
      <w:pPr>
        <w:suppressAutoHyphens/>
        <w:jc w:val="center"/>
        <w:rPr>
          <w:rFonts w:ascii="Verdana" w:eastAsia="Verdana" w:hAnsi="Verdana" w:cs="Verdana"/>
          <w:b/>
          <w:sz w:val="13"/>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p>
    <w:p w:rsidR="00C167C6" w:rsidRDefault="00C167C6" w:rsidP="00C167C6">
      <w:pPr>
        <w:suppressAutoHyphens/>
        <w:ind w:left="540" w:hanging="540"/>
        <w:jc w:val="center"/>
        <w:rPr>
          <w:sz w:val="28"/>
        </w:rPr>
      </w:pPr>
      <w:r>
        <w:rPr>
          <w:sz w:val="28"/>
        </w:rPr>
        <w:t>c. Кочкурово – 2018</w:t>
      </w:r>
    </w:p>
    <w:p w:rsidR="00C167C6" w:rsidRDefault="00C167C6" w:rsidP="00C167C6">
      <w:pPr>
        <w:suppressAutoHyphens/>
        <w:jc w:val="center"/>
        <w:rPr>
          <w:b/>
          <w:sz w:val="28"/>
        </w:rPr>
      </w:pPr>
      <w:r>
        <w:rPr>
          <w:b/>
          <w:sz w:val="28"/>
        </w:rPr>
        <w:t>СОДЕРЖАНИЕ</w:t>
      </w:r>
    </w:p>
    <w:p w:rsidR="00C167C6" w:rsidRDefault="00C167C6" w:rsidP="00C167C6">
      <w:pPr>
        <w:suppressAutoHyphens/>
        <w:rPr>
          <w:sz w:val="32"/>
        </w:rPr>
      </w:pPr>
    </w:p>
    <w:p w:rsidR="00C167C6" w:rsidRDefault="00C167C6" w:rsidP="00C167C6">
      <w:pPr>
        <w:tabs>
          <w:tab w:val="left" w:pos="1177"/>
        </w:tabs>
        <w:spacing w:line="360" w:lineRule="auto"/>
        <w:ind w:right="141" w:firstLine="709"/>
        <w:jc w:val="both"/>
        <w:rPr>
          <w:spacing w:val="2"/>
          <w:sz w:val="26"/>
          <w:szCs w:val="26"/>
        </w:rPr>
      </w:pPr>
      <w:r>
        <w:rPr>
          <w:spacing w:val="2"/>
          <w:sz w:val="26"/>
          <w:szCs w:val="26"/>
        </w:rPr>
        <w:t>Резюме Стратегии……………………………………………………………..4</w:t>
      </w:r>
    </w:p>
    <w:p w:rsidR="00C167C6" w:rsidRDefault="00C167C6" w:rsidP="00C167C6">
      <w:pPr>
        <w:tabs>
          <w:tab w:val="left" w:pos="1177"/>
        </w:tabs>
        <w:spacing w:line="360" w:lineRule="auto"/>
        <w:ind w:right="141" w:firstLine="709"/>
        <w:jc w:val="both"/>
        <w:rPr>
          <w:spacing w:val="2"/>
          <w:sz w:val="26"/>
          <w:szCs w:val="26"/>
        </w:rPr>
      </w:pPr>
      <w:r>
        <w:rPr>
          <w:spacing w:val="2"/>
          <w:sz w:val="26"/>
          <w:szCs w:val="26"/>
        </w:rPr>
        <w:t>Введение……………………………………………………………………..…6</w:t>
      </w:r>
    </w:p>
    <w:p w:rsidR="00C167C6" w:rsidRDefault="00C167C6" w:rsidP="00C167C6">
      <w:pPr>
        <w:tabs>
          <w:tab w:val="left" w:pos="1177"/>
        </w:tabs>
        <w:spacing w:line="360" w:lineRule="auto"/>
        <w:ind w:right="141" w:firstLine="709"/>
        <w:jc w:val="both"/>
        <w:rPr>
          <w:color w:val="000000"/>
          <w:sz w:val="26"/>
          <w:szCs w:val="26"/>
        </w:rPr>
      </w:pPr>
      <w:r>
        <w:rPr>
          <w:spacing w:val="2"/>
          <w:sz w:val="26"/>
          <w:szCs w:val="26"/>
        </w:rPr>
        <w:t>Раздел 1. Оценка достигнутых целей и задач социально-экономического развития, текущего уровня конкурентоспособности и потенциала Кочкуровского муниципального района……………………………………………………….……8</w:t>
      </w:r>
      <w:r>
        <w:rPr>
          <w:color w:val="000000"/>
          <w:sz w:val="26"/>
          <w:szCs w:val="26"/>
        </w:rPr>
        <w:t xml:space="preserve"> </w:t>
      </w:r>
    </w:p>
    <w:p w:rsidR="00C167C6" w:rsidRDefault="00C167C6" w:rsidP="00C167C6">
      <w:pPr>
        <w:tabs>
          <w:tab w:val="left" w:pos="1177"/>
        </w:tabs>
        <w:spacing w:line="360" w:lineRule="auto"/>
        <w:ind w:right="141" w:firstLine="709"/>
        <w:jc w:val="both"/>
        <w:rPr>
          <w:spacing w:val="2"/>
          <w:sz w:val="26"/>
          <w:szCs w:val="26"/>
        </w:rPr>
      </w:pPr>
      <w:r>
        <w:rPr>
          <w:spacing w:val="2"/>
          <w:sz w:val="26"/>
          <w:szCs w:val="26"/>
        </w:rPr>
        <w:t>Раздел 2. Цели, задачи и приоритеты социально-экономического развития Кочкуровского муниципального района…………………………..…………….…48</w:t>
      </w:r>
    </w:p>
    <w:p w:rsidR="00C167C6" w:rsidRDefault="00C167C6" w:rsidP="00C167C6">
      <w:pPr>
        <w:spacing w:line="360" w:lineRule="auto"/>
        <w:ind w:right="141" w:firstLine="709"/>
        <w:jc w:val="both"/>
        <w:rPr>
          <w:spacing w:val="-2"/>
          <w:sz w:val="26"/>
          <w:szCs w:val="26"/>
        </w:rPr>
      </w:pPr>
      <w:r>
        <w:rPr>
          <w:spacing w:val="-2"/>
          <w:sz w:val="26"/>
          <w:szCs w:val="26"/>
        </w:rPr>
        <w:t xml:space="preserve">Раздел 3. Сценарии социально-экономического развития </w:t>
      </w:r>
      <w:r>
        <w:rPr>
          <w:spacing w:val="2"/>
          <w:sz w:val="26"/>
          <w:szCs w:val="26"/>
        </w:rPr>
        <w:t>Кочкуровского муниципального района</w:t>
      </w:r>
      <w:r>
        <w:rPr>
          <w:spacing w:val="-2"/>
          <w:sz w:val="26"/>
          <w:szCs w:val="26"/>
        </w:rPr>
        <w:t>……………………………………………...……………….52</w:t>
      </w:r>
    </w:p>
    <w:p w:rsidR="00C167C6" w:rsidRDefault="00C167C6" w:rsidP="00C167C6">
      <w:pPr>
        <w:spacing w:line="360" w:lineRule="auto"/>
        <w:ind w:firstLine="709"/>
        <w:jc w:val="both"/>
        <w:rPr>
          <w:spacing w:val="-2"/>
          <w:sz w:val="26"/>
          <w:szCs w:val="26"/>
        </w:rPr>
      </w:pPr>
      <w:r>
        <w:rPr>
          <w:spacing w:val="-2"/>
          <w:sz w:val="26"/>
          <w:szCs w:val="26"/>
        </w:rPr>
        <w:t>Раздел 4. Приоритетные направления по основным отраслям социально-экономического развития</w:t>
      </w:r>
      <w:r>
        <w:rPr>
          <w:spacing w:val="2"/>
          <w:sz w:val="26"/>
          <w:szCs w:val="26"/>
        </w:rPr>
        <w:t xml:space="preserve"> Кочкуровского муниципального района</w:t>
      </w:r>
      <w:r>
        <w:rPr>
          <w:spacing w:val="-2"/>
          <w:sz w:val="26"/>
          <w:szCs w:val="26"/>
        </w:rPr>
        <w:t>……….……..53</w:t>
      </w:r>
    </w:p>
    <w:p w:rsidR="00C167C6" w:rsidRDefault="00C167C6" w:rsidP="00C167C6">
      <w:pPr>
        <w:spacing w:line="360" w:lineRule="auto"/>
        <w:ind w:firstLine="709"/>
        <w:jc w:val="both"/>
        <w:rPr>
          <w:spacing w:val="-2"/>
          <w:sz w:val="26"/>
          <w:szCs w:val="26"/>
        </w:rPr>
      </w:pPr>
      <w:r>
        <w:rPr>
          <w:spacing w:val="-2"/>
          <w:sz w:val="26"/>
          <w:szCs w:val="26"/>
        </w:rPr>
        <w:t xml:space="preserve">Раздел 4.1. Основные направления развития человеческого капитала и социальной сферы </w:t>
      </w:r>
      <w:r>
        <w:rPr>
          <w:spacing w:val="2"/>
          <w:sz w:val="26"/>
          <w:szCs w:val="26"/>
        </w:rPr>
        <w:t>Кочкуровского муниципального района</w:t>
      </w:r>
      <w:r>
        <w:rPr>
          <w:spacing w:val="-2"/>
          <w:sz w:val="26"/>
          <w:szCs w:val="26"/>
        </w:rPr>
        <w:t>……………………….53</w:t>
      </w:r>
    </w:p>
    <w:p w:rsidR="00C167C6" w:rsidRDefault="00C167C6" w:rsidP="00C167C6">
      <w:pPr>
        <w:ind w:firstLine="709"/>
        <w:jc w:val="both"/>
        <w:rPr>
          <w:spacing w:val="-2"/>
          <w:sz w:val="28"/>
          <w:szCs w:val="28"/>
        </w:rPr>
      </w:pPr>
      <w:r>
        <w:rPr>
          <w:spacing w:val="-2"/>
          <w:sz w:val="26"/>
          <w:szCs w:val="26"/>
        </w:rPr>
        <w:t xml:space="preserve">Раздел 4.2. Основные направления создания  комфортной среды   для жизни населения </w:t>
      </w:r>
      <w:r>
        <w:rPr>
          <w:spacing w:val="2"/>
          <w:sz w:val="26"/>
          <w:szCs w:val="26"/>
        </w:rPr>
        <w:t>Кочкуровского муниципального района</w:t>
      </w:r>
      <w:r>
        <w:rPr>
          <w:spacing w:val="-2"/>
          <w:sz w:val="28"/>
          <w:szCs w:val="28"/>
        </w:rPr>
        <w:t>………………………………56</w:t>
      </w:r>
    </w:p>
    <w:p w:rsidR="00C167C6" w:rsidRDefault="00C167C6" w:rsidP="00C167C6">
      <w:pPr>
        <w:spacing w:line="360" w:lineRule="auto"/>
        <w:ind w:firstLine="709"/>
        <w:jc w:val="both"/>
        <w:rPr>
          <w:spacing w:val="-2"/>
          <w:sz w:val="26"/>
          <w:szCs w:val="26"/>
        </w:rPr>
      </w:pPr>
      <w:r>
        <w:rPr>
          <w:spacing w:val="-2"/>
          <w:sz w:val="26"/>
          <w:szCs w:val="26"/>
        </w:rPr>
        <w:t xml:space="preserve">Раздел 4.3. Основные направления экономического развития, повышения конкурентоспособности и инвестиционной привлекательности </w:t>
      </w:r>
      <w:r>
        <w:rPr>
          <w:spacing w:val="2"/>
          <w:sz w:val="26"/>
          <w:szCs w:val="26"/>
        </w:rPr>
        <w:t>Кочкуровского муниципального района</w:t>
      </w:r>
      <w:r>
        <w:rPr>
          <w:spacing w:val="-2"/>
          <w:sz w:val="26"/>
          <w:szCs w:val="26"/>
        </w:rPr>
        <w:t>……………………………………………….……..………..57</w:t>
      </w:r>
    </w:p>
    <w:p w:rsidR="00C167C6" w:rsidRDefault="00C167C6" w:rsidP="00C167C6">
      <w:pPr>
        <w:ind w:firstLine="709"/>
        <w:jc w:val="both"/>
        <w:rPr>
          <w:spacing w:val="2"/>
          <w:sz w:val="26"/>
          <w:szCs w:val="26"/>
        </w:rPr>
      </w:pPr>
      <w:r>
        <w:rPr>
          <w:spacing w:val="-2"/>
          <w:sz w:val="26"/>
          <w:szCs w:val="26"/>
        </w:rPr>
        <w:t>Раздел 4.4. Основные направления повышения эффективности муниципального управления…………….……………</w:t>
      </w:r>
      <w:r>
        <w:rPr>
          <w:spacing w:val="2"/>
          <w:sz w:val="26"/>
          <w:szCs w:val="26"/>
        </w:rPr>
        <w:t>……...……………...…………58</w:t>
      </w:r>
    </w:p>
    <w:p w:rsidR="00C167C6" w:rsidRDefault="00C167C6" w:rsidP="00C167C6">
      <w:pPr>
        <w:rPr>
          <w:rFonts w:eastAsiaTheme="minorEastAsia"/>
          <w:bCs/>
          <w:iCs/>
          <w:spacing w:val="-2"/>
          <w:sz w:val="26"/>
          <w:szCs w:val="26"/>
        </w:rPr>
      </w:pPr>
      <w:r>
        <w:rPr>
          <w:bCs/>
          <w:iCs/>
          <w:spacing w:val="-2"/>
          <w:sz w:val="26"/>
          <w:szCs w:val="26"/>
        </w:rPr>
        <w:t xml:space="preserve">           Раздел 4.5. Пространственное развитие Кочкуровского муниципального района………………………………………………………………………………...…..62</w:t>
      </w:r>
    </w:p>
    <w:p w:rsidR="00C167C6" w:rsidRDefault="00C167C6" w:rsidP="00C167C6">
      <w:pPr>
        <w:ind w:left="709"/>
        <w:jc w:val="both"/>
        <w:rPr>
          <w:bCs/>
          <w:iCs/>
          <w:color w:val="000000"/>
          <w:spacing w:val="-2"/>
          <w:sz w:val="26"/>
          <w:szCs w:val="26"/>
        </w:rPr>
      </w:pPr>
      <w:r>
        <w:rPr>
          <w:sz w:val="26"/>
          <w:szCs w:val="26"/>
        </w:rPr>
        <w:t>Раздел 5. Ожидаемые результаты реализации Стратегии………………..…67</w:t>
      </w:r>
    </w:p>
    <w:p w:rsidR="00C167C6" w:rsidRDefault="00C167C6" w:rsidP="00C167C6">
      <w:pPr>
        <w:ind w:firstLine="709"/>
        <w:jc w:val="both"/>
        <w:rPr>
          <w:sz w:val="26"/>
          <w:szCs w:val="26"/>
        </w:rPr>
      </w:pPr>
      <w:r>
        <w:rPr>
          <w:sz w:val="26"/>
          <w:szCs w:val="26"/>
        </w:rPr>
        <w:t>Раздел 6. Механизмы реализации Стратегии и организации управления Стратегией…………………………………………………………………………….68</w:t>
      </w:r>
    </w:p>
    <w:p w:rsidR="00C167C6" w:rsidRDefault="00C167C6" w:rsidP="00C167C6">
      <w:pPr>
        <w:ind w:firstLine="709"/>
        <w:jc w:val="both"/>
        <w:rPr>
          <w:sz w:val="26"/>
          <w:szCs w:val="26"/>
        </w:rPr>
      </w:pPr>
      <w:r>
        <w:rPr>
          <w:sz w:val="26"/>
          <w:szCs w:val="26"/>
        </w:rPr>
        <w:t>Раздел 7. Оценка финансовых ресурсов, необходимых для реализации Стратегии………………………………………………………………………..……..71</w:t>
      </w:r>
    </w:p>
    <w:p w:rsidR="00C167C6" w:rsidRDefault="00C167C6" w:rsidP="00C167C6">
      <w:pPr>
        <w:ind w:firstLine="709"/>
        <w:jc w:val="both"/>
        <w:rPr>
          <w:sz w:val="26"/>
          <w:szCs w:val="26"/>
        </w:rPr>
      </w:pPr>
      <w:r>
        <w:rPr>
          <w:sz w:val="26"/>
          <w:szCs w:val="26"/>
        </w:rPr>
        <w:t xml:space="preserve">Раздел 8. Информация о муниципальных программах </w:t>
      </w:r>
      <w:r>
        <w:rPr>
          <w:spacing w:val="2"/>
          <w:sz w:val="26"/>
          <w:szCs w:val="26"/>
        </w:rPr>
        <w:t>Кочкуровского муниципального района</w:t>
      </w:r>
      <w:r>
        <w:rPr>
          <w:sz w:val="26"/>
          <w:szCs w:val="26"/>
        </w:rPr>
        <w:t xml:space="preserve"> на период реализации Стратегии……………….……….72</w:t>
      </w:r>
    </w:p>
    <w:p w:rsidR="00C167C6" w:rsidRDefault="00C167C6" w:rsidP="00C167C6">
      <w:pPr>
        <w:tabs>
          <w:tab w:val="left" w:pos="1177"/>
        </w:tabs>
        <w:spacing w:line="360" w:lineRule="auto"/>
        <w:jc w:val="both"/>
        <w:rPr>
          <w:sz w:val="26"/>
          <w:szCs w:val="26"/>
        </w:rPr>
      </w:pPr>
      <w:r>
        <w:rPr>
          <w:i/>
          <w:spacing w:val="2"/>
          <w:sz w:val="26"/>
          <w:szCs w:val="26"/>
        </w:rPr>
        <w:t>Приложение</w:t>
      </w:r>
      <w:proofErr w:type="gramStart"/>
      <w:r>
        <w:rPr>
          <w:i/>
          <w:spacing w:val="2"/>
          <w:sz w:val="26"/>
          <w:szCs w:val="26"/>
        </w:rPr>
        <w:t>1</w:t>
      </w:r>
      <w:proofErr w:type="gramEnd"/>
      <w:r>
        <w:rPr>
          <w:i/>
          <w:spacing w:val="2"/>
          <w:sz w:val="26"/>
          <w:szCs w:val="26"/>
        </w:rPr>
        <w:t xml:space="preserve">. </w:t>
      </w:r>
      <w:r>
        <w:rPr>
          <w:sz w:val="26"/>
          <w:szCs w:val="26"/>
        </w:rPr>
        <w:t xml:space="preserve">Анализ сильных и слабых сторон, возможностей и угроз социально-экономического развития Кочкуровского муниципального района. </w:t>
      </w:r>
    </w:p>
    <w:p w:rsidR="00C167C6" w:rsidRDefault="00C167C6" w:rsidP="00C167C6">
      <w:pPr>
        <w:tabs>
          <w:tab w:val="left" w:pos="1177"/>
        </w:tabs>
        <w:spacing w:line="360" w:lineRule="auto"/>
        <w:jc w:val="both"/>
        <w:rPr>
          <w:sz w:val="26"/>
          <w:szCs w:val="26"/>
        </w:rPr>
      </w:pPr>
      <w:r>
        <w:rPr>
          <w:sz w:val="26"/>
          <w:szCs w:val="26"/>
        </w:rPr>
        <w:t xml:space="preserve">          </w:t>
      </w:r>
      <w:r>
        <w:rPr>
          <w:i/>
          <w:spacing w:val="2"/>
          <w:sz w:val="26"/>
          <w:szCs w:val="26"/>
        </w:rPr>
        <w:t xml:space="preserve">Приложение 2. </w:t>
      </w:r>
      <w:r>
        <w:rPr>
          <w:sz w:val="26"/>
          <w:szCs w:val="26"/>
        </w:rPr>
        <w:t xml:space="preserve">Целевые показатели реализации Стратегии социально-экономического развития Кочкуровского муниципального района в Республике Мордовия на период до 2025 года.                                     </w:t>
      </w:r>
    </w:p>
    <w:p w:rsidR="00C167C6" w:rsidRDefault="00C167C6" w:rsidP="00C167C6">
      <w:pPr>
        <w:tabs>
          <w:tab w:val="left" w:pos="1177"/>
        </w:tabs>
        <w:spacing w:line="360" w:lineRule="auto"/>
        <w:ind w:firstLine="709"/>
        <w:jc w:val="both"/>
        <w:rPr>
          <w:i/>
          <w:spacing w:val="2"/>
          <w:sz w:val="26"/>
          <w:szCs w:val="26"/>
        </w:rPr>
      </w:pPr>
      <w:r>
        <w:rPr>
          <w:i/>
          <w:spacing w:val="2"/>
          <w:sz w:val="26"/>
          <w:szCs w:val="26"/>
        </w:rPr>
        <w:lastRenderedPageBreak/>
        <w:t xml:space="preserve"> Приложение3.</w:t>
      </w:r>
      <w:r>
        <w:rPr>
          <w:sz w:val="26"/>
          <w:szCs w:val="26"/>
        </w:rPr>
        <w:t xml:space="preserve"> </w:t>
      </w:r>
      <w:r>
        <w:rPr>
          <w:spacing w:val="2"/>
          <w:sz w:val="26"/>
          <w:szCs w:val="26"/>
        </w:rPr>
        <w:t>Прогноз основных показателей социально-экономического развития Кочкуровского муниципального района в на 2019 - 2025 гг. (Вариант 1 - Целевой сценарий развития).</w:t>
      </w:r>
      <w:r>
        <w:rPr>
          <w:i/>
          <w:spacing w:val="2"/>
          <w:sz w:val="26"/>
          <w:szCs w:val="26"/>
        </w:rPr>
        <w:t xml:space="preserve">                                    </w:t>
      </w:r>
    </w:p>
    <w:p w:rsidR="00C167C6" w:rsidRDefault="00C167C6" w:rsidP="00C167C6">
      <w:pPr>
        <w:tabs>
          <w:tab w:val="left" w:pos="1177"/>
        </w:tabs>
        <w:spacing w:line="360" w:lineRule="auto"/>
        <w:ind w:firstLine="709"/>
        <w:jc w:val="both"/>
        <w:rPr>
          <w:i/>
          <w:spacing w:val="2"/>
          <w:sz w:val="26"/>
          <w:szCs w:val="26"/>
        </w:rPr>
      </w:pPr>
      <w:r>
        <w:rPr>
          <w:i/>
          <w:spacing w:val="2"/>
          <w:sz w:val="26"/>
          <w:szCs w:val="26"/>
        </w:rPr>
        <w:t>Приложение3.1.</w:t>
      </w:r>
      <w:r>
        <w:rPr>
          <w:sz w:val="26"/>
          <w:szCs w:val="26"/>
        </w:rPr>
        <w:t xml:space="preserve"> </w:t>
      </w:r>
      <w:r>
        <w:rPr>
          <w:spacing w:val="2"/>
          <w:sz w:val="26"/>
          <w:szCs w:val="26"/>
        </w:rPr>
        <w:t>Прогноз основных показателей социально-экономического развития Кочкуровского муниципального района в на 2019 - 2025 гг. (Вариант 2 - Базовый сценарий развития).</w:t>
      </w:r>
      <w:r>
        <w:rPr>
          <w:i/>
          <w:spacing w:val="2"/>
          <w:sz w:val="26"/>
          <w:szCs w:val="26"/>
        </w:rPr>
        <w:t xml:space="preserve">                                    </w:t>
      </w:r>
    </w:p>
    <w:p w:rsidR="00C167C6" w:rsidRDefault="00C167C6" w:rsidP="00C167C6">
      <w:pPr>
        <w:tabs>
          <w:tab w:val="left" w:pos="1177"/>
        </w:tabs>
        <w:spacing w:line="360" w:lineRule="auto"/>
        <w:ind w:firstLine="709"/>
        <w:jc w:val="both"/>
        <w:rPr>
          <w:i/>
          <w:spacing w:val="2"/>
          <w:sz w:val="26"/>
          <w:szCs w:val="26"/>
        </w:rPr>
      </w:pPr>
      <w:r>
        <w:rPr>
          <w:i/>
          <w:spacing w:val="2"/>
          <w:sz w:val="26"/>
          <w:szCs w:val="26"/>
        </w:rPr>
        <w:t>Приложение3.2.</w:t>
      </w:r>
      <w:r>
        <w:rPr>
          <w:sz w:val="26"/>
          <w:szCs w:val="26"/>
        </w:rPr>
        <w:t xml:space="preserve"> </w:t>
      </w:r>
      <w:r>
        <w:rPr>
          <w:spacing w:val="2"/>
          <w:sz w:val="26"/>
          <w:szCs w:val="26"/>
        </w:rPr>
        <w:t>Прогноз основных показателей социально-экономического развития Кочкуровского муниципального района в на 2019 - 2025 гг. (Вариант 3 - Консервативный сценарий развития).</w:t>
      </w:r>
      <w:r>
        <w:rPr>
          <w:i/>
          <w:spacing w:val="2"/>
          <w:sz w:val="26"/>
          <w:szCs w:val="26"/>
        </w:rPr>
        <w:t xml:space="preserve">                        </w:t>
      </w:r>
    </w:p>
    <w:p w:rsidR="00C167C6" w:rsidRDefault="00C167C6" w:rsidP="00C167C6">
      <w:pPr>
        <w:tabs>
          <w:tab w:val="left" w:pos="1177"/>
        </w:tabs>
        <w:spacing w:line="360" w:lineRule="auto"/>
        <w:ind w:firstLine="709"/>
        <w:jc w:val="both"/>
        <w:rPr>
          <w:spacing w:val="2"/>
          <w:sz w:val="26"/>
          <w:szCs w:val="26"/>
        </w:rPr>
      </w:pPr>
      <w:r>
        <w:rPr>
          <w:i/>
          <w:spacing w:val="2"/>
          <w:sz w:val="26"/>
          <w:szCs w:val="26"/>
        </w:rPr>
        <w:t>Приложение 4.</w:t>
      </w:r>
      <w:r>
        <w:rPr>
          <w:sz w:val="26"/>
          <w:szCs w:val="26"/>
        </w:rPr>
        <w:t xml:space="preserve"> </w:t>
      </w:r>
      <w:r>
        <w:rPr>
          <w:spacing w:val="2"/>
          <w:sz w:val="26"/>
          <w:szCs w:val="26"/>
        </w:rPr>
        <w:t xml:space="preserve">Перечень инвестиционных проектов, планируемых к реализации на территории Кочкуровского муниципального района в                                                                                           Республике Мордовия. </w:t>
      </w:r>
    </w:p>
    <w:p w:rsidR="00C167C6" w:rsidRDefault="00C167C6" w:rsidP="00C167C6">
      <w:pPr>
        <w:tabs>
          <w:tab w:val="left" w:pos="1177"/>
        </w:tabs>
        <w:spacing w:line="360" w:lineRule="auto"/>
        <w:ind w:firstLine="709"/>
        <w:jc w:val="both"/>
        <w:rPr>
          <w:i/>
          <w:spacing w:val="2"/>
          <w:sz w:val="26"/>
          <w:szCs w:val="26"/>
        </w:rPr>
      </w:pPr>
      <w:r>
        <w:rPr>
          <w:i/>
          <w:spacing w:val="2"/>
          <w:sz w:val="26"/>
          <w:szCs w:val="26"/>
        </w:rPr>
        <w:t>Приложение 4.1.</w:t>
      </w:r>
      <w:r>
        <w:rPr>
          <w:sz w:val="26"/>
          <w:szCs w:val="26"/>
        </w:rPr>
        <w:t xml:space="preserve"> </w:t>
      </w:r>
      <w:r>
        <w:rPr>
          <w:spacing w:val="2"/>
          <w:sz w:val="26"/>
          <w:szCs w:val="26"/>
        </w:rPr>
        <w:t xml:space="preserve">Показатели эффективности реализации инвестиционных проектов (частных, предпринимательских), планируемых к реализации на территории Кочкуровского муниципального района в Республике Мордовия.                                                                                                                                                                         </w:t>
      </w:r>
      <w:r>
        <w:rPr>
          <w:i/>
          <w:spacing w:val="2"/>
          <w:sz w:val="26"/>
          <w:szCs w:val="26"/>
        </w:rPr>
        <w:t xml:space="preserve">Приложение 5 </w:t>
      </w:r>
      <w:r>
        <w:rPr>
          <w:spacing w:val="2"/>
          <w:sz w:val="26"/>
          <w:szCs w:val="26"/>
        </w:rPr>
        <w:t>Прогноз основных характеристик консолидированного бюджета Кочкуровского муниципального района в Республике Мордовия на период                                         до 2025 года</w:t>
      </w:r>
      <w:r>
        <w:rPr>
          <w:i/>
          <w:spacing w:val="2"/>
          <w:sz w:val="26"/>
          <w:szCs w:val="26"/>
        </w:rPr>
        <w:t xml:space="preserve">                                                  </w:t>
      </w:r>
    </w:p>
    <w:p w:rsidR="00C167C6" w:rsidRDefault="00C167C6" w:rsidP="00C167C6">
      <w:pPr>
        <w:tabs>
          <w:tab w:val="left" w:pos="1177"/>
        </w:tabs>
        <w:spacing w:line="360" w:lineRule="auto"/>
        <w:ind w:firstLine="709"/>
        <w:jc w:val="both"/>
        <w:rPr>
          <w:i/>
          <w:spacing w:val="2"/>
          <w:sz w:val="26"/>
          <w:szCs w:val="26"/>
        </w:rPr>
      </w:pPr>
      <w:r>
        <w:rPr>
          <w:i/>
          <w:spacing w:val="2"/>
          <w:sz w:val="26"/>
          <w:szCs w:val="26"/>
        </w:rPr>
        <w:t>Приложение 6.</w:t>
      </w:r>
      <w:r>
        <w:rPr>
          <w:sz w:val="26"/>
          <w:szCs w:val="26"/>
        </w:rPr>
        <w:t xml:space="preserve">Информация </w:t>
      </w:r>
      <w:r>
        <w:rPr>
          <w:spacing w:val="2"/>
          <w:sz w:val="26"/>
          <w:szCs w:val="26"/>
        </w:rPr>
        <w:t>о прогнозной (справочной) оценке ресурсного обеспечения реализации стратегии за счет всех источников финансирования.</w:t>
      </w:r>
      <w:r>
        <w:rPr>
          <w:i/>
          <w:spacing w:val="2"/>
          <w:sz w:val="26"/>
          <w:szCs w:val="26"/>
        </w:rPr>
        <w:t xml:space="preserve">                                                                                    </w:t>
      </w:r>
    </w:p>
    <w:p w:rsidR="00C167C6" w:rsidRDefault="00C167C6" w:rsidP="00C167C6">
      <w:pPr>
        <w:tabs>
          <w:tab w:val="left" w:pos="1177"/>
        </w:tabs>
        <w:spacing w:line="360" w:lineRule="auto"/>
        <w:ind w:firstLine="709"/>
        <w:jc w:val="both"/>
        <w:rPr>
          <w:spacing w:val="2"/>
          <w:sz w:val="26"/>
          <w:szCs w:val="26"/>
        </w:rPr>
      </w:pPr>
      <w:r>
        <w:rPr>
          <w:i/>
          <w:spacing w:val="2"/>
          <w:sz w:val="26"/>
          <w:szCs w:val="26"/>
        </w:rPr>
        <w:t>Приложение 7.</w:t>
      </w:r>
      <w:r>
        <w:rPr>
          <w:sz w:val="26"/>
          <w:szCs w:val="26"/>
        </w:rPr>
        <w:t xml:space="preserve"> </w:t>
      </w:r>
      <w:r>
        <w:rPr>
          <w:spacing w:val="2"/>
          <w:sz w:val="26"/>
          <w:szCs w:val="26"/>
        </w:rPr>
        <w:t>Перечень и состав муниципальных программ на период реализации Стратегии</w:t>
      </w:r>
    </w:p>
    <w:p w:rsidR="00C167C6" w:rsidRDefault="00C167C6" w:rsidP="00C167C6">
      <w:pPr>
        <w:tabs>
          <w:tab w:val="left" w:pos="1177"/>
        </w:tabs>
        <w:spacing w:line="360" w:lineRule="auto"/>
        <w:ind w:firstLine="709"/>
        <w:jc w:val="both"/>
        <w:rPr>
          <w:sz w:val="26"/>
          <w:szCs w:val="26"/>
        </w:rPr>
      </w:pPr>
      <w:r>
        <w:rPr>
          <w:sz w:val="26"/>
          <w:szCs w:val="26"/>
        </w:rPr>
        <w:t xml:space="preserve"> </w:t>
      </w:r>
    </w:p>
    <w:p w:rsidR="00C167C6" w:rsidRDefault="00C167C6" w:rsidP="00C167C6">
      <w:pPr>
        <w:tabs>
          <w:tab w:val="left" w:pos="1177"/>
        </w:tabs>
        <w:spacing w:line="360" w:lineRule="auto"/>
        <w:ind w:firstLine="709"/>
        <w:jc w:val="both"/>
        <w:rPr>
          <w:sz w:val="26"/>
          <w:szCs w:val="26"/>
        </w:rPr>
      </w:pPr>
    </w:p>
    <w:p w:rsidR="00C167C6" w:rsidRDefault="00C167C6" w:rsidP="00C167C6">
      <w:pPr>
        <w:tabs>
          <w:tab w:val="left" w:pos="1177"/>
        </w:tabs>
        <w:spacing w:line="360" w:lineRule="auto"/>
        <w:ind w:firstLine="709"/>
        <w:jc w:val="both"/>
        <w:rPr>
          <w:sz w:val="26"/>
          <w:szCs w:val="26"/>
        </w:rPr>
      </w:pPr>
    </w:p>
    <w:p w:rsidR="00C167C6" w:rsidRDefault="00C167C6" w:rsidP="00C167C6">
      <w:pPr>
        <w:tabs>
          <w:tab w:val="left" w:pos="1177"/>
        </w:tabs>
        <w:spacing w:line="360" w:lineRule="auto"/>
        <w:ind w:firstLine="709"/>
        <w:jc w:val="both"/>
        <w:rPr>
          <w:sz w:val="26"/>
          <w:szCs w:val="26"/>
        </w:rPr>
      </w:pPr>
    </w:p>
    <w:p w:rsidR="00C167C6" w:rsidRDefault="00C167C6" w:rsidP="00C167C6">
      <w:pPr>
        <w:tabs>
          <w:tab w:val="left" w:pos="1177"/>
        </w:tabs>
        <w:spacing w:line="360" w:lineRule="auto"/>
        <w:ind w:firstLine="709"/>
        <w:jc w:val="both"/>
        <w:rPr>
          <w:sz w:val="26"/>
          <w:szCs w:val="26"/>
        </w:rPr>
      </w:pPr>
    </w:p>
    <w:p w:rsidR="00C167C6" w:rsidRDefault="00C167C6" w:rsidP="00C167C6">
      <w:pPr>
        <w:tabs>
          <w:tab w:val="left" w:pos="1177"/>
        </w:tabs>
        <w:spacing w:line="360" w:lineRule="auto"/>
        <w:ind w:firstLine="709"/>
        <w:jc w:val="both"/>
        <w:rPr>
          <w:sz w:val="26"/>
          <w:szCs w:val="26"/>
        </w:rPr>
      </w:pPr>
    </w:p>
    <w:p w:rsidR="00C167C6" w:rsidRDefault="00C167C6" w:rsidP="00C167C6">
      <w:pPr>
        <w:tabs>
          <w:tab w:val="left" w:pos="1177"/>
        </w:tabs>
        <w:spacing w:line="360" w:lineRule="auto"/>
        <w:ind w:firstLine="709"/>
        <w:jc w:val="both"/>
        <w:rPr>
          <w:sz w:val="26"/>
          <w:szCs w:val="26"/>
        </w:rPr>
      </w:pPr>
    </w:p>
    <w:p w:rsidR="00C167C6" w:rsidRDefault="00C167C6" w:rsidP="00C167C6">
      <w:pPr>
        <w:tabs>
          <w:tab w:val="left" w:pos="1177"/>
        </w:tabs>
        <w:spacing w:line="360" w:lineRule="auto"/>
        <w:ind w:firstLine="709"/>
        <w:jc w:val="both"/>
        <w:rPr>
          <w:sz w:val="26"/>
          <w:szCs w:val="26"/>
        </w:rPr>
      </w:pPr>
    </w:p>
    <w:p w:rsidR="00F33B28" w:rsidRDefault="00F33B28" w:rsidP="00C167C6">
      <w:pPr>
        <w:tabs>
          <w:tab w:val="left" w:pos="1177"/>
        </w:tabs>
        <w:spacing w:line="360" w:lineRule="auto"/>
        <w:ind w:firstLine="709"/>
        <w:jc w:val="both"/>
        <w:rPr>
          <w:sz w:val="26"/>
          <w:szCs w:val="26"/>
        </w:rPr>
      </w:pPr>
    </w:p>
    <w:p w:rsidR="00F33B28" w:rsidRDefault="00F33B28" w:rsidP="00C167C6">
      <w:pPr>
        <w:tabs>
          <w:tab w:val="left" w:pos="1177"/>
        </w:tabs>
        <w:spacing w:line="360" w:lineRule="auto"/>
        <w:ind w:firstLine="709"/>
        <w:jc w:val="both"/>
        <w:rPr>
          <w:sz w:val="26"/>
          <w:szCs w:val="26"/>
        </w:rPr>
      </w:pPr>
    </w:p>
    <w:p w:rsidR="00F33B28" w:rsidRDefault="00F33B28" w:rsidP="00C167C6">
      <w:pPr>
        <w:tabs>
          <w:tab w:val="left" w:pos="1177"/>
        </w:tabs>
        <w:spacing w:line="360" w:lineRule="auto"/>
        <w:ind w:firstLine="709"/>
        <w:jc w:val="both"/>
        <w:rPr>
          <w:sz w:val="26"/>
          <w:szCs w:val="26"/>
        </w:rPr>
      </w:pPr>
    </w:p>
    <w:p w:rsidR="00F33B28" w:rsidRDefault="00F33B28" w:rsidP="00C167C6">
      <w:pPr>
        <w:tabs>
          <w:tab w:val="left" w:pos="1177"/>
        </w:tabs>
        <w:spacing w:line="360" w:lineRule="auto"/>
        <w:ind w:firstLine="709"/>
        <w:jc w:val="both"/>
        <w:rPr>
          <w:sz w:val="26"/>
          <w:szCs w:val="26"/>
        </w:rPr>
      </w:pPr>
    </w:p>
    <w:p w:rsidR="00C167C6" w:rsidRDefault="00C167C6" w:rsidP="00C167C6">
      <w:pPr>
        <w:tabs>
          <w:tab w:val="left" w:pos="1177"/>
        </w:tabs>
        <w:spacing w:line="360" w:lineRule="auto"/>
        <w:ind w:firstLine="709"/>
        <w:jc w:val="center"/>
        <w:rPr>
          <w:b/>
          <w:sz w:val="26"/>
          <w:szCs w:val="26"/>
        </w:rPr>
      </w:pPr>
      <w:r>
        <w:rPr>
          <w:b/>
          <w:sz w:val="26"/>
          <w:szCs w:val="26"/>
        </w:rPr>
        <w:lastRenderedPageBreak/>
        <w:t>Резюме Стратегии социально-экономического развития Кочкуровского муниципального района Республики Мордовия на период до 2025 года.</w:t>
      </w:r>
    </w:p>
    <w:p w:rsidR="00C167C6" w:rsidRDefault="00C167C6" w:rsidP="00C167C6">
      <w:pPr>
        <w:tabs>
          <w:tab w:val="left" w:pos="1177"/>
        </w:tabs>
        <w:spacing w:line="360" w:lineRule="auto"/>
        <w:ind w:firstLine="709"/>
        <w:jc w:val="center"/>
        <w:rPr>
          <w:rFonts w:eastAsiaTheme="minorEastAsia"/>
          <w:b/>
          <w:sz w:val="26"/>
          <w:szCs w:val="26"/>
        </w:rPr>
      </w:pPr>
    </w:p>
    <w:p w:rsidR="00C167C6" w:rsidRDefault="00C167C6" w:rsidP="00C167C6">
      <w:pPr>
        <w:tabs>
          <w:tab w:val="left" w:pos="1177"/>
        </w:tabs>
        <w:ind w:firstLine="709"/>
        <w:jc w:val="both"/>
        <w:rPr>
          <w:sz w:val="26"/>
          <w:szCs w:val="26"/>
        </w:rPr>
      </w:pPr>
      <w:r>
        <w:rPr>
          <w:sz w:val="26"/>
          <w:szCs w:val="26"/>
        </w:rPr>
        <w:t xml:space="preserve">Стратегия социально-экономического развития Кочкуровского муниципального района Республики Мордовия на период до 2025 года (далее – Стратегия) определяет стратегические приоритеты, цели и задачи социально-экономического развития Кочкуровского муниципального района, основные направления их достижения на долгосрочную перспективу. </w:t>
      </w:r>
    </w:p>
    <w:p w:rsidR="00C167C6" w:rsidRDefault="00C167C6" w:rsidP="00C167C6">
      <w:pPr>
        <w:tabs>
          <w:tab w:val="left" w:pos="1177"/>
        </w:tabs>
        <w:ind w:firstLine="709"/>
        <w:jc w:val="both"/>
        <w:rPr>
          <w:b/>
          <w:sz w:val="26"/>
          <w:szCs w:val="26"/>
        </w:rPr>
      </w:pPr>
      <w:r>
        <w:rPr>
          <w:b/>
          <w:sz w:val="26"/>
          <w:szCs w:val="26"/>
        </w:rPr>
        <w:t xml:space="preserve">Миссия: Кочкуровский муниципальный район, как территория благоприятная для проживания и работы в сельскохозяйственной  отрасли.   </w:t>
      </w:r>
    </w:p>
    <w:p w:rsidR="00C167C6" w:rsidRDefault="00C167C6" w:rsidP="00C167C6">
      <w:pPr>
        <w:tabs>
          <w:tab w:val="left" w:pos="1177"/>
        </w:tabs>
        <w:ind w:firstLine="709"/>
        <w:jc w:val="both"/>
        <w:rPr>
          <w:b/>
          <w:sz w:val="26"/>
          <w:szCs w:val="26"/>
        </w:rPr>
      </w:pPr>
      <w:r>
        <w:rPr>
          <w:b/>
          <w:sz w:val="26"/>
          <w:szCs w:val="26"/>
        </w:rPr>
        <w:t xml:space="preserve">             </w:t>
      </w:r>
    </w:p>
    <w:p w:rsidR="00C167C6" w:rsidRDefault="00C167C6" w:rsidP="00C167C6">
      <w:pPr>
        <w:tabs>
          <w:tab w:val="left" w:pos="1177"/>
        </w:tabs>
        <w:ind w:firstLine="709"/>
        <w:jc w:val="both"/>
        <w:rPr>
          <w:b/>
          <w:sz w:val="26"/>
          <w:szCs w:val="26"/>
        </w:rPr>
      </w:pPr>
      <w:proofErr w:type="gramStart"/>
      <w:r>
        <w:rPr>
          <w:b/>
          <w:sz w:val="26"/>
          <w:szCs w:val="26"/>
        </w:rPr>
        <w:t xml:space="preserve">Стратегическая цель социально - экономического развития Кочкуровского муниципального района на ближайшие 7 лет - повышение качества жизни населения и привлекательности района  на  основе развития сельскохозяйственного производства, промышленности, малого инновационного  предпринимательства и социальной сферы. </w:t>
      </w:r>
      <w:proofErr w:type="gramEnd"/>
    </w:p>
    <w:p w:rsidR="00C167C6" w:rsidRDefault="00C167C6" w:rsidP="00C167C6">
      <w:pPr>
        <w:tabs>
          <w:tab w:val="left" w:pos="1177"/>
        </w:tabs>
        <w:ind w:firstLine="709"/>
        <w:jc w:val="both"/>
        <w:rPr>
          <w:b/>
          <w:sz w:val="26"/>
          <w:szCs w:val="26"/>
        </w:rPr>
      </w:pPr>
    </w:p>
    <w:p w:rsidR="00C167C6" w:rsidRDefault="00C167C6" w:rsidP="00C167C6">
      <w:pPr>
        <w:tabs>
          <w:tab w:val="left" w:pos="1177"/>
        </w:tabs>
        <w:ind w:firstLine="709"/>
        <w:jc w:val="both"/>
        <w:rPr>
          <w:sz w:val="26"/>
          <w:szCs w:val="26"/>
        </w:rPr>
      </w:pPr>
      <w:r>
        <w:rPr>
          <w:b/>
          <w:sz w:val="26"/>
          <w:szCs w:val="26"/>
        </w:rPr>
        <w:t>Приоритетными</w:t>
      </w:r>
      <w:r>
        <w:rPr>
          <w:sz w:val="26"/>
          <w:szCs w:val="26"/>
        </w:rPr>
        <w:t xml:space="preserve"> направлениями социально-экономического развития Кочкуровского муниципального района на 2019-2025 годы являются: </w:t>
      </w:r>
    </w:p>
    <w:p w:rsidR="00C167C6" w:rsidRDefault="00C167C6" w:rsidP="00C167C6">
      <w:pPr>
        <w:tabs>
          <w:tab w:val="left" w:pos="1177"/>
        </w:tabs>
        <w:ind w:firstLine="709"/>
        <w:jc w:val="both"/>
        <w:rPr>
          <w:sz w:val="26"/>
          <w:szCs w:val="26"/>
        </w:rPr>
      </w:pPr>
      <w:r>
        <w:rPr>
          <w:b/>
          <w:i/>
          <w:sz w:val="26"/>
          <w:szCs w:val="26"/>
        </w:rPr>
        <w:t>1. Повышение качества жизни населения района и развитие социальной сферы.</w:t>
      </w:r>
      <w:r>
        <w:rPr>
          <w:sz w:val="26"/>
          <w:szCs w:val="26"/>
        </w:rPr>
        <w:t xml:space="preserve"> </w:t>
      </w:r>
      <w:proofErr w:type="gramStart"/>
      <w:r>
        <w:rPr>
          <w:sz w:val="26"/>
          <w:szCs w:val="26"/>
        </w:rPr>
        <w:t>Данный приоритет направлен на развитие человеческого потенциала в районе и системы его воспроизводства, включающей в себя развитие отраслей социальной сферы, в том числе образование, здравоохранение, культуры, физической культуры и спорта, проведение демографической политики, создание комфортной среды жизнедеятельности, продолжение работы по обеспечению доступности жилья.</w:t>
      </w:r>
      <w:proofErr w:type="gramEnd"/>
    </w:p>
    <w:p w:rsidR="00C167C6" w:rsidRDefault="00C167C6" w:rsidP="00C167C6">
      <w:pPr>
        <w:tabs>
          <w:tab w:val="left" w:pos="1177"/>
        </w:tabs>
        <w:ind w:firstLine="709"/>
        <w:jc w:val="both"/>
        <w:rPr>
          <w:rFonts w:eastAsiaTheme="minorEastAsia"/>
          <w:sz w:val="26"/>
          <w:szCs w:val="26"/>
        </w:rPr>
      </w:pPr>
      <w:r>
        <w:rPr>
          <w:b/>
          <w:i/>
          <w:sz w:val="26"/>
          <w:szCs w:val="26"/>
        </w:rPr>
        <w:t>2. Развитие экономики.</w:t>
      </w:r>
      <w:r>
        <w:rPr>
          <w:sz w:val="26"/>
          <w:szCs w:val="26"/>
        </w:rPr>
        <w:t xml:space="preserve"> Данный приоритет основан на использовании преимуществ района, развитие производственного потенциала существующих предприятий промышленности, развитие сельского хозяйства, малого и среднего предпринимательства, создание условий, для потенциальных инвесторов, организация новых видов производств и предприятий. </w:t>
      </w:r>
    </w:p>
    <w:p w:rsidR="00C167C6" w:rsidRDefault="00C167C6" w:rsidP="00C167C6">
      <w:pPr>
        <w:tabs>
          <w:tab w:val="left" w:pos="1177"/>
        </w:tabs>
        <w:ind w:firstLine="709"/>
        <w:jc w:val="both"/>
        <w:rPr>
          <w:sz w:val="26"/>
          <w:szCs w:val="26"/>
        </w:rPr>
      </w:pPr>
      <w:r>
        <w:rPr>
          <w:b/>
          <w:i/>
          <w:sz w:val="26"/>
          <w:szCs w:val="26"/>
        </w:rPr>
        <w:t>3. Развитие транспортной и коммунальной инфраструктуры для жизнедеятельности.</w:t>
      </w:r>
      <w:r>
        <w:rPr>
          <w:sz w:val="26"/>
          <w:szCs w:val="26"/>
        </w:rPr>
        <w:t xml:space="preserve">  Данный приоритет основан на реализации неотложных мер по повышению эффективности функционирования инженерной и коммунальной инфраструктуры, развитию транспортной системы, обеспечении безопасности населения района с целью формирования общей комфортной среды проживания на территории района.</w:t>
      </w:r>
    </w:p>
    <w:p w:rsidR="00C167C6" w:rsidRDefault="00C167C6" w:rsidP="00C167C6">
      <w:pPr>
        <w:tabs>
          <w:tab w:val="left" w:pos="1177"/>
        </w:tabs>
        <w:ind w:firstLine="709"/>
        <w:jc w:val="both"/>
        <w:rPr>
          <w:sz w:val="26"/>
          <w:szCs w:val="26"/>
        </w:rPr>
      </w:pPr>
      <w:r>
        <w:rPr>
          <w:b/>
          <w:i/>
          <w:sz w:val="26"/>
          <w:szCs w:val="26"/>
        </w:rPr>
        <w:t xml:space="preserve">4. Повышение эффективности управления муниципальным образованием. </w:t>
      </w:r>
      <w:r>
        <w:rPr>
          <w:sz w:val="26"/>
          <w:szCs w:val="26"/>
        </w:rPr>
        <w:t xml:space="preserve">Данный приоритет основан на развитие и совершенствование эффективных механизмов муниципального управления, улучшение взаимодействия населения с органами местного самоуправления,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последствий реализуемых мер социально-экономического развития, повышение эффективности управления муниципальными финансами. </w:t>
      </w: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r>
        <w:rPr>
          <w:b/>
          <w:i/>
          <w:sz w:val="26"/>
          <w:szCs w:val="26"/>
        </w:rPr>
        <w:t>Ожидаемые результаты реализации Стратегии к 2025 году:</w:t>
      </w:r>
      <w:r>
        <w:rPr>
          <w:sz w:val="26"/>
          <w:szCs w:val="26"/>
        </w:rPr>
        <w:t xml:space="preserve"> </w:t>
      </w:r>
    </w:p>
    <w:p w:rsidR="00C167C6" w:rsidRDefault="00C167C6" w:rsidP="00C167C6">
      <w:pPr>
        <w:tabs>
          <w:tab w:val="left" w:pos="1177"/>
        </w:tabs>
        <w:ind w:firstLine="709"/>
        <w:jc w:val="both"/>
        <w:rPr>
          <w:i/>
          <w:sz w:val="28"/>
          <w:szCs w:val="28"/>
        </w:rPr>
      </w:pPr>
      <w:r>
        <w:rPr>
          <w:i/>
          <w:sz w:val="28"/>
          <w:szCs w:val="28"/>
        </w:rPr>
        <w:t>Улучшение показателей социально-экономического развития и повышение рейтинга среди муниципальных районов  Республики Мордовия, закрепление позиции района как благополучного и комфортного для жизни.</w:t>
      </w:r>
    </w:p>
    <w:p w:rsidR="00C167C6" w:rsidRDefault="00C167C6" w:rsidP="00C167C6">
      <w:pPr>
        <w:spacing w:line="360" w:lineRule="auto"/>
        <w:ind w:firstLine="567"/>
        <w:jc w:val="both"/>
        <w:rPr>
          <w:b/>
          <w:i/>
          <w:sz w:val="26"/>
          <w:szCs w:val="26"/>
        </w:rPr>
      </w:pPr>
    </w:p>
    <w:p w:rsidR="00C167C6" w:rsidRDefault="00C167C6" w:rsidP="00C167C6">
      <w:pPr>
        <w:spacing w:line="360" w:lineRule="auto"/>
        <w:ind w:firstLine="567"/>
        <w:jc w:val="both"/>
        <w:rPr>
          <w:sz w:val="26"/>
          <w:szCs w:val="26"/>
        </w:rPr>
      </w:pPr>
      <w:r>
        <w:rPr>
          <w:b/>
          <w:i/>
          <w:sz w:val="26"/>
          <w:szCs w:val="26"/>
        </w:rPr>
        <w:lastRenderedPageBreak/>
        <w:t>Сведения о подходах к разработке Стратегии:</w:t>
      </w:r>
      <w:r>
        <w:rPr>
          <w:sz w:val="26"/>
          <w:szCs w:val="26"/>
        </w:rPr>
        <w:t xml:space="preserve"> </w:t>
      </w:r>
    </w:p>
    <w:p w:rsidR="00C167C6" w:rsidRDefault="00C167C6" w:rsidP="00C167C6">
      <w:pPr>
        <w:spacing w:line="360" w:lineRule="auto"/>
        <w:ind w:firstLine="567"/>
        <w:jc w:val="both"/>
        <w:rPr>
          <w:sz w:val="26"/>
          <w:szCs w:val="26"/>
        </w:rPr>
      </w:pPr>
      <w:r>
        <w:rPr>
          <w:sz w:val="26"/>
          <w:szCs w:val="26"/>
        </w:rPr>
        <w:t>Стратегия разработана на основе требований Федерального закона от 28 июня 2014 года № 172-ФЗ «О стратегическом планировании в Российской Федерации»,</w:t>
      </w:r>
    </w:p>
    <w:p w:rsidR="00C167C6" w:rsidRDefault="00C167C6" w:rsidP="00C167C6">
      <w:pPr>
        <w:spacing w:line="360" w:lineRule="auto"/>
        <w:jc w:val="both"/>
        <w:rPr>
          <w:sz w:val="26"/>
          <w:szCs w:val="26"/>
        </w:rPr>
      </w:pPr>
      <w:r>
        <w:rPr>
          <w:sz w:val="26"/>
          <w:szCs w:val="26"/>
        </w:rPr>
        <w:t xml:space="preserve">Федерального закона от 06.10.2003  № 131-ФЗ «Об общих принципах организации местного самоуправления в Российской Федерации», Закона Республики Мордовия от 02.06.2017 № 38-З «О регулировании отдельных вопросов в сфере стратегического планирования на территории Республики Мордовия», Указов Президента Российской Федерации, отраслевых документов стратегического планирования федерального уровня и Республики Мордовия, и иных нормативных правовых актов. </w:t>
      </w:r>
    </w:p>
    <w:p w:rsidR="00C167C6" w:rsidRDefault="00C167C6" w:rsidP="00C167C6">
      <w:pPr>
        <w:tabs>
          <w:tab w:val="left" w:pos="1177"/>
        </w:tabs>
        <w:ind w:firstLine="709"/>
        <w:jc w:val="both"/>
        <w:rPr>
          <w:sz w:val="26"/>
          <w:szCs w:val="26"/>
        </w:rPr>
      </w:pPr>
      <w:r>
        <w:rPr>
          <w:sz w:val="26"/>
          <w:szCs w:val="26"/>
        </w:rPr>
        <w:t>Разработчиком Стратегии социально-экономического развития Кочкуровского муниципального района на период до 2025 года является администрация Кочкуровского муниципального района.</w:t>
      </w: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ind w:firstLine="709"/>
        <w:jc w:val="both"/>
        <w:rPr>
          <w:sz w:val="26"/>
          <w:szCs w:val="26"/>
        </w:rPr>
      </w:pPr>
    </w:p>
    <w:p w:rsidR="00C167C6" w:rsidRDefault="00C167C6" w:rsidP="00C167C6">
      <w:pPr>
        <w:tabs>
          <w:tab w:val="left" w:pos="1177"/>
        </w:tabs>
        <w:spacing w:line="360" w:lineRule="auto"/>
        <w:ind w:firstLine="709"/>
        <w:jc w:val="both"/>
        <w:rPr>
          <w:sz w:val="26"/>
          <w:szCs w:val="26"/>
        </w:rPr>
      </w:pPr>
    </w:p>
    <w:p w:rsidR="00C167C6" w:rsidRDefault="00C167C6" w:rsidP="00C167C6">
      <w:pPr>
        <w:tabs>
          <w:tab w:val="left" w:pos="1177"/>
        </w:tabs>
        <w:spacing w:line="360" w:lineRule="auto"/>
        <w:jc w:val="both"/>
        <w:rPr>
          <w:b/>
          <w:sz w:val="26"/>
          <w:szCs w:val="26"/>
        </w:rPr>
      </w:pPr>
      <w:r>
        <w:rPr>
          <w:b/>
          <w:sz w:val="26"/>
          <w:szCs w:val="26"/>
        </w:rPr>
        <w:t xml:space="preserve">        ВЕДЕНИЕ</w:t>
      </w:r>
    </w:p>
    <w:p w:rsidR="00C167C6" w:rsidRDefault="00C167C6" w:rsidP="00C167C6">
      <w:pPr>
        <w:spacing w:line="360" w:lineRule="auto"/>
        <w:ind w:left="141" w:firstLine="426"/>
        <w:jc w:val="both"/>
        <w:rPr>
          <w:sz w:val="26"/>
          <w:szCs w:val="26"/>
        </w:rPr>
      </w:pPr>
      <w:r>
        <w:rPr>
          <w:sz w:val="26"/>
          <w:szCs w:val="26"/>
        </w:rPr>
        <w:t>Стратегия социально-экономического развития Кочкуровского муниципального района Республики Мордовия на период до 2025 года (далее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Кочкуровского муниципального района                  и входящих в его состав поселений.</w:t>
      </w:r>
    </w:p>
    <w:p w:rsidR="00C167C6" w:rsidRDefault="00C167C6" w:rsidP="00C167C6">
      <w:pPr>
        <w:spacing w:line="360" w:lineRule="auto"/>
        <w:ind w:firstLine="567"/>
        <w:jc w:val="both"/>
        <w:rPr>
          <w:sz w:val="26"/>
          <w:szCs w:val="26"/>
        </w:rPr>
      </w:pPr>
      <w:r>
        <w:rPr>
          <w:sz w:val="26"/>
          <w:szCs w:val="26"/>
        </w:rPr>
        <w:t>Стратегия - документ долгосрочного планирования, направленный на устойчивое и эффективное социально-экономическое развитие района.</w:t>
      </w:r>
    </w:p>
    <w:p w:rsidR="00C167C6" w:rsidRDefault="00C167C6" w:rsidP="00C167C6">
      <w:pPr>
        <w:spacing w:line="360" w:lineRule="auto"/>
        <w:ind w:firstLine="567"/>
        <w:jc w:val="both"/>
        <w:rPr>
          <w:sz w:val="26"/>
          <w:szCs w:val="26"/>
        </w:rPr>
      </w:pPr>
      <w:r>
        <w:rPr>
          <w:sz w:val="26"/>
          <w:szCs w:val="26"/>
        </w:rPr>
        <w:t xml:space="preserve">Настоящая Стратегия является базовым документом системы муниципального стратегического планирования Кочкуровского муниципального района и призвана </w:t>
      </w:r>
      <w:r>
        <w:rPr>
          <w:sz w:val="26"/>
          <w:szCs w:val="26"/>
        </w:rPr>
        <w:lastRenderedPageBreak/>
        <w:t>определить основные направления развития  района на период с 2019 по 2025 годы,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C167C6" w:rsidRDefault="00C167C6" w:rsidP="00C167C6">
      <w:pPr>
        <w:spacing w:line="360" w:lineRule="auto"/>
        <w:ind w:firstLine="709"/>
        <w:jc w:val="both"/>
        <w:rPr>
          <w:color w:val="000000"/>
          <w:spacing w:val="2"/>
          <w:sz w:val="26"/>
          <w:szCs w:val="26"/>
          <w:shd w:val="clear" w:color="auto" w:fill="FFFFFF"/>
        </w:rPr>
      </w:pPr>
      <w:proofErr w:type="gramStart"/>
      <w:r>
        <w:rPr>
          <w:color w:val="000000"/>
          <w:spacing w:val="2"/>
          <w:sz w:val="26"/>
          <w:szCs w:val="26"/>
          <w:shd w:val="clear" w:color="auto" w:fill="FFFFFF"/>
        </w:rPr>
        <w:t xml:space="preserve">Целью разработки Стратегии является определение приоритетов, целей и задач социально-экономического развития Кочкуровского муниципального района Республики Мордовия (далее – муниципального образования) на долгосрочную перспективу, согласованных с приоритетами, целями и задачами социально-экономического развития Российской Федерации и Республики Мордовия и определение основных способов их достижения на основе эффективного использования имеющегося потенциала, ресурсов и конкурентных преимуществ. </w:t>
      </w:r>
      <w:proofErr w:type="gramEnd"/>
    </w:p>
    <w:p w:rsidR="00C167C6" w:rsidRDefault="00C167C6" w:rsidP="00C167C6">
      <w:pPr>
        <w:spacing w:line="360" w:lineRule="auto"/>
        <w:ind w:firstLine="567"/>
        <w:jc w:val="both"/>
        <w:rPr>
          <w:sz w:val="26"/>
          <w:szCs w:val="26"/>
        </w:rPr>
      </w:pPr>
      <w:r>
        <w:rPr>
          <w:sz w:val="26"/>
          <w:szCs w:val="26"/>
        </w:rPr>
        <w:t xml:space="preserve">Стратегия является основанием для разработки Плана  мероприятий по реализации Стратегии, для формирования перечня муниципальных программ и для разработки (корректировки) муниципальных программ. </w:t>
      </w:r>
    </w:p>
    <w:p w:rsidR="00C167C6" w:rsidRDefault="00C167C6" w:rsidP="00C167C6">
      <w:pPr>
        <w:spacing w:line="360" w:lineRule="auto"/>
        <w:ind w:firstLine="567"/>
        <w:jc w:val="both"/>
        <w:rPr>
          <w:sz w:val="26"/>
          <w:szCs w:val="26"/>
        </w:rPr>
      </w:pPr>
      <w:r>
        <w:rPr>
          <w:sz w:val="26"/>
          <w:szCs w:val="26"/>
        </w:rPr>
        <w:t>Стратегия разработана на основе:</w:t>
      </w:r>
    </w:p>
    <w:p w:rsidR="00C167C6" w:rsidRDefault="00C167C6" w:rsidP="00C167C6">
      <w:pPr>
        <w:spacing w:line="360" w:lineRule="auto"/>
        <w:ind w:firstLine="567"/>
        <w:jc w:val="both"/>
        <w:rPr>
          <w:sz w:val="26"/>
          <w:szCs w:val="26"/>
        </w:rPr>
      </w:pPr>
      <w:r>
        <w:rPr>
          <w:sz w:val="26"/>
          <w:szCs w:val="26"/>
        </w:rPr>
        <w:t xml:space="preserve">-  </w:t>
      </w:r>
      <w:proofErr w:type="gramStart"/>
      <w:r>
        <w:rPr>
          <w:sz w:val="26"/>
          <w:szCs w:val="26"/>
        </w:rPr>
        <w:t>Федерального</w:t>
      </w:r>
      <w:proofErr w:type="gramEnd"/>
      <w:r>
        <w:rPr>
          <w:sz w:val="26"/>
          <w:szCs w:val="26"/>
        </w:rPr>
        <w:t xml:space="preserve"> </w:t>
      </w:r>
      <w:hyperlink r:id="rId6" w:history="1">
        <w:r>
          <w:rPr>
            <w:rStyle w:val="af4"/>
            <w:sz w:val="26"/>
            <w:szCs w:val="26"/>
          </w:rPr>
          <w:t>закона</w:t>
        </w:r>
      </w:hyperlink>
      <w:r>
        <w:rPr>
          <w:sz w:val="26"/>
          <w:szCs w:val="26"/>
        </w:rPr>
        <w:t xml:space="preserve"> от 28.06.2014 № 172-ФЗ «О стратегическом планировании в Российской Федерации»;</w:t>
      </w:r>
    </w:p>
    <w:p w:rsidR="00C167C6" w:rsidRDefault="00C167C6" w:rsidP="00C167C6">
      <w:pPr>
        <w:spacing w:line="360" w:lineRule="auto"/>
        <w:ind w:firstLine="567"/>
        <w:jc w:val="both"/>
        <w:rPr>
          <w:sz w:val="26"/>
          <w:szCs w:val="26"/>
        </w:rPr>
      </w:pPr>
      <w:r>
        <w:rPr>
          <w:sz w:val="26"/>
          <w:szCs w:val="26"/>
        </w:rPr>
        <w:t>- Федерального закона от 06.10.2003  № 131-ФЗ «Об общих принципах организации местного самоуправления в Российской Федерации»;</w:t>
      </w:r>
    </w:p>
    <w:p w:rsidR="00C167C6" w:rsidRDefault="00C167C6" w:rsidP="00C167C6">
      <w:pPr>
        <w:spacing w:line="360" w:lineRule="auto"/>
        <w:ind w:firstLine="567"/>
        <w:jc w:val="both"/>
        <w:rPr>
          <w:sz w:val="26"/>
          <w:szCs w:val="26"/>
        </w:rPr>
      </w:pPr>
      <w:r>
        <w:rPr>
          <w:sz w:val="26"/>
          <w:szCs w:val="26"/>
        </w:rPr>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C167C6" w:rsidRDefault="00C167C6" w:rsidP="00C167C6">
      <w:pPr>
        <w:spacing w:line="360" w:lineRule="auto"/>
        <w:jc w:val="both"/>
        <w:rPr>
          <w:sz w:val="26"/>
          <w:szCs w:val="26"/>
        </w:rPr>
      </w:pPr>
      <w:r>
        <w:rPr>
          <w:sz w:val="26"/>
          <w:szCs w:val="26"/>
        </w:rPr>
        <w:t xml:space="preserve">- Порядка разработки и корректировки стратегии социально-экономического развития Кочкуровского муниципального района Республики Мордовия, утвержденного постановлением администрации </w:t>
      </w:r>
      <w:r>
        <w:rPr>
          <w:color w:val="000000"/>
          <w:spacing w:val="2"/>
          <w:sz w:val="26"/>
          <w:szCs w:val="26"/>
          <w:shd w:val="clear" w:color="auto" w:fill="FFFFFF"/>
        </w:rPr>
        <w:t xml:space="preserve">Кочкуровского муниципального района </w:t>
      </w:r>
      <w:r>
        <w:rPr>
          <w:sz w:val="26"/>
          <w:szCs w:val="26"/>
        </w:rPr>
        <w:t xml:space="preserve"> от  6 июля 2018 г. № 315-п.</w:t>
      </w:r>
    </w:p>
    <w:p w:rsidR="00C167C6" w:rsidRDefault="00C167C6" w:rsidP="00C167C6">
      <w:pPr>
        <w:suppressAutoHyphens/>
        <w:spacing w:line="360" w:lineRule="auto"/>
        <w:ind w:firstLine="709"/>
        <w:jc w:val="both"/>
        <w:rPr>
          <w:sz w:val="26"/>
          <w:szCs w:val="26"/>
        </w:rPr>
      </w:pPr>
      <w:r>
        <w:rPr>
          <w:spacing w:val="3"/>
          <w:sz w:val="26"/>
          <w:szCs w:val="26"/>
        </w:rPr>
        <w:t>Стратегия согласована с целями, задачами и приоритетами, поставленными в Посланиях</w:t>
      </w:r>
      <w:r>
        <w:rPr>
          <w:sz w:val="26"/>
          <w:szCs w:val="26"/>
        </w:rPr>
        <w:t xml:space="preserve"> Президента Российской Федерации Федеральному Собранию</w:t>
      </w:r>
      <w:r>
        <w:rPr>
          <w:spacing w:val="3"/>
          <w:sz w:val="26"/>
          <w:szCs w:val="26"/>
        </w:rPr>
        <w:t xml:space="preserve"> и в Посланиях Главы </w:t>
      </w:r>
      <w:r>
        <w:rPr>
          <w:sz w:val="26"/>
          <w:szCs w:val="26"/>
        </w:rPr>
        <w:t>Республики Мордовия Государственному Собранию.</w:t>
      </w:r>
    </w:p>
    <w:p w:rsidR="00C167C6" w:rsidRDefault="00C167C6" w:rsidP="00C167C6">
      <w:pPr>
        <w:suppressAutoHyphens/>
        <w:spacing w:line="360" w:lineRule="auto"/>
        <w:ind w:firstLine="709"/>
        <w:jc w:val="both"/>
        <w:rPr>
          <w:sz w:val="26"/>
          <w:szCs w:val="26"/>
        </w:rPr>
      </w:pPr>
      <w:r>
        <w:rPr>
          <w:sz w:val="26"/>
          <w:szCs w:val="26"/>
        </w:rPr>
        <w:t xml:space="preserve">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Кочкуровского муниципального района.  Стратегия разработана с учетом методических рекомендаций по </w:t>
      </w:r>
      <w:r>
        <w:rPr>
          <w:sz w:val="26"/>
          <w:szCs w:val="26"/>
        </w:rPr>
        <w:lastRenderedPageBreak/>
        <w:t>разработке стратегий социально-экономического развития муниципальных образований Республики Мордовия (от 06.07.2018 г</w:t>
      </w:r>
      <w:r>
        <w:rPr>
          <w:b/>
          <w:sz w:val="26"/>
          <w:szCs w:val="26"/>
        </w:rPr>
        <w:t xml:space="preserve">.) </w:t>
      </w:r>
      <w:r>
        <w:rPr>
          <w:sz w:val="26"/>
          <w:szCs w:val="26"/>
        </w:rPr>
        <w:t xml:space="preserve"> </w:t>
      </w: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C167C6" w:rsidRDefault="00C167C6"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F33B28" w:rsidRDefault="00F33B28" w:rsidP="00C167C6">
      <w:pPr>
        <w:tabs>
          <w:tab w:val="left" w:pos="1177"/>
        </w:tabs>
        <w:spacing w:line="360" w:lineRule="auto"/>
        <w:ind w:firstLine="709"/>
        <w:jc w:val="center"/>
        <w:rPr>
          <w:b/>
          <w:spacing w:val="2"/>
          <w:sz w:val="26"/>
          <w:szCs w:val="26"/>
        </w:rPr>
      </w:pPr>
    </w:p>
    <w:p w:rsidR="00C167C6" w:rsidRDefault="00C167C6" w:rsidP="00C167C6">
      <w:pPr>
        <w:tabs>
          <w:tab w:val="left" w:pos="1177"/>
        </w:tabs>
        <w:ind w:firstLine="709"/>
        <w:jc w:val="center"/>
        <w:rPr>
          <w:b/>
          <w:spacing w:val="2"/>
          <w:sz w:val="26"/>
          <w:szCs w:val="26"/>
        </w:rPr>
      </w:pPr>
      <w:r>
        <w:rPr>
          <w:b/>
          <w:spacing w:val="2"/>
          <w:sz w:val="26"/>
          <w:szCs w:val="26"/>
        </w:rPr>
        <w:lastRenderedPageBreak/>
        <w:t xml:space="preserve">Раздел 1. Оценка достигнутых целей и задач </w:t>
      </w:r>
    </w:p>
    <w:p w:rsidR="00C167C6" w:rsidRDefault="00C167C6" w:rsidP="00C167C6">
      <w:pPr>
        <w:tabs>
          <w:tab w:val="left" w:pos="1177"/>
        </w:tabs>
        <w:ind w:firstLine="709"/>
        <w:jc w:val="center"/>
        <w:rPr>
          <w:b/>
          <w:spacing w:val="2"/>
          <w:sz w:val="26"/>
          <w:szCs w:val="26"/>
        </w:rPr>
      </w:pPr>
      <w:r>
        <w:rPr>
          <w:b/>
          <w:spacing w:val="2"/>
          <w:sz w:val="26"/>
          <w:szCs w:val="26"/>
        </w:rPr>
        <w:t>социально-экономического развития текущего уровня конкурентоспособности и потенциала Кочкуровского муниципального района</w:t>
      </w:r>
    </w:p>
    <w:p w:rsidR="00C167C6" w:rsidRDefault="00C167C6" w:rsidP="00C167C6">
      <w:pPr>
        <w:tabs>
          <w:tab w:val="left" w:pos="1177"/>
        </w:tabs>
        <w:ind w:firstLine="709"/>
        <w:jc w:val="center"/>
        <w:rPr>
          <w:b/>
          <w:spacing w:val="2"/>
          <w:sz w:val="26"/>
          <w:szCs w:val="26"/>
        </w:rPr>
      </w:pPr>
    </w:p>
    <w:p w:rsidR="00C167C6" w:rsidRDefault="00C167C6" w:rsidP="00C167C6">
      <w:pPr>
        <w:tabs>
          <w:tab w:val="left" w:pos="1177"/>
        </w:tabs>
        <w:spacing w:line="360" w:lineRule="auto"/>
        <w:jc w:val="center"/>
        <w:rPr>
          <w:b/>
          <w:i/>
          <w:color w:val="000000"/>
          <w:sz w:val="26"/>
          <w:szCs w:val="26"/>
        </w:rPr>
      </w:pPr>
      <w:r>
        <w:rPr>
          <w:b/>
          <w:i/>
          <w:color w:val="000000"/>
          <w:sz w:val="26"/>
          <w:szCs w:val="26"/>
        </w:rPr>
        <w:t>Географическое положение и климатические условия</w:t>
      </w:r>
    </w:p>
    <w:p w:rsidR="00C167C6" w:rsidRDefault="00C167C6" w:rsidP="00C167C6">
      <w:pPr>
        <w:jc w:val="center"/>
        <w:rPr>
          <w:rFonts w:eastAsia="Monotype Corsiva"/>
          <w:b/>
          <w:color w:val="C00000"/>
          <w:sz w:val="26"/>
          <w:szCs w:val="26"/>
        </w:rPr>
      </w:pPr>
      <w:r>
        <w:rPr>
          <w:rFonts w:eastAsia="Monotype Corsiva"/>
          <w:b/>
          <w:color w:val="C00000"/>
          <w:sz w:val="26"/>
          <w:szCs w:val="26"/>
        </w:rPr>
        <w:t>Кочкуровский муниципальный район</w:t>
      </w:r>
    </w:p>
    <w:p w:rsidR="00C167C6" w:rsidRDefault="00C167C6" w:rsidP="00C167C6">
      <w:pPr>
        <w:jc w:val="center"/>
        <w:rPr>
          <w:sz w:val="26"/>
          <w:szCs w:val="26"/>
        </w:rPr>
      </w:pPr>
      <w:r>
        <w:rPr>
          <w:rFonts w:eastAsiaTheme="minorEastAsia"/>
          <w:sz w:val="26"/>
          <w:szCs w:val="26"/>
        </w:rPr>
        <w:object w:dxaOrig="9270" w:dyaOrig="7950">
          <v:rect id="rectole0000000000" o:spid="_x0000_i1025" style="width:463.7pt;height:397.45pt" o:ole="" o:preferrelative="t" stroked="f">
            <v:imagedata r:id="rId7" o:title=""/>
          </v:rect>
          <o:OLEObject Type="Embed" ProgID="StaticMetafile" ShapeID="rectole0000000000" DrawAspect="Content" ObjectID="_1599981632" r:id="rId8"/>
        </w:object>
      </w:r>
    </w:p>
    <w:p w:rsidR="00C167C6" w:rsidRDefault="00C167C6" w:rsidP="00C167C6">
      <w:pPr>
        <w:jc w:val="center"/>
        <w:rPr>
          <w:sz w:val="26"/>
          <w:szCs w:val="26"/>
        </w:rPr>
      </w:pPr>
    </w:p>
    <w:p w:rsidR="00C167C6" w:rsidRDefault="00C167C6" w:rsidP="00C167C6">
      <w:pPr>
        <w:tabs>
          <w:tab w:val="left" w:pos="1177"/>
        </w:tabs>
        <w:ind w:firstLine="709"/>
        <w:jc w:val="both"/>
        <w:rPr>
          <w:color w:val="000000"/>
          <w:sz w:val="26"/>
          <w:szCs w:val="26"/>
        </w:rPr>
      </w:pPr>
      <w:r>
        <w:rPr>
          <w:color w:val="000000"/>
          <w:sz w:val="26"/>
          <w:szCs w:val="26"/>
        </w:rPr>
        <w:t xml:space="preserve">Район расположен на юго-востоке Республики Мордовия в лесостепных ландшафтах Приволжской возвышенности, на юго-востоке – долина Суры с хвойными и смешанными лесами на надпойменных террасах. </w:t>
      </w:r>
    </w:p>
    <w:p w:rsidR="00C167C6" w:rsidRDefault="00C167C6" w:rsidP="00C167C6">
      <w:pPr>
        <w:tabs>
          <w:tab w:val="left" w:pos="1177"/>
        </w:tabs>
        <w:ind w:firstLine="709"/>
        <w:jc w:val="both"/>
        <w:rPr>
          <w:color w:val="000000"/>
          <w:sz w:val="26"/>
          <w:szCs w:val="26"/>
        </w:rPr>
      </w:pPr>
      <w:r>
        <w:rPr>
          <w:color w:val="000000"/>
          <w:sz w:val="26"/>
          <w:szCs w:val="26"/>
        </w:rPr>
        <w:t xml:space="preserve">Граничит на юге с Пензенской областью, на востоке с Ульяновской  областью, на западе – с Рузаевским муниципальным районом, на северо-западе – с городским округом Саранск, на севере – с </w:t>
      </w:r>
      <w:proofErr w:type="spellStart"/>
      <w:r>
        <w:rPr>
          <w:color w:val="000000"/>
          <w:sz w:val="26"/>
          <w:szCs w:val="26"/>
        </w:rPr>
        <w:t>Лямбирским</w:t>
      </w:r>
      <w:proofErr w:type="spellEnd"/>
      <w:r>
        <w:rPr>
          <w:color w:val="000000"/>
          <w:sz w:val="26"/>
          <w:szCs w:val="26"/>
        </w:rPr>
        <w:t xml:space="preserve"> и </w:t>
      </w:r>
      <w:proofErr w:type="spellStart"/>
      <w:r>
        <w:rPr>
          <w:color w:val="000000"/>
          <w:sz w:val="26"/>
          <w:szCs w:val="26"/>
        </w:rPr>
        <w:t>Большеберезниковским</w:t>
      </w:r>
      <w:proofErr w:type="spellEnd"/>
      <w:r>
        <w:rPr>
          <w:color w:val="000000"/>
          <w:sz w:val="26"/>
          <w:szCs w:val="26"/>
        </w:rPr>
        <w:t xml:space="preserve"> муниципальными районами Республики Мордовия. </w:t>
      </w:r>
    </w:p>
    <w:p w:rsidR="00C167C6" w:rsidRDefault="00C167C6" w:rsidP="00C167C6">
      <w:pPr>
        <w:tabs>
          <w:tab w:val="left" w:pos="1177"/>
        </w:tabs>
        <w:ind w:firstLine="709"/>
        <w:jc w:val="both"/>
        <w:rPr>
          <w:color w:val="000000"/>
          <w:sz w:val="26"/>
          <w:szCs w:val="26"/>
        </w:rPr>
      </w:pPr>
      <w:r>
        <w:rPr>
          <w:color w:val="000000"/>
          <w:sz w:val="26"/>
          <w:szCs w:val="26"/>
        </w:rPr>
        <w:t xml:space="preserve">Численность населения района по состоянию на 01.01.2018 года составляет 9873 человека. В основном здесь живут эрзяне -92%,  русские – почти 4% и татары – 3% населения района. </w:t>
      </w:r>
    </w:p>
    <w:p w:rsidR="00C167C6" w:rsidRDefault="00C167C6" w:rsidP="00C167C6">
      <w:pPr>
        <w:tabs>
          <w:tab w:val="left" w:pos="1177"/>
        </w:tabs>
        <w:ind w:firstLine="709"/>
        <w:jc w:val="both"/>
        <w:rPr>
          <w:color w:val="000000"/>
          <w:sz w:val="26"/>
          <w:szCs w:val="26"/>
        </w:rPr>
      </w:pPr>
      <w:r>
        <w:rPr>
          <w:color w:val="000000"/>
          <w:sz w:val="26"/>
          <w:szCs w:val="26"/>
        </w:rPr>
        <w:t xml:space="preserve">По административно-территориальному устройству район состоит из 11 сельских поселений, включающих в себя 39 сел, поселков и деревень. Административным центром Кочкуровского муниципального района  является село Кочкурово. </w:t>
      </w:r>
    </w:p>
    <w:p w:rsidR="00C167C6" w:rsidRDefault="00C167C6" w:rsidP="00C167C6">
      <w:pPr>
        <w:tabs>
          <w:tab w:val="left" w:pos="1177"/>
        </w:tabs>
        <w:ind w:firstLine="709"/>
        <w:jc w:val="both"/>
        <w:rPr>
          <w:b/>
          <w:i/>
          <w:color w:val="000000" w:themeColor="text1"/>
          <w:sz w:val="26"/>
          <w:szCs w:val="26"/>
        </w:rPr>
      </w:pPr>
      <w:r>
        <w:rPr>
          <w:b/>
          <w:i/>
          <w:color w:val="000000" w:themeColor="text1"/>
          <w:sz w:val="26"/>
          <w:szCs w:val="26"/>
        </w:rPr>
        <w:t xml:space="preserve">Природные ресурсы </w:t>
      </w:r>
    </w:p>
    <w:p w:rsidR="00C167C6" w:rsidRDefault="00C167C6" w:rsidP="00C167C6">
      <w:pPr>
        <w:pStyle w:val="af2"/>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На территории муниципального образования разведаны месторождения кирпичных суглинков (</w:t>
      </w:r>
      <w:proofErr w:type="spellStart"/>
      <w:r>
        <w:rPr>
          <w:rFonts w:ascii="Times New Roman" w:hAnsi="Times New Roman" w:cs="Times New Roman"/>
          <w:sz w:val="26"/>
          <w:szCs w:val="26"/>
        </w:rPr>
        <w:t>Сабаевское</w:t>
      </w:r>
      <w:proofErr w:type="spellEnd"/>
      <w:r>
        <w:rPr>
          <w:rFonts w:ascii="Times New Roman" w:hAnsi="Times New Roman" w:cs="Times New Roman"/>
          <w:sz w:val="26"/>
          <w:szCs w:val="26"/>
        </w:rPr>
        <w:t xml:space="preserve">), строительных песков (Воеводское-1, Воеводское-2). Эксплуатируются верхне- и </w:t>
      </w:r>
      <w:proofErr w:type="gramStart"/>
      <w:r>
        <w:rPr>
          <w:rFonts w:ascii="Times New Roman" w:hAnsi="Times New Roman" w:cs="Times New Roman"/>
          <w:sz w:val="26"/>
          <w:szCs w:val="26"/>
        </w:rPr>
        <w:t>среднекаменноугольный</w:t>
      </w:r>
      <w:proofErr w:type="gramEnd"/>
      <w:r>
        <w:rPr>
          <w:rFonts w:ascii="Times New Roman" w:hAnsi="Times New Roman" w:cs="Times New Roman"/>
          <w:sz w:val="26"/>
          <w:szCs w:val="26"/>
        </w:rPr>
        <w:t xml:space="preserve"> водоносные горизонты. Запасы подземных вод 50,4 тыс. м3/</w:t>
      </w:r>
      <w:proofErr w:type="spellStart"/>
      <w:r>
        <w:rPr>
          <w:rFonts w:ascii="Times New Roman" w:hAnsi="Times New Roman" w:cs="Times New Roman"/>
          <w:sz w:val="26"/>
          <w:szCs w:val="26"/>
        </w:rPr>
        <w:t>сут</w:t>
      </w:r>
      <w:proofErr w:type="spellEnd"/>
      <w:r>
        <w:rPr>
          <w:rFonts w:ascii="Times New Roman" w:hAnsi="Times New Roman" w:cs="Times New Roman"/>
          <w:sz w:val="26"/>
          <w:szCs w:val="26"/>
        </w:rPr>
        <w:t>, из которых 26,7 тыс. м3/</w:t>
      </w:r>
      <w:proofErr w:type="spellStart"/>
      <w:r>
        <w:rPr>
          <w:rFonts w:ascii="Times New Roman" w:hAnsi="Times New Roman" w:cs="Times New Roman"/>
          <w:sz w:val="26"/>
          <w:szCs w:val="26"/>
        </w:rPr>
        <w:t>сут</w:t>
      </w:r>
      <w:proofErr w:type="spellEnd"/>
      <w:r>
        <w:rPr>
          <w:rFonts w:ascii="Times New Roman" w:hAnsi="Times New Roman" w:cs="Times New Roman"/>
          <w:sz w:val="26"/>
          <w:szCs w:val="26"/>
        </w:rPr>
        <w:t xml:space="preserve"> имеют минерализацию до 1 г/дм3. По химическому составу воды гидрокарбонатно-</w:t>
      </w:r>
      <w:proofErr w:type="spellStart"/>
      <w:r>
        <w:rPr>
          <w:rFonts w:ascii="Times New Roman" w:hAnsi="Times New Roman" w:cs="Times New Roman"/>
          <w:sz w:val="26"/>
          <w:szCs w:val="26"/>
        </w:rPr>
        <w:t>cульфатно</w:t>
      </w:r>
      <w:proofErr w:type="spellEnd"/>
      <w:r>
        <w:rPr>
          <w:rFonts w:ascii="Times New Roman" w:hAnsi="Times New Roman" w:cs="Times New Roman"/>
          <w:sz w:val="26"/>
          <w:szCs w:val="26"/>
        </w:rPr>
        <w:t>-хлоридные магниево-кальциево-натриевые. Для улучшения условий водоснабжения населения Кочкуровского района перспективны поисково-разведочные работы для выявления и разведки месторождений в пределах развития водоносного верхнемелового горизонта.</w:t>
      </w:r>
    </w:p>
    <w:p w:rsidR="00C167C6" w:rsidRDefault="00C167C6" w:rsidP="00C167C6">
      <w:pPr>
        <w:pStyle w:val="af2"/>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По юго-восточной границе района протекает р. Сура. Поверхностные </w:t>
      </w:r>
      <w:proofErr w:type="spellStart"/>
      <w:r>
        <w:rPr>
          <w:rFonts w:ascii="Times New Roman" w:hAnsi="Times New Roman" w:cs="Times New Roman"/>
          <w:sz w:val="26"/>
          <w:szCs w:val="26"/>
        </w:rPr>
        <w:t>водоисточники</w:t>
      </w:r>
      <w:proofErr w:type="spellEnd"/>
      <w:r>
        <w:rPr>
          <w:rFonts w:ascii="Times New Roman" w:hAnsi="Times New Roman" w:cs="Times New Roman"/>
          <w:sz w:val="26"/>
          <w:szCs w:val="26"/>
        </w:rPr>
        <w:t xml:space="preserve"> на его территории представлены малыми реками </w:t>
      </w:r>
      <w:proofErr w:type="spellStart"/>
      <w:r>
        <w:rPr>
          <w:rFonts w:ascii="Times New Roman" w:hAnsi="Times New Roman" w:cs="Times New Roman"/>
          <w:sz w:val="26"/>
          <w:szCs w:val="26"/>
        </w:rPr>
        <w:t>Пырма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Карнай</w:t>
      </w:r>
      <w:proofErr w:type="spellEnd"/>
      <w:r>
        <w:rPr>
          <w:rFonts w:ascii="Times New Roman" w:hAnsi="Times New Roman" w:cs="Times New Roman"/>
          <w:sz w:val="26"/>
          <w:szCs w:val="26"/>
        </w:rPr>
        <w:t xml:space="preserve">, Вьяс, </w:t>
      </w:r>
      <w:proofErr w:type="spellStart"/>
      <w:r>
        <w:rPr>
          <w:rFonts w:ascii="Times New Roman" w:hAnsi="Times New Roman" w:cs="Times New Roman"/>
          <w:sz w:val="26"/>
          <w:szCs w:val="26"/>
        </w:rPr>
        <w:t>Умыс</w:t>
      </w:r>
      <w:proofErr w:type="spellEnd"/>
      <w:r>
        <w:rPr>
          <w:rFonts w:ascii="Times New Roman" w:hAnsi="Times New Roman" w:cs="Times New Roman"/>
          <w:sz w:val="26"/>
          <w:szCs w:val="26"/>
        </w:rPr>
        <w:t xml:space="preserve"> и др. В 1980-е гг. в районе были построены 4 плотины для целей обеспечения водой оросительной мелиорации. Общий объем созданных прудов составляет 10 378 тыс. м3. Самым крупным из них является пруд на р. </w:t>
      </w:r>
      <w:proofErr w:type="spellStart"/>
      <w:r>
        <w:rPr>
          <w:rFonts w:ascii="Times New Roman" w:hAnsi="Times New Roman" w:cs="Times New Roman"/>
          <w:sz w:val="26"/>
          <w:szCs w:val="26"/>
        </w:rPr>
        <w:t>Карнай</w:t>
      </w:r>
      <w:proofErr w:type="spellEnd"/>
      <w:r>
        <w:rPr>
          <w:rFonts w:ascii="Times New Roman" w:hAnsi="Times New Roman" w:cs="Times New Roman"/>
          <w:sz w:val="26"/>
          <w:szCs w:val="26"/>
        </w:rPr>
        <w:t xml:space="preserve">. В районе можно более полно использовать ресурсы поверхностного стока путем создания водохранилищ сезонного регулирования. Созданный запас поверхностных вод мог бы использоваться в сельскохозяйственном производстве, рыбоводстве, для рекреационных и других целей. В пойме Суры много озер </w:t>
      </w:r>
      <w:proofErr w:type="spellStart"/>
      <w:r>
        <w:rPr>
          <w:rFonts w:ascii="Times New Roman" w:hAnsi="Times New Roman" w:cs="Times New Roman"/>
          <w:sz w:val="26"/>
          <w:szCs w:val="26"/>
        </w:rPr>
        <w:t>старичного</w:t>
      </w:r>
      <w:proofErr w:type="spellEnd"/>
      <w:r>
        <w:rPr>
          <w:rFonts w:ascii="Times New Roman" w:hAnsi="Times New Roman" w:cs="Times New Roman"/>
          <w:sz w:val="26"/>
          <w:szCs w:val="26"/>
        </w:rPr>
        <w:t xml:space="preserve"> происхождения.</w:t>
      </w:r>
    </w:p>
    <w:p w:rsidR="00C167C6" w:rsidRDefault="00C167C6" w:rsidP="00C167C6">
      <w:pPr>
        <w:pStyle w:val="af2"/>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Сельскохозяйственные земли размещаются на черноземах (59%), серых лесных (27%), дерново-подзолистых (1%) и пойменных почвах (3%). На междуречных пространствах сохранились значительные по площади дубравы. На песках надпойменных террас произрастают сосновые и смешанные леса. Встречаются луговые степи. Под лесами занято 29,0 %, под кустарниками – 1,9 % площади района.</w:t>
      </w:r>
    </w:p>
    <w:p w:rsidR="00C167C6" w:rsidRDefault="00C167C6" w:rsidP="00C167C6">
      <w:pPr>
        <w:jc w:val="center"/>
        <w:rPr>
          <w:b/>
          <w:i/>
          <w:sz w:val="32"/>
          <w:szCs w:val="32"/>
        </w:rPr>
      </w:pPr>
      <w:r>
        <w:rPr>
          <w:b/>
          <w:i/>
          <w:sz w:val="32"/>
          <w:szCs w:val="32"/>
        </w:rPr>
        <w:t>Социальная сфера</w:t>
      </w:r>
    </w:p>
    <w:p w:rsidR="00C167C6" w:rsidRDefault="00C167C6" w:rsidP="00C167C6">
      <w:pPr>
        <w:ind w:firstLine="708"/>
        <w:jc w:val="both"/>
        <w:rPr>
          <w:color w:val="000000" w:themeColor="text1"/>
          <w:sz w:val="26"/>
          <w:szCs w:val="26"/>
        </w:rPr>
      </w:pPr>
      <w:r>
        <w:rPr>
          <w:sz w:val="26"/>
          <w:szCs w:val="26"/>
        </w:rPr>
        <w:lastRenderedPageBreak/>
        <w:t xml:space="preserve">Социальная инфраструктура района представлена системой образования, культурно-досуговой  деятельности, физкультуры и спорта. </w:t>
      </w:r>
      <w:r>
        <w:rPr>
          <w:color w:val="000000" w:themeColor="text1"/>
          <w:sz w:val="26"/>
          <w:szCs w:val="26"/>
        </w:rPr>
        <w:t xml:space="preserve">В районе имеется филиал ГБУЗ РМ «Кочкуровская поликлиника», ГБСУ СОССЗН РМ «Дом-интернат для </w:t>
      </w:r>
      <w:proofErr w:type="gramStart"/>
      <w:r>
        <w:rPr>
          <w:color w:val="000000" w:themeColor="text1"/>
          <w:sz w:val="26"/>
          <w:szCs w:val="26"/>
        </w:rPr>
        <w:t>престарелых</w:t>
      </w:r>
      <w:proofErr w:type="gramEnd"/>
      <w:r>
        <w:rPr>
          <w:color w:val="000000" w:themeColor="text1"/>
          <w:sz w:val="26"/>
          <w:szCs w:val="26"/>
        </w:rPr>
        <w:t>».</w:t>
      </w:r>
    </w:p>
    <w:p w:rsidR="00C167C6" w:rsidRDefault="00C167C6" w:rsidP="00C167C6">
      <w:pPr>
        <w:tabs>
          <w:tab w:val="left" w:pos="1177"/>
        </w:tabs>
        <w:ind w:firstLine="709"/>
        <w:jc w:val="both"/>
        <w:rPr>
          <w:color w:val="000000"/>
          <w:sz w:val="26"/>
          <w:szCs w:val="26"/>
        </w:rPr>
      </w:pPr>
    </w:p>
    <w:p w:rsidR="00C167C6" w:rsidRDefault="00C167C6" w:rsidP="00C167C6">
      <w:pPr>
        <w:tabs>
          <w:tab w:val="left" w:pos="1177"/>
        </w:tabs>
        <w:ind w:firstLine="709"/>
        <w:jc w:val="both"/>
        <w:rPr>
          <w:b/>
          <w:i/>
          <w:color w:val="000000"/>
          <w:sz w:val="26"/>
          <w:szCs w:val="26"/>
        </w:rPr>
      </w:pPr>
      <w:r>
        <w:rPr>
          <w:b/>
          <w:i/>
          <w:color w:val="000000"/>
          <w:sz w:val="26"/>
          <w:szCs w:val="26"/>
        </w:rPr>
        <w:t xml:space="preserve">Образование </w:t>
      </w:r>
    </w:p>
    <w:p w:rsidR="00C167C6" w:rsidRDefault="00C167C6" w:rsidP="00C167C6">
      <w:pPr>
        <w:ind w:firstLine="708"/>
        <w:jc w:val="both"/>
        <w:rPr>
          <w:sz w:val="26"/>
          <w:szCs w:val="26"/>
        </w:rPr>
      </w:pPr>
      <w:r>
        <w:rPr>
          <w:sz w:val="26"/>
          <w:szCs w:val="26"/>
        </w:rPr>
        <w:t>На территории района функционируют:</w:t>
      </w:r>
    </w:p>
    <w:p w:rsidR="00C167C6" w:rsidRDefault="00C167C6" w:rsidP="00C167C6">
      <w:pPr>
        <w:ind w:firstLine="708"/>
        <w:jc w:val="both"/>
        <w:rPr>
          <w:sz w:val="26"/>
          <w:szCs w:val="26"/>
        </w:rPr>
      </w:pPr>
      <w:r>
        <w:rPr>
          <w:sz w:val="26"/>
          <w:szCs w:val="26"/>
        </w:rPr>
        <w:t xml:space="preserve">- 6 общеобразовательных учреждений (3 средних и 3 основных), в них трудятся 124 педагогических работника. Контингент  учащихся  на начало 2017-2018 года составил 591 учащийся. Классов комплектов – 56. Средняя наполняемость  составляет 10,6 человек. Средняя стоимость ученика по району 125,7 </w:t>
      </w:r>
      <w:proofErr w:type="spellStart"/>
      <w:r>
        <w:rPr>
          <w:sz w:val="26"/>
          <w:szCs w:val="26"/>
        </w:rPr>
        <w:t>тыс</w:t>
      </w:r>
      <w:proofErr w:type="gramStart"/>
      <w:r>
        <w:rPr>
          <w:sz w:val="26"/>
          <w:szCs w:val="26"/>
        </w:rPr>
        <w:t>.р</w:t>
      </w:r>
      <w:proofErr w:type="gramEnd"/>
      <w:r>
        <w:rPr>
          <w:sz w:val="26"/>
          <w:szCs w:val="26"/>
        </w:rPr>
        <w:t>уб</w:t>
      </w:r>
      <w:proofErr w:type="spellEnd"/>
      <w:r>
        <w:rPr>
          <w:sz w:val="26"/>
          <w:szCs w:val="26"/>
        </w:rPr>
        <w:t>.;</w:t>
      </w:r>
    </w:p>
    <w:p w:rsidR="00C167C6" w:rsidRDefault="00C167C6" w:rsidP="00C167C6">
      <w:pPr>
        <w:ind w:firstLine="708"/>
        <w:jc w:val="both"/>
        <w:rPr>
          <w:sz w:val="26"/>
          <w:szCs w:val="26"/>
        </w:rPr>
      </w:pPr>
      <w:proofErr w:type="gramStart"/>
      <w:r>
        <w:rPr>
          <w:sz w:val="26"/>
          <w:szCs w:val="26"/>
        </w:rPr>
        <w:t>- 3 детских дошкольных учреждения «Кочкуровский детский сад «Улыбка» на 110 мест (129 - посещают), «</w:t>
      </w:r>
      <w:proofErr w:type="spellStart"/>
      <w:r>
        <w:rPr>
          <w:sz w:val="26"/>
          <w:szCs w:val="26"/>
        </w:rPr>
        <w:t>Семилейский</w:t>
      </w:r>
      <w:proofErr w:type="spellEnd"/>
      <w:r>
        <w:rPr>
          <w:sz w:val="26"/>
          <w:szCs w:val="26"/>
        </w:rPr>
        <w:t xml:space="preserve"> детский сад «</w:t>
      </w:r>
      <w:proofErr w:type="spellStart"/>
      <w:r>
        <w:rPr>
          <w:sz w:val="26"/>
          <w:szCs w:val="26"/>
        </w:rPr>
        <w:t>Цягадайка</w:t>
      </w:r>
      <w:proofErr w:type="spellEnd"/>
      <w:r>
        <w:rPr>
          <w:sz w:val="26"/>
          <w:szCs w:val="26"/>
        </w:rPr>
        <w:t xml:space="preserve">» на 90 мест  (75 посещают), </w:t>
      </w:r>
      <w:proofErr w:type="spellStart"/>
      <w:r>
        <w:rPr>
          <w:sz w:val="26"/>
          <w:szCs w:val="26"/>
        </w:rPr>
        <w:t>Булгаковский</w:t>
      </w:r>
      <w:proofErr w:type="spellEnd"/>
      <w:r>
        <w:rPr>
          <w:sz w:val="26"/>
          <w:szCs w:val="26"/>
        </w:rPr>
        <w:t xml:space="preserve"> детский сад  «Теремок»  на 70 мест  (41 - посещают).</w:t>
      </w:r>
      <w:proofErr w:type="gramEnd"/>
      <w:r>
        <w:rPr>
          <w:sz w:val="26"/>
          <w:szCs w:val="26"/>
        </w:rPr>
        <w:t xml:space="preserve"> Количество работающих педагогических работников – 21 человек. Средняя стоимость воспитанника по дошкольным учреждениям составила 108,9 руб.;</w:t>
      </w:r>
    </w:p>
    <w:p w:rsidR="00C167C6" w:rsidRDefault="00C167C6" w:rsidP="00C167C6">
      <w:pPr>
        <w:ind w:firstLine="708"/>
        <w:jc w:val="both"/>
        <w:rPr>
          <w:spacing w:val="-4"/>
          <w:sz w:val="26"/>
          <w:szCs w:val="26"/>
        </w:rPr>
      </w:pPr>
      <w:r>
        <w:rPr>
          <w:sz w:val="26"/>
          <w:szCs w:val="26"/>
        </w:rPr>
        <w:t xml:space="preserve">- 4 учреждения дополнительного образования - </w:t>
      </w:r>
      <w:r>
        <w:rPr>
          <w:spacing w:val="-4"/>
          <w:sz w:val="26"/>
          <w:szCs w:val="26"/>
        </w:rPr>
        <w:t>МБУДОД   «Кочкуровская   детская   школа    искусств»,    МБУДОД «Подлеснотавлинская экспериментальная детская художественная школа», МБУДОД «Дом детского творчества», МБУДОД «Детская юношеская спортивная школа». Охват учащихся услугами дополнительного образования составляет – 70,0%.</w:t>
      </w:r>
    </w:p>
    <w:p w:rsidR="00C167C6" w:rsidRDefault="00C167C6" w:rsidP="00C167C6">
      <w:pPr>
        <w:ind w:firstLine="709"/>
        <w:jc w:val="both"/>
        <w:rPr>
          <w:sz w:val="26"/>
          <w:szCs w:val="26"/>
        </w:rPr>
      </w:pPr>
      <w:r>
        <w:rPr>
          <w:sz w:val="26"/>
          <w:szCs w:val="26"/>
        </w:rPr>
        <w:t xml:space="preserve">Гармоничное сочетание учебного и воспитательного процесса, в том  числе во </w:t>
      </w:r>
      <w:proofErr w:type="spellStart"/>
      <w:r>
        <w:rPr>
          <w:sz w:val="26"/>
          <w:szCs w:val="26"/>
        </w:rPr>
        <w:t>внеучебное</w:t>
      </w:r>
      <w:proofErr w:type="spellEnd"/>
      <w:r>
        <w:rPr>
          <w:sz w:val="26"/>
          <w:szCs w:val="26"/>
        </w:rPr>
        <w:t xml:space="preserve"> время, является основой становления гармонично развитой личности, способной к дальней шей адаптации в обществе. Работа учреждений образования района подчинена единой цели - формированию и развитию качеств личности, отвечающих потребностям общества, инновационной экономики, имеющих постоянную внутреннюю мотивацию к учению и способной к дальнейшей адаптации в обществе. В своей работе образовательные организации опираются на лучшие традиции и современные тенденции развития образования.</w:t>
      </w:r>
    </w:p>
    <w:p w:rsidR="00C167C6" w:rsidRDefault="00C167C6" w:rsidP="00C167C6">
      <w:pPr>
        <w:spacing w:before="240" w:after="120"/>
        <w:ind w:firstLine="567"/>
        <w:rPr>
          <w:b/>
          <w:i/>
          <w:color w:val="000000"/>
          <w:sz w:val="26"/>
          <w:szCs w:val="26"/>
          <w:shd w:val="clear" w:color="auto" w:fill="FFFFFF"/>
        </w:rPr>
      </w:pPr>
      <w:r>
        <w:rPr>
          <w:b/>
          <w:i/>
          <w:color w:val="000000"/>
          <w:sz w:val="26"/>
          <w:szCs w:val="26"/>
          <w:shd w:val="clear" w:color="auto" w:fill="FFFFFF"/>
        </w:rPr>
        <w:t>Дошкольное образование</w:t>
      </w:r>
    </w:p>
    <w:p w:rsidR="00C167C6" w:rsidRDefault="00C167C6" w:rsidP="00C167C6">
      <w:pPr>
        <w:spacing w:before="240" w:after="120"/>
        <w:ind w:firstLine="567"/>
        <w:rPr>
          <w:color w:val="000000"/>
          <w:sz w:val="26"/>
          <w:szCs w:val="26"/>
          <w:shd w:val="clear" w:color="auto" w:fill="FFFFFF"/>
        </w:rPr>
      </w:pPr>
      <w:r>
        <w:rPr>
          <w:color w:val="000000"/>
          <w:sz w:val="26"/>
          <w:szCs w:val="26"/>
          <w:shd w:val="clear" w:color="auto" w:fill="FFFFFF"/>
        </w:rPr>
        <w:t>Система дошкольного образования Кочкуровского района функционирует, обеспечивая государственные гарантии доступности качества образовательных услуг дошкольного образования, реализует задачу удовлетворения потребности населения в услугах дошкольного образования.</w:t>
      </w:r>
    </w:p>
    <w:p w:rsidR="00C167C6" w:rsidRDefault="00C167C6" w:rsidP="00C167C6">
      <w:pPr>
        <w:ind w:firstLine="567"/>
        <w:jc w:val="both"/>
        <w:rPr>
          <w:rFonts w:eastAsia="Calibri"/>
          <w:sz w:val="26"/>
          <w:szCs w:val="26"/>
        </w:rPr>
      </w:pPr>
      <w:r>
        <w:rPr>
          <w:sz w:val="26"/>
          <w:szCs w:val="26"/>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roofErr w:type="gramStart"/>
      <w:r>
        <w:rPr>
          <w:sz w:val="26"/>
          <w:szCs w:val="26"/>
        </w:rPr>
        <w:t>.</w:t>
      </w:r>
      <w:proofErr w:type="gramEnd"/>
      <w:r>
        <w:rPr>
          <w:sz w:val="26"/>
          <w:szCs w:val="26"/>
        </w:rPr>
        <w:t xml:space="preserve"> </w:t>
      </w:r>
      <w:r>
        <w:rPr>
          <w:rFonts w:eastAsia="Calibri"/>
          <w:sz w:val="26"/>
          <w:szCs w:val="26"/>
        </w:rPr>
        <w:t xml:space="preserve"> (</w:t>
      </w:r>
      <w:proofErr w:type="gramStart"/>
      <w:r>
        <w:rPr>
          <w:rFonts w:eastAsia="Calibri"/>
          <w:sz w:val="26"/>
          <w:szCs w:val="26"/>
        </w:rPr>
        <w:t>т</w:t>
      </w:r>
      <w:proofErr w:type="gramEnd"/>
      <w:r>
        <w:rPr>
          <w:rFonts w:eastAsia="Calibri"/>
          <w:sz w:val="26"/>
          <w:szCs w:val="26"/>
        </w:rPr>
        <w:t>аблица 1).</w:t>
      </w:r>
    </w:p>
    <w:p w:rsidR="00C167C6" w:rsidRDefault="00C167C6" w:rsidP="00C167C6">
      <w:pPr>
        <w:ind w:firstLine="540"/>
        <w:jc w:val="right"/>
        <w:rPr>
          <w:sz w:val="26"/>
          <w:szCs w:val="26"/>
        </w:rPr>
      </w:pPr>
      <w:r>
        <w:rPr>
          <w:sz w:val="26"/>
          <w:szCs w:val="26"/>
        </w:rPr>
        <w:t>Таблица 1</w:t>
      </w:r>
    </w:p>
    <w:tbl>
      <w:tblPr>
        <w:tblW w:w="9540" w:type="dxa"/>
        <w:tblInd w:w="108" w:type="dxa"/>
        <w:tblLayout w:type="fixed"/>
        <w:tblCellMar>
          <w:left w:w="10" w:type="dxa"/>
          <w:right w:w="10" w:type="dxa"/>
        </w:tblCellMar>
        <w:tblLook w:val="04A0" w:firstRow="1" w:lastRow="0" w:firstColumn="1" w:lastColumn="0" w:noHBand="0" w:noVBand="1"/>
      </w:tblPr>
      <w:tblGrid>
        <w:gridCol w:w="5530"/>
        <w:gridCol w:w="850"/>
        <w:gridCol w:w="892"/>
        <w:gridCol w:w="708"/>
        <w:gridCol w:w="851"/>
        <w:gridCol w:w="709"/>
      </w:tblGrid>
      <w:tr w:rsidR="00C167C6" w:rsidTr="00C167C6">
        <w:trPr>
          <w:trHeight w:val="1"/>
        </w:trPr>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both"/>
              <w:rPr>
                <w:sz w:val="26"/>
                <w:szCs w:val="26"/>
              </w:rPr>
            </w:pPr>
            <w:r>
              <w:rPr>
                <w:sz w:val="26"/>
                <w:szCs w:val="26"/>
              </w:rPr>
              <w:t>Наименование показателя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ед.</w:t>
            </w:r>
          </w:p>
          <w:p w:rsidR="00C167C6" w:rsidRDefault="00C167C6">
            <w:pPr>
              <w:pStyle w:val="af2"/>
              <w:spacing w:line="276" w:lineRule="auto"/>
              <w:rPr>
                <w:rFonts w:ascii="Times New Roman" w:hAnsi="Times New Roman" w:cs="Times New Roman"/>
              </w:rPr>
            </w:pPr>
            <w:proofErr w:type="spellStart"/>
            <w:r>
              <w:rPr>
                <w:rFonts w:ascii="Times New Roman" w:eastAsia="Times New Roman" w:hAnsi="Times New Roman" w:cs="Times New Roman"/>
              </w:rPr>
              <w:t>измер</w:t>
            </w:r>
            <w:proofErr w:type="spellEnd"/>
          </w:p>
        </w:tc>
        <w:tc>
          <w:tcPr>
            <w:tcW w:w="8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pStyle w:val="af2"/>
              <w:spacing w:line="276" w:lineRule="auto"/>
              <w:rPr>
                <w:rFonts w:ascii="Times New Roman" w:hAnsi="Times New Roman" w:cs="Times New Roman"/>
              </w:rPr>
            </w:pPr>
            <w:r>
              <w:rPr>
                <w:rFonts w:ascii="Times New Roman" w:eastAsia="Times New Roman" w:hAnsi="Times New Roman" w:cs="Times New Roman"/>
              </w:rPr>
              <w:t>2015 год</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pStyle w:val="af2"/>
              <w:spacing w:line="276" w:lineRule="auto"/>
              <w:rPr>
                <w:rFonts w:ascii="Times New Roman" w:hAnsi="Times New Roman" w:cs="Times New Roman"/>
              </w:rPr>
            </w:pPr>
            <w:r>
              <w:rPr>
                <w:rFonts w:ascii="Times New Roman" w:eastAsia="Times New Roman" w:hAnsi="Times New Roman" w:cs="Times New Roman"/>
              </w:rPr>
              <w:t>2016 год</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pStyle w:val="af2"/>
              <w:spacing w:line="276" w:lineRule="auto"/>
              <w:rPr>
                <w:rFonts w:ascii="Times New Roman" w:hAnsi="Times New Roman" w:cs="Times New Roman"/>
              </w:rPr>
            </w:pPr>
            <w:r>
              <w:rPr>
                <w:rFonts w:ascii="Times New Roman" w:eastAsia="Times New Roman" w:hAnsi="Times New Roman" w:cs="Times New Roman"/>
              </w:rPr>
              <w:t>2017 год</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pStyle w:val="af2"/>
              <w:spacing w:line="276" w:lineRule="auto"/>
              <w:rPr>
                <w:rFonts w:ascii="Times New Roman" w:hAnsi="Times New Roman" w:cs="Times New Roman"/>
              </w:rPr>
            </w:pPr>
            <w:r>
              <w:rPr>
                <w:rFonts w:ascii="Times New Roman" w:eastAsia="Times New Roman" w:hAnsi="Times New Roman" w:cs="Times New Roman"/>
              </w:rPr>
              <w:t>2018 год</w:t>
            </w:r>
          </w:p>
        </w:tc>
      </w:tr>
      <w:tr w:rsidR="00C167C6" w:rsidTr="00C167C6">
        <w:trPr>
          <w:trHeight w:val="1"/>
        </w:trPr>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both"/>
              <w:rPr>
                <w:sz w:val="22"/>
                <w:szCs w:val="22"/>
              </w:rPr>
            </w:pPr>
            <w:r>
              <w:t>Доля детей в возрасте 1 - 6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ind w:right="-108"/>
              <w:jc w:val="center"/>
              <w:rPr>
                <w:sz w:val="22"/>
                <w:szCs w:val="22"/>
              </w:rPr>
            </w:pPr>
            <w:r>
              <w:t>%</w:t>
            </w:r>
          </w:p>
        </w:tc>
        <w:tc>
          <w:tcPr>
            <w:tcW w:w="8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41,2</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43,3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41,3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46,5</w:t>
            </w:r>
          </w:p>
        </w:tc>
      </w:tr>
      <w:tr w:rsidR="00C167C6" w:rsidTr="00C167C6">
        <w:trPr>
          <w:trHeight w:val="1"/>
        </w:trPr>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both"/>
              <w:rPr>
                <w:sz w:val="22"/>
                <w:szCs w:val="22"/>
              </w:rPr>
            </w:pPr>
            <w:r>
              <w:t>Доля детей в возрасте 1 - 6 лет, стоящих на учете для определения в муниципальные дошкольные образовательные учреждения, в общей численности детей в возрасте 1 - 6 лет</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w:t>
            </w:r>
          </w:p>
        </w:tc>
        <w:tc>
          <w:tcPr>
            <w:tcW w:w="8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4,7</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0</w:t>
            </w:r>
          </w:p>
        </w:tc>
      </w:tr>
      <w:tr w:rsidR="00C167C6" w:rsidTr="00C167C6">
        <w:trPr>
          <w:trHeight w:val="1"/>
        </w:trPr>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both"/>
              <w:rPr>
                <w:sz w:val="22"/>
                <w:szCs w:val="22"/>
              </w:rPr>
            </w:pPr>
            <w:r>
              <w:lastRenderedPageBreak/>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w:t>
            </w:r>
          </w:p>
        </w:tc>
        <w:tc>
          <w:tcPr>
            <w:tcW w:w="8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0</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rPr>
                <w:sz w:val="22"/>
                <w:szCs w:val="22"/>
              </w:rPr>
            </w:pPr>
            <w:r>
              <w:t>0</w:t>
            </w:r>
          </w:p>
        </w:tc>
      </w:tr>
    </w:tbl>
    <w:p w:rsidR="00C167C6" w:rsidRDefault="00C167C6" w:rsidP="00C167C6">
      <w:pPr>
        <w:ind w:firstLine="567"/>
        <w:jc w:val="both"/>
        <w:rPr>
          <w:sz w:val="26"/>
          <w:szCs w:val="26"/>
        </w:rPr>
      </w:pPr>
    </w:p>
    <w:p w:rsidR="00C167C6" w:rsidRDefault="00C167C6" w:rsidP="00C167C6">
      <w:pPr>
        <w:ind w:firstLine="708"/>
        <w:jc w:val="both"/>
        <w:rPr>
          <w:color w:val="000000" w:themeColor="text1"/>
          <w:sz w:val="26"/>
          <w:szCs w:val="26"/>
        </w:rPr>
      </w:pPr>
      <w:r>
        <w:rPr>
          <w:color w:val="000000" w:themeColor="text1"/>
          <w:sz w:val="26"/>
          <w:szCs w:val="26"/>
        </w:rPr>
        <w:t xml:space="preserve">Вместе с тем,  имеется потребность в открытии детских садов в </w:t>
      </w:r>
      <w:proofErr w:type="spellStart"/>
      <w:r>
        <w:rPr>
          <w:color w:val="000000" w:themeColor="text1"/>
          <w:sz w:val="26"/>
          <w:szCs w:val="26"/>
        </w:rPr>
        <w:t>с</w:t>
      </w:r>
      <w:proofErr w:type="gramStart"/>
      <w:r>
        <w:rPr>
          <w:color w:val="000000" w:themeColor="text1"/>
          <w:sz w:val="26"/>
          <w:szCs w:val="26"/>
        </w:rPr>
        <w:t>.С</w:t>
      </w:r>
      <w:proofErr w:type="gramEnd"/>
      <w:r>
        <w:rPr>
          <w:color w:val="000000" w:themeColor="text1"/>
          <w:sz w:val="26"/>
          <w:szCs w:val="26"/>
        </w:rPr>
        <w:t>абаево</w:t>
      </w:r>
      <w:proofErr w:type="spellEnd"/>
      <w:r>
        <w:rPr>
          <w:color w:val="000000" w:themeColor="text1"/>
          <w:sz w:val="26"/>
          <w:szCs w:val="26"/>
        </w:rPr>
        <w:t xml:space="preserve"> и </w:t>
      </w:r>
      <w:proofErr w:type="spellStart"/>
      <w:r>
        <w:rPr>
          <w:color w:val="000000" w:themeColor="text1"/>
          <w:sz w:val="26"/>
          <w:szCs w:val="26"/>
        </w:rPr>
        <w:t>Подлесная</w:t>
      </w:r>
      <w:proofErr w:type="spellEnd"/>
      <w:r>
        <w:rPr>
          <w:color w:val="000000" w:themeColor="text1"/>
          <w:sz w:val="26"/>
          <w:szCs w:val="26"/>
        </w:rPr>
        <w:t xml:space="preserve"> </w:t>
      </w:r>
      <w:proofErr w:type="spellStart"/>
      <w:r>
        <w:rPr>
          <w:color w:val="000000" w:themeColor="text1"/>
          <w:sz w:val="26"/>
          <w:szCs w:val="26"/>
        </w:rPr>
        <w:t>Тавла</w:t>
      </w:r>
      <w:proofErr w:type="spellEnd"/>
      <w:r>
        <w:rPr>
          <w:color w:val="000000" w:themeColor="text1"/>
          <w:sz w:val="26"/>
          <w:szCs w:val="26"/>
        </w:rPr>
        <w:t>. С этой целью  начата реконструкция здания муниципального бюджетного общеобразовательного учреждения «Подлесно-</w:t>
      </w:r>
      <w:proofErr w:type="spellStart"/>
      <w:r>
        <w:rPr>
          <w:color w:val="000000" w:themeColor="text1"/>
          <w:sz w:val="26"/>
          <w:szCs w:val="26"/>
        </w:rPr>
        <w:t>Тавлинская</w:t>
      </w:r>
      <w:proofErr w:type="spellEnd"/>
      <w:r>
        <w:rPr>
          <w:color w:val="000000" w:themeColor="text1"/>
          <w:sz w:val="26"/>
          <w:szCs w:val="26"/>
        </w:rPr>
        <w:t xml:space="preserve"> основная общеобразовательная школа» под детский сад на 13 мест,  также планируется реконструкция части здания школы под  детский сад в селе </w:t>
      </w:r>
      <w:proofErr w:type="spellStart"/>
      <w:r>
        <w:rPr>
          <w:color w:val="000000" w:themeColor="text1"/>
          <w:sz w:val="26"/>
          <w:szCs w:val="26"/>
        </w:rPr>
        <w:t>Сабаево</w:t>
      </w:r>
      <w:proofErr w:type="spellEnd"/>
      <w:r>
        <w:rPr>
          <w:color w:val="000000" w:themeColor="text1"/>
          <w:sz w:val="26"/>
          <w:szCs w:val="26"/>
        </w:rPr>
        <w:t xml:space="preserve"> на 32 места. </w:t>
      </w:r>
    </w:p>
    <w:p w:rsidR="00C167C6" w:rsidRDefault="00C167C6" w:rsidP="00C167C6">
      <w:pPr>
        <w:ind w:firstLine="540"/>
        <w:jc w:val="both"/>
        <w:rPr>
          <w:sz w:val="26"/>
          <w:szCs w:val="26"/>
        </w:rPr>
      </w:pPr>
      <w:r>
        <w:rPr>
          <w:sz w:val="26"/>
          <w:szCs w:val="26"/>
        </w:rPr>
        <w:t>В рамках реализации новых организационно-экономических моделей и стандартов в дошкольном образовании в дошкольных учреждениях ведется работа по внедрению новых федеральных государственных образовательных в процесс обучения и воспитания, консультационных пунктов по просвещению родителей и оказанию методической, психолого-педагогической помощи семьям, воспитывающим  детей дошкольного возраста.</w:t>
      </w:r>
    </w:p>
    <w:p w:rsidR="00C167C6" w:rsidRDefault="00C167C6" w:rsidP="00C167C6">
      <w:pPr>
        <w:ind w:firstLine="540"/>
        <w:jc w:val="both"/>
        <w:rPr>
          <w:i/>
          <w:color w:val="000000"/>
          <w:sz w:val="26"/>
          <w:szCs w:val="26"/>
        </w:rPr>
      </w:pPr>
      <w:r>
        <w:rPr>
          <w:b/>
          <w:color w:val="000000"/>
          <w:sz w:val="26"/>
          <w:szCs w:val="26"/>
        </w:rPr>
        <w:t xml:space="preserve">   </w:t>
      </w:r>
      <w:r>
        <w:rPr>
          <w:b/>
          <w:i/>
          <w:color w:val="000000"/>
          <w:sz w:val="26"/>
          <w:szCs w:val="26"/>
        </w:rPr>
        <w:t>Общее  образование</w:t>
      </w:r>
    </w:p>
    <w:p w:rsidR="00C167C6" w:rsidRDefault="00C167C6" w:rsidP="00C167C6">
      <w:pPr>
        <w:suppressAutoHyphens/>
        <w:ind w:firstLine="709"/>
        <w:jc w:val="both"/>
        <w:rPr>
          <w:sz w:val="26"/>
          <w:szCs w:val="26"/>
        </w:rPr>
      </w:pPr>
      <w:r>
        <w:rPr>
          <w:sz w:val="26"/>
          <w:szCs w:val="26"/>
        </w:rPr>
        <w:t xml:space="preserve"> В целях повышения эффективности функционирования образовательных учреждений в новых социально-экономических и демографических условиях за счет эффективного использования материально-технических, финансовых и кадровых ресурсов продолжается работа по оптимизации сети общеобразовательных учреждений. </w:t>
      </w:r>
    </w:p>
    <w:p w:rsidR="00C167C6" w:rsidRDefault="00C167C6" w:rsidP="00C167C6">
      <w:pPr>
        <w:tabs>
          <w:tab w:val="left" w:pos="2189"/>
          <w:tab w:val="left" w:pos="4205"/>
          <w:tab w:val="left" w:pos="5899"/>
        </w:tabs>
        <w:suppressAutoHyphens/>
        <w:ind w:left="24" w:right="6" w:firstLine="709"/>
        <w:jc w:val="both"/>
        <w:rPr>
          <w:sz w:val="26"/>
          <w:szCs w:val="26"/>
          <w:shd w:val="clear" w:color="auto" w:fill="FFFFFF"/>
        </w:rPr>
      </w:pPr>
      <w:r>
        <w:rPr>
          <w:sz w:val="26"/>
          <w:szCs w:val="26"/>
          <w:shd w:val="clear" w:color="auto" w:fill="FFFFFF"/>
        </w:rPr>
        <w:t>Реализация программы позволит расширить возможности для получения качественного образования на всех уровнях, независимо от места жительства, с учетом потребностей разных групп населения, рынка труда, индивидуальных запросов.</w:t>
      </w:r>
    </w:p>
    <w:p w:rsidR="00C167C6" w:rsidRDefault="00C167C6" w:rsidP="00C167C6">
      <w:pPr>
        <w:jc w:val="both"/>
        <w:rPr>
          <w:sz w:val="26"/>
          <w:szCs w:val="26"/>
        </w:rPr>
      </w:pPr>
      <w:r>
        <w:rPr>
          <w:sz w:val="26"/>
          <w:szCs w:val="26"/>
        </w:rPr>
        <w:tab/>
        <w:t xml:space="preserve">В период с 1 апреля по 1 августа проведена реорганизация сети общеобразовательных учреждений. За данный период реорганизовано 3 </w:t>
      </w:r>
      <w:proofErr w:type="gramStart"/>
      <w:r>
        <w:rPr>
          <w:sz w:val="26"/>
          <w:szCs w:val="26"/>
        </w:rPr>
        <w:t>муниципальных</w:t>
      </w:r>
      <w:proofErr w:type="gramEnd"/>
      <w:r>
        <w:rPr>
          <w:sz w:val="26"/>
          <w:szCs w:val="26"/>
        </w:rPr>
        <w:t xml:space="preserve"> бюджетных общеобразовательных учреждения. МБОУ «</w:t>
      </w:r>
      <w:proofErr w:type="spellStart"/>
      <w:r>
        <w:rPr>
          <w:sz w:val="26"/>
          <w:szCs w:val="26"/>
        </w:rPr>
        <w:t>Булгаковская</w:t>
      </w:r>
      <w:proofErr w:type="spellEnd"/>
      <w:r>
        <w:rPr>
          <w:sz w:val="26"/>
          <w:szCs w:val="26"/>
        </w:rPr>
        <w:t xml:space="preserve"> основная общеобразовательная школа», МБОУ «Подлесно-</w:t>
      </w:r>
      <w:proofErr w:type="spellStart"/>
      <w:r>
        <w:rPr>
          <w:sz w:val="26"/>
          <w:szCs w:val="26"/>
        </w:rPr>
        <w:t>Тавлинская</w:t>
      </w:r>
      <w:proofErr w:type="spellEnd"/>
      <w:r>
        <w:rPr>
          <w:sz w:val="26"/>
          <w:szCs w:val="26"/>
        </w:rPr>
        <w:t xml:space="preserve"> основная общеобразовательная школа» реорганизованы путем присоединения к МБОУ «Кочкуровская средняя общеобразовательная школа». В результате реорганизации  МБОУ «</w:t>
      </w:r>
      <w:proofErr w:type="spellStart"/>
      <w:r>
        <w:rPr>
          <w:sz w:val="26"/>
          <w:szCs w:val="26"/>
        </w:rPr>
        <w:t>Булгаковская</w:t>
      </w:r>
      <w:proofErr w:type="spellEnd"/>
      <w:r>
        <w:rPr>
          <w:sz w:val="26"/>
          <w:szCs w:val="26"/>
        </w:rPr>
        <w:t xml:space="preserve"> ОООШ» сумма экономии бюджетных средств в годовом исчислении составит 1103,7 </w:t>
      </w:r>
      <w:proofErr w:type="spellStart"/>
      <w:r>
        <w:rPr>
          <w:sz w:val="26"/>
          <w:szCs w:val="26"/>
        </w:rPr>
        <w:t>тыс</w:t>
      </w:r>
      <w:proofErr w:type="gramStart"/>
      <w:r>
        <w:rPr>
          <w:sz w:val="26"/>
          <w:szCs w:val="26"/>
        </w:rPr>
        <w:t>.р</w:t>
      </w:r>
      <w:proofErr w:type="gramEnd"/>
      <w:r>
        <w:rPr>
          <w:sz w:val="26"/>
          <w:szCs w:val="26"/>
        </w:rPr>
        <w:t>уб</w:t>
      </w:r>
      <w:proofErr w:type="spellEnd"/>
      <w:r>
        <w:rPr>
          <w:sz w:val="26"/>
          <w:szCs w:val="26"/>
        </w:rPr>
        <w:t>., по МБОУ «Подлесно-</w:t>
      </w:r>
      <w:proofErr w:type="spellStart"/>
      <w:r>
        <w:rPr>
          <w:sz w:val="26"/>
          <w:szCs w:val="26"/>
        </w:rPr>
        <w:t>Тавлинская</w:t>
      </w:r>
      <w:proofErr w:type="spellEnd"/>
      <w:r>
        <w:rPr>
          <w:sz w:val="26"/>
          <w:szCs w:val="26"/>
        </w:rPr>
        <w:t xml:space="preserve"> ООШ» - 1605,40 </w:t>
      </w:r>
      <w:proofErr w:type="spellStart"/>
      <w:r>
        <w:rPr>
          <w:sz w:val="26"/>
          <w:szCs w:val="26"/>
        </w:rPr>
        <w:t>тыс.руб</w:t>
      </w:r>
      <w:proofErr w:type="spellEnd"/>
      <w:r>
        <w:rPr>
          <w:sz w:val="26"/>
          <w:szCs w:val="26"/>
        </w:rPr>
        <w:t>.               МБОУ «</w:t>
      </w:r>
      <w:proofErr w:type="spellStart"/>
      <w:r>
        <w:rPr>
          <w:sz w:val="26"/>
          <w:szCs w:val="26"/>
        </w:rPr>
        <w:t>Красномайская</w:t>
      </w:r>
      <w:proofErr w:type="spellEnd"/>
      <w:r>
        <w:rPr>
          <w:sz w:val="26"/>
          <w:szCs w:val="26"/>
        </w:rPr>
        <w:t xml:space="preserve"> основная общеобразовательная школа» реорганизована путем присоединения к МБОУ «Семилейская средняя общеобразовательная школа». В результате реорганизации данного учреждения сумма экономии бюджетных средств составит 500,10 </w:t>
      </w:r>
      <w:proofErr w:type="spellStart"/>
      <w:r>
        <w:rPr>
          <w:sz w:val="26"/>
          <w:szCs w:val="26"/>
        </w:rPr>
        <w:t>тыс</w:t>
      </w:r>
      <w:proofErr w:type="gramStart"/>
      <w:r>
        <w:rPr>
          <w:sz w:val="26"/>
          <w:szCs w:val="26"/>
        </w:rPr>
        <w:t>.р</w:t>
      </w:r>
      <w:proofErr w:type="gramEnd"/>
      <w:r>
        <w:rPr>
          <w:sz w:val="26"/>
          <w:szCs w:val="26"/>
        </w:rPr>
        <w:t>уб</w:t>
      </w:r>
      <w:proofErr w:type="spellEnd"/>
      <w:r>
        <w:rPr>
          <w:sz w:val="26"/>
          <w:szCs w:val="26"/>
        </w:rPr>
        <w:t xml:space="preserve">. Таким образом в результате реорганизации общеобразовательных учреждений общая сумма экономии за 2018 год в целом по району составит 3209,2 </w:t>
      </w:r>
      <w:proofErr w:type="spellStart"/>
      <w:r>
        <w:rPr>
          <w:sz w:val="26"/>
          <w:szCs w:val="26"/>
        </w:rPr>
        <w:t>тыс.руб</w:t>
      </w:r>
      <w:proofErr w:type="spellEnd"/>
      <w:r>
        <w:rPr>
          <w:sz w:val="26"/>
          <w:szCs w:val="26"/>
        </w:rPr>
        <w:t>.</w:t>
      </w:r>
    </w:p>
    <w:p w:rsidR="00C167C6" w:rsidRDefault="00C167C6" w:rsidP="00C167C6">
      <w:pPr>
        <w:jc w:val="both"/>
        <w:rPr>
          <w:sz w:val="26"/>
          <w:szCs w:val="26"/>
        </w:rPr>
      </w:pPr>
      <w:r>
        <w:rPr>
          <w:sz w:val="26"/>
          <w:szCs w:val="26"/>
        </w:rPr>
        <w:t xml:space="preserve"> </w:t>
      </w:r>
      <w:r>
        <w:rPr>
          <w:sz w:val="26"/>
          <w:szCs w:val="26"/>
        </w:rPr>
        <w:tab/>
        <w:t>В 2017 году к государственной  (итоговой) аттестации выпускников 9-11 классов были допущены: 9 класс – 45 выпускников, 11 класс – 17 выпускников.  По итогам обучения в 2017 году 4 выпускника окончили школу с медалью.  52% выпускников Кочкуровского муниципального района  поступили  в ВУЗы Республики Мордовия, 46% -</w:t>
      </w:r>
      <w:proofErr w:type="spellStart"/>
      <w:r>
        <w:rPr>
          <w:sz w:val="26"/>
          <w:szCs w:val="26"/>
        </w:rPr>
        <w:t>СУЗы</w:t>
      </w:r>
      <w:proofErr w:type="spellEnd"/>
      <w:r>
        <w:rPr>
          <w:sz w:val="26"/>
          <w:szCs w:val="26"/>
        </w:rPr>
        <w:t>, 2 %- ВУЗы Российской Федерации.</w:t>
      </w:r>
    </w:p>
    <w:p w:rsidR="00C167C6" w:rsidRDefault="00C167C6" w:rsidP="00C167C6">
      <w:pPr>
        <w:ind w:firstLine="708"/>
        <w:jc w:val="both"/>
        <w:rPr>
          <w:sz w:val="26"/>
          <w:szCs w:val="26"/>
        </w:rPr>
      </w:pPr>
      <w:proofErr w:type="gramStart"/>
      <w:r>
        <w:rPr>
          <w:sz w:val="26"/>
          <w:szCs w:val="26"/>
        </w:rPr>
        <w:t xml:space="preserve">В целях  патриотического воспитания учащихся  в общеобразовательных школах Кочкуровского муниципального района  открыты всего 3 кадетских класса.  </w:t>
      </w:r>
      <w:proofErr w:type="gramEnd"/>
    </w:p>
    <w:p w:rsidR="00C167C6" w:rsidRDefault="00C167C6" w:rsidP="00C167C6">
      <w:pPr>
        <w:ind w:firstLine="709"/>
        <w:jc w:val="both"/>
        <w:rPr>
          <w:sz w:val="26"/>
          <w:szCs w:val="26"/>
        </w:rPr>
      </w:pPr>
      <w:r>
        <w:rPr>
          <w:sz w:val="26"/>
          <w:szCs w:val="26"/>
        </w:rPr>
        <w:t xml:space="preserve">В течение года проведены муниципальные предметные олимпиады, в которых приняли участие 306 учащихся. Победители муниципального этапа принимали участие в региональном этапе предметных олимпиад. Учащиеся Кочкуровской и </w:t>
      </w:r>
      <w:proofErr w:type="spellStart"/>
      <w:r>
        <w:rPr>
          <w:sz w:val="26"/>
          <w:szCs w:val="26"/>
        </w:rPr>
        <w:t>Семилейской</w:t>
      </w:r>
      <w:proofErr w:type="spellEnd"/>
      <w:r>
        <w:rPr>
          <w:sz w:val="26"/>
          <w:szCs w:val="26"/>
        </w:rPr>
        <w:t xml:space="preserve">  школ стали призерами региональных этапов по литературе и родному языку.</w:t>
      </w:r>
    </w:p>
    <w:p w:rsidR="00C167C6" w:rsidRDefault="00C167C6" w:rsidP="00C167C6">
      <w:pPr>
        <w:ind w:firstLine="708"/>
        <w:jc w:val="both"/>
        <w:rPr>
          <w:sz w:val="26"/>
          <w:szCs w:val="26"/>
        </w:rPr>
      </w:pPr>
      <w:r>
        <w:rPr>
          <w:sz w:val="26"/>
          <w:szCs w:val="26"/>
        </w:rPr>
        <w:lastRenderedPageBreak/>
        <w:t>Одной из главных задач обеспечения общедоступного и качественного образования обучающихся в малочисленных и отдаленных сельских населенных пунктах, остается организация ежедневного подвоза школьников к месту обучения. В рамках федеральной программы  обновления  автотранспортного парка образовательных учреждений получено два новых автомобиля «</w:t>
      </w:r>
      <w:proofErr w:type="spellStart"/>
      <w:r>
        <w:rPr>
          <w:sz w:val="26"/>
          <w:szCs w:val="26"/>
        </w:rPr>
        <w:t>ГАЗель</w:t>
      </w:r>
      <w:proofErr w:type="spellEnd"/>
      <w:r>
        <w:rPr>
          <w:sz w:val="26"/>
          <w:szCs w:val="26"/>
        </w:rPr>
        <w:t xml:space="preserve">», которые распределены в  </w:t>
      </w:r>
      <w:proofErr w:type="spellStart"/>
      <w:r>
        <w:rPr>
          <w:sz w:val="26"/>
          <w:szCs w:val="26"/>
        </w:rPr>
        <w:t>Семилейскую</w:t>
      </w:r>
      <w:proofErr w:type="spellEnd"/>
      <w:r>
        <w:rPr>
          <w:sz w:val="26"/>
          <w:szCs w:val="26"/>
        </w:rPr>
        <w:t xml:space="preserve"> и Подлесно-</w:t>
      </w:r>
      <w:proofErr w:type="spellStart"/>
      <w:r>
        <w:rPr>
          <w:sz w:val="26"/>
          <w:szCs w:val="26"/>
        </w:rPr>
        <w:t>Тавлинскую</w:t>
      </w:r>
      <w:proofErr w:type="spellEnd"/>
      <w:r>
        <w:rPr>
          <w:sz w:val="26"/>
          <w:szCs w:val="26"/>
        </w:rPr>
        <w:t xml:space="preserve"> школу и будут использоваться для подвоза обучающихся. Организован ежедневный подвоз 138 обучающихся в 4 школах района.</w:t>
      </w:r>
    </w:p>
    <w:p w:rsidR="00C167C6" w:rsidRDefault="00C167C6" w:rsidP="00C167C6">
      <w:pPr>
        <w:ind w:firstLine="710"/>
        <w:jc w:val="both"/>
        <w:rPr>
          <w:sz w:val="26"/>
          <w:szCs w:val="26"/>
          <w:shd w:val="clear" w:color="auto" w:fill="FFFFFF"/>
        </w:rPr>
      </w:pPr>
      <w:r>
        <w:rPr>
          <w:color w:val="000000"/>
          <w:spacing w:val="5"/>
          <w:sz w:val="26"/>
          <w:szCs w:val="26"/>
          <w:shd w:val="clear" w:color="auto" w:fill="FFFFFF"/>
        </w:rPr>
        <w:t xml:space="preserve">Одним из важнейших направлений региональной </w:t>
      </w:r>
      <w:r>
        <w:rPr>
          <w:color w:val="000000"/>
          <w:spacing w:val="6"/>
          <w:sz w:val="26"/>
          <w:szCs w:val="26"/>
          <w:shd w:val="clear" w:color="auto" w:fill="FFFFFF"/>
        </w:rPr>
        <w:t xml:space="preserve">образовательной    политики  является  обеспечение </w:t>
      </w:r>
      <w:r>
        <w:rPr>
          <w:color w:val="000000"/>
          <w:sz w:val="26"/>
          <w:szCs w:val="26"/>
          <w:shd w:val="clear" w:color="auto" w:fill="FFFFFF"/>
        </w:rPr>
        <w:t xml:space="preserve">школьников полноценным, сбалансированным и </w:t>
      </w:r>
      <w:r>
        <w:rPr>
          <w:color w:val="000000"/>
          <w:spacing w:val="-1"/>
          <w:sz w:val="26"/>
          <w:szCs w:val="26"/>
          <w:shd w:val="clear" w:color="auto" w:fill="FFFFFF"/>
        </w:rPr>
        <w:t xml:space="preserve">качественным питанием. </w:t>
      </w:r>
      <w:r>
        <w:rPr>
          <w:color w:val="000000"/>
          <w:spacing w:val="7"/>
          <w:sz w:val="26"/>
          <w:szCs w:val="26"/>
          <w:shd w:val="clear" w:color="auto" w:fill="FFFFFF"/>
        </w:rPr>
        <w:t xml:space="preserve">Создание современных условий для обеспечения школьников качественным горячим питанием позволило увеличить охват </w:t>
      </w:r>
      <w:r>
        <w:rPr>
          <w:color w:val="000000"/>
          <w:sz w:val="26"/>
          <w:szCs w:val="26"/>
          <w:shd w:val="clear" w:color="auto" w:fill="FFFFFF"/>
        </w:rPr>
        <w:t>регулярно питающихся с 97% до  98%, из них 42% получают</w:t>
      </w:r>
      <w:r>
        <w:rPr>
          <w:sz w:val="26"/>
          <w:szCs w:val="26"/>
          <w:shd w:val="clear" w:color="auto" w:fill="FFFFFF"/>
        </w:rPr>
        <w:t xml:space="preserve">  двухразовое питание. </w:t>
      </w:r>
      <w:proofErr w:type="gramStart"/>
      <w:r>
        <w:rPr>
          <w:sz w:val="26"/>
          <w:szCs w:val="26"/>
          <w:shd w:val="clear" w:color="auto" w:fill="FFFFFF"/>
        </w:rPr>
        <w:t xml:space="preserve">В районе 205 обучающихся из малообеспеченных семей получили льготное  питание.  </w:t>
      </w:r>
      <w:proofErr w:type="gramEnd"/>
    </w:p>
    <w:p w:rsidR="00C167C6" w:rsidRDefault="00C167C6" w:rsidP="00C167C6">
      <w:pPr>
        <w:ind w:firstLine="426"/>
        <w:jc w:val="both"/>
        <w:rPr>
          <w:color w:val="000000"/>
          <w:sz w:val="26"/>
          <w:szCs w:val="26"/>
        </w:rPr>
      </w:pPr>
      <w:r>
        <w:rPr>
          <w:color w:val="000000"/>
          <w:sz w:val="26"/>
          <w:szCs w:val="26"/>
        </w:rPr>
        <w:t xml:space="preserve">Одной из важнейших проблем современного образования является процесс необходимого применения информационно-коммуникационных технологий в учебно-воспитательном процессе на всех этапах обучения. В настоящее время 100 % организаций образования подключены к скоростным каналам информационно-телекоммуникационной сети "Интернет". Это дает возможность иметь доступ к единым базам знаний, единым системам образовательных ресурсов, электронным и сетевым библиотекам. </w:t>
      </w:r>
    </w:p>
    <w:p w:rsidR="00C167C6" w:rsidRDefault="00C167C6" w:rsidP="00C167C6">
      <w:pPr>
        <w:ind w:firstLine="426"/>
        <w:jc w:val="both"/>
        <w:rPr>
          <w:color w:val="000000"/>
          <w:sz w:val="26"/>
          <w:szCs w:val="26"/>
        </w:rPr>
      </w:pPr>
      <w:r>
        <w:rPr>
          <w:color w:val="000000"/>
          <w:sz w:val="26"/>
          <w:szCs w:val="26"/>
        </w:rPr>
        <w:t xml:space="preserve">  </w:t>
      </w:r>
      <w:proofErr w:type="gramStart"/>
      <w:r>
        <w:rPr>
          <w:color w:val="000000"/>
          <w:sz w:val="26"/>
          <w:szCs w:val="26"/>
        </w:rPr>
        <w:t>Развитие информационных и коммуникационных технологий в условиях информационного общества, государственная политика модернизации образования, в том числе введение ФГОС</w:t>
      </w:r>
      <w:r>
        <w:rPr>
          <w:color w:val="000000"/>
          <w:sz w:val="26"/>
          <w:szCs w:val="26"/>
          <w:shd w:val="clear" w:color="auto" w:fill="FFFFFF"/>
        </w:rPr>
        <w:t xml:space="preserve">, принятие документов Правительством Российской Федерации </w:t>
      </w:r>
      <w:r>
        <w:rPr>
          <w:color w:val="000000"/>
          <w:sz w:val="26"/>
          <w:szCs w:val="26"/>
        </w:rPr>
        <w:t>«О Концепции создания единой федеральной межведомственной системы учета контингента обучающихся по основным и дополнительным общеобразовательным программам», «О единой системе межведомственного электронного взаимодействия» и многих других нормативных документов, переход на оказание электронных услуг актуализировало формирование единой информационной системы</w:t>
      </w:r>
      <w:proofErr w:type="gramEnd"/>
      <w:r>
        <w:rPr>
          <w:color w:val="000000"/>
          <w:sz w:val="26"/>
          <w:szCs w:val="26"/>
        </w:rPr>
        <w:t xml:space="preserve"> образования в районе. Образовательные организации района работают в системе «Сетевой город. Образование», что позволяет получать информацию о ходе учебно-воспитательного процесса, проводить анализ итогов образовательно-воспитательной деятельности, сведения о количестве обучающихся и многое другое, и решать вопросы доступности системы образования. </w:t>
      </w:r>
    </w:p>
    <w:p w:rsidR="00C167C6" w:rsidRDefault="00C167C6" w:rsidP="00C167C6">
      <w:pPr>
        <w:ind w:firstLine="709"/>
        <w:jc w:val="both"/>
        <w:rPr>
          <w:sz w:val="26"/>
          <w:szCs w:val="26"/>
        </w:rPr>
      </w:pPr>
      <w:r>
        <w:rPr>
          <w:color w:val="000000"/>
          <w:sz w:val="26"/>
          <w:szCs w:val="26"/>
        </w:rPr>
        <w:t xml:space="preserve">Образование является фундаментом для будущего всего общества, поэтому школа является местом открытий, творческих дел и успешных самостоятельных проектов для тех, кто учится и учит. Достижение данной цели осуществляется в динамично меняющихся условиях, а значит, неизбежно связано с преодолением проблем, которые требуют нестандартных решений и комплексного подхода </w:t>
      </w:r>
      <w:r>
        <w:rPr>
          <w:color w:val="FF0000"/>
          <w:sz w:val="26"/>
          <w:szCs w:val="26"/>
        </w:rPr>
        <w:t xml:space="preserve"> </w:t>
      </w:r>
      <w:r>
        <w:rPr>
          <w:color w:val="000000" w:themeColor="text1"/>
          <w:sz w:val="26"/>
          <w:szCs w:val="26"/>
        </w:rPr>
        <w:t>(диаграммы 1,</w:t>
      </w:r>
      <w:r>
        <w:rPr>
          <w:sz w:val="26"/>
          <w:szCs w:val="26"/>
        </w:rPr>
        <w:t xml:space="preserve"> 2).</w:t>
      </w:r>
    </w:p>
    <w:p w:rsidR="00C167C6" w:rsidRDefault="00C167C6" w:rsidP="00C167C6">
      <w:pPr>
        <w:ind w:firstLine="709"/>
        <w:jc w:val="both"/>
        <w:rPr>
          <w:sz w:val="26"/>
          <w:szCs w:val="26"/>
        </w:rPr>
      </w:pPr>
    </w:p>
    <w:p w:rsidR="00C167C6" w:rsidRDefault="00C167C6" w:rsidP="00C167C6">
      <w:pPr>
        <w:spacing w:before="120" w:after="120"/>
        <w:rPr>
          <w:rFonts w:eastAsiaTheme="minorEastAsia"/>
          <w:b/>
          <w:sz w:val="26"/>
          <w:szCs w:val="26"/>
        </w:rPr>
      </w:pPr>
      <w:r>
        <w:rPr>
          <w:b/>
          <w:sz w:val="26"/>
          <w:szCs w:val="26"/>
        </w:rPr>
        <w:t>Прогноз численности первоклассников на плановый период до 2025 года</w:t>
      </w:r>
    </w:p>
    <w:p w:rsidR="00C167C6" w:rsidRDefault="00C167C6" w:rsidP="00C167C6">
      <w:pPr>
        <w:pStyle w:val="af2"/>
        <w:spacing w:line="276" w:lineRule="auto"/>
        <w:ind w:firstLine="284"/>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extent cx="5866765" cy="3430905"/>
            <wp:effectExtent l="0" t="0" r="19685" b="1714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167C6" w:rsidRDefault="00C167C6" w:rsidP="00C167C6">
      <w:pPr>
        <w:spacing w:before="120" w:after="120"/>
        <w:ind w:firstLine="567"/>
        <w:jc w:val="center"/>
        <w:rPr>
          <w:b/>
          <w:sz w:val="26"/>
          <w:szCs w:val="26"/>
        </w:rPr>
      </w:pPr>
    </w:p>
    <w:p w:rsidR="00C167C6" w:rsidRDefault="00C167C6" w:rsidP="00C167C6">
      <w:pPr>
        <w:spacing w:before="120" w:after="120"/>
        <w:ind w:firstLine="567"/>
        <w:jc w:val="center"/>
        <w:rPr>
          <w:b/>
          <w:sz w:val="26"/>
          <w:szCs w:val="26"/>
        </w:rPr>
      </w:pPr>
      <w:proofErr w:type="gramStart"/>
      <w:r>
        <w:rPr>
          <w:b/>
          <w:sz w:val="26"/>
          <w:szCs w:val="26"/>
        </w:rPr>
        <w:t>Прогноз численности обучающихся в общеобразовательных организациях Кочкуровского района на плановый  период до 2025 года</w:t>
      </w:r>
      <w:proofErr w:type="gramEnd"/>
    </w:p>
    <w:p w:rsidR="00C167C6" w:rsidRDefault="00C167C6" w:rsidP="00C167C6">
      <w:pPr>
        <w:spacing w:before="120" w:after="120"/>
        <w:jc w:val="center"/>
        <w:rPr>
          <w:b/>
          <w:sz w:val="26"/>
          <w:szCs w:val="26"/>
        </w:rPr>
      </w:pPr>
      <w:r>
        <w:rPr>
          <w:rFonts w:eastAsia="Calibri"/>
          <w:i/>
          <w:noProof/>
          <w:sz w:val="26"/>
          <w:szCs w:val="26"/>
        </w:rPr>
        <w:drawing>
          <wp:inline distT="0" distB="0" distL="0" distR="0">
            <wp:extent cx="6057265" cy="2903855"/>
            <wp:effectExtent l="0" t="0" r="19685" b="1079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167C6" w:rsidRDefault="00C167C6" w:rsidP="00C167C6">
      <w:pPr>
        <w:ind w:firstLine="567"/>
        <w:jc w:val="both"/>
        <w:rPr>
          <w:sz w:val="26"/>
          <w:szCs w:val="26"/>
        </w:rPr>
      </w:pPr>
      <w:r>
        <w:rPr>
          <w:sz w:val="26"/>
          <w:szCs w:val="26"/>
        </w:rPr>
        <w:t>Расходы муниципального бюджета позволяют решать вопросы подготовки образовательных организаций к учебному году в части выполнения требований.</w:t>
      </w:r>
    </w:p>
    <w:p w:rsidR="00C167C6" w:rsidRDefault="00C167C6" w:rsidP="00C167C6">
      <w:pPr>
        <w:tabs>
          <w:tab w:val="left" w:pos="851"/>
        </w:tabs>
        <w:ind w:firstLine="567"/>
        <w:jc w:val="both"/>
        <w:rPr>
          <w:color w:val="000000"/>
          <w:sz w:val="26"/>
          <w:szCs w:val="26"/>
        </w:rPr>
      </w:pPr>
      <w:r>
        <w:rPr>
          <w:color w:val="000000"/>
          <w:sz w:val="26"/>
          <w:szCs w:val="26"/>
        </w:rPr>
        <w:t>В каждой образовательной организации обеспечивается:</w:t>
      </w:r>
    </w:p>
    <w:p w:rsidR="00C167C6" w:rsidRDefault="00C167C6" w:rsidP="00C167C6">
      <w:pPr>
        <w:tabs>
          <w:tab w:val="left" w:pos="851"/>
        </w:tabs>
        <w:ind w:left="30"/>
        <w:jc w:val="both"/>
        <w:rPr>
          <w:color w:val="000000"/>
          <w:sz w:val="26"/>
          <w:szCs w:val="26"/>
        </w:rPr>
      </w:pPr>
      <w:r>
        <w:rPr>
          <w:color w:val="000000"/>
          <w:sz w:val="26"/>
          <w:szCs w:val="26"/>
        </w:rPr>
        <w:t xml:space="preserve">       - подвоз учащихся в соответствии с требованиями СанПиН</w:t>
      </w:r>
      <w:proofErr w:type="gramStart"/>
      <w:r>
        <w:rPr>
          <w:color w:val="000000"/>
          <w:sz w:val="26"/>
          <w:szCs w:val="26"/>
        </w:rPr>
        <w:t>,,</w:t>
      </w:r>
      <w:proofErr w:type="gramEnd"/>
    </w:p>
    <w:p w:rsidR="00C167C6" w:rsidRDefault="00C167C6" w:rsidP="00C167C6">
      <w:pPr>
        <w:tabs>
          <w:tab w:val="left" w:pos="851"/>
        </w:tabs>
        <w:ind w:left="567"/>
        <w:jc w:val="both"/>
        <w:rPr>
          <w:color w:val="000000"/>
          <w:sz w:val="26"/>
          <w:szCs w:val="26"/>
        </w:rPr>
      </w:pPr>
      <w:r>
        <w:rPr>
          <w:color w:val="000000"/>
          <w:sz w:val="26"/>
          <w:szCs w:val="26"/>
        </w:rPr>
        <w:t>- внеурочная деятельность,</w:t>
      </w:r>
    </w:p>
    <w:p w:rsidR="00C167C6" w:rsidRDefault="00C167C6" w:rsidP="00C167C6">
      <w:pPr>
        <w:tabs>
          <w:tab w:val="left" w:pos="851"/>
        </w:tabs>
        <w:ind w:left="567"/>
        <w:jc w:val="both"/>
        <w:rPr>
          <w:color w:val="000000"/>
          <w:sz w:val="26"/>
          <w:szCs w:val="26"/>
        </w:rPr>
      </w:pPr>
      <w:r>
        <w:rPr>
          <w:color w:val="000000"/>
          <w:sz w:val="26"/>
          <w:szCs w:val="26"/>
        </w:rPr>
        <w:t>- необходимый  уровень профессиональной компетентности педагогов,</w:t>
      </w:r>
    </w:p>
    <w:p w:rsidR="00C167C6" w:rsidRDefault="00C167C6" w:rsidP="00C167C6">
      <w:pPr>
        <w:tabs>
          <w:tab w:val="left" w:pos="851"/>
        </w:tabs>
        <w:ind w:left="567"/>
        <w:jc w:val="both"/>
        <w:rPr>
          <w:color w:val="000000"/>
          <w:sz w:val="26"/>
          <w:szCs w:val="26"/>
        </w:rPr>
      </w:pPr>
      <w:r>
        <w:rPr>
          <w:color w:val="000000"/>
          <w:sz w:val="26"/>
          <w:szCs w:val="26"/>
        </w:rPr>
        <w:t>- достаточно высокая подготовка выпускников</w:t>
      </w:r>
    </w:p>
    <w:p w:rsidR="00C167C6" w:rsidRDefault="00C167C6" w:rsidP="00C167C6">
      <w:pPr>
        <w:tabs>
          <w:tab w:val="left" w:pos="851"/>
        </w:tabs>
        <w:ind w:left="567"/>
        <w:jc w:val="both"/>
        <w:rPr>
          <w:color w:val="000000"/>
          <w:sz w:val="26"/>
          <w:szCs w:val="26"/>
        </w:rPr>
      </w:pPr>
      <w:r>
        <w:rPr>
          <w:color w:val="000000"/>
          <w:sz w:val="26"/>
          <w:szCs w:val="26"/>
        </w:rPr>
        <w:t>- комплексная оценка достижений учащихся.</w:t>
      </w:r>
    </w:p>
    <w:p w:rsidR="00C167C6" w:rsidRDefault="00C167C6" w:rsidP="00C167C6">
      <w:pPr>
        <w:spacing w:before="120" w:after="120"/>
        <w:ind w:firstLine="567"/>
        <w:rPr>
          <w:i/>
          <w:color w:val="000000"/>
          <w:sz w:val="26"/>
          <w:szCs w:val="26"/>
          <w:shd w:val="clear" w:color="auto" w:fill="FFFFFF"/>
        </w:rPr>
      </w:pPr>
      <w:r>
        <w:rPr>
          <w:b/>
          <w:i/>
          <w:color w:val="000000"/>
          <w:sz w:val="26"/>
          <w:szCs w:val="26"/>
          <w:shd w:val="clear" w:color="auto" w:fill="FFFFFF"/>
        </w:rPr>
        <w:t>Дополнительное образование</w:t>
      </w:r>
    </w:p>
    <w:p w:rsidR="00C167C6" w:rsidRDefault="00C167C6" w:rsidP="00C167C6">
      <w:pPr>
        <w:ind w:firstLine="540"/>
        <w:jc w:val="both"/>
        <w:rPr>
          <w:sz w:val="26"/>
          <w:szCs w:val="26"/>
        </w:rPr>
      </w:pPr>
      <w:r>
        <w:rPr>
          <w:sz w:val="26"/>
          <w:szCs w:val="26"/>
        </w:rPr>
        <w:t>Дополнительное образование</w:t>
      </w:r>
      <w:r>
        <w:rPr>
          <w:b/>
          <w:sz w:val="26"/>
          <w:szCs w:val="26"/>
        </w:rPr>
        <w:t xml:space="preserve"> </w:t>
      </w:r>
      <w:r>
        <w:rPr>
          <w:sz w:val="26"/>
          <w:szCs w:val="26"/>
        </w:rPr>
        <w:t xml:space="preserve"> рассматривается как важнейшая составляющая единого образовательного пространства. Оно призвано мобильно и эффективно </w:t>
      </w:r>
      <w:proofErr w:type="gramStart"/>
      <w:r>
        <w:rPr>
          <w:sz w:val="26"/>
          <w:szCs w:val="26"/>
        </w:rPr>
        <w:t>реагировать</w:t>
      </w:r>
      <w:proofErr w:type="gramEnd"/>
      <w:r>
        <w:rPr>
          <w:sz w:val="26"/>
          <w:szCs w:val="26"/>
        </w:rPr>
        <w:t xml:space="preserve"> на новые требования отечественной экономики, возрастающие запросы населения на </w:t>
      </w:r>
      <w:r>
        <w:rPr>
          <w:sz w:val="26"/>
          <w:szCs w:val="26"/>
        </w:rPr>
        <w:lastRenderedPageBreak/>
        <w:t>приобретение дополнительных компетенций. Однако в настоящее время это не обеспечивается в полной мере.</w:t>
      </w:r>
    </w:p>
    <w:p w:rsidR="00C167C6" w:rsidRDefault="00C167C6" w:rsidP="00C167C6">
      <w:pPr>
        <w:ind w:firstLine="540"/>
        <w:jc w:val="both"/>
        <w:rPr>
          <w:sz w:val="26"/>
          <w:szCs w:val="26"/>
        </w:rPr>
      </w:pPr>
      <w:r>
        <w:rPr>
          <w:sz w:val="26"/>
          <w:szCs w:val="26"/>
        </w:rPr>
        <w:t>Необходимо добиться устойчивого процесса непрерывного образования как важнейшей составляющей образования. В связи с этим больше внимания должно уделяться проблемам развития дополнительного образования детей.</w:t>
      </w:r>
    </w:p>
    <w:p w:rsidR="00C167C6" w:rsidRDefault="00C167C6" w:rsidP="00C167C6">
      <w:pPr>
        <w:ind w:firstLine="567"/>
        <w:jc w:val="both"/>
        <w:rPr>
          <w:sz w:val="26"/>
          <w:szCs w:val="26"/>
        </w:rPr>
      </w:pPr>
      <w:r>
        <w:rPr>
          <w:sz w:val="26"/>
          <w:szCs w:val="26"/>
        </w:rPr>
        <w:t>В Кочкуровском муниципальном районе  дополнительное образование востребовано детьми и родителями, органично сочетает в себе воспитание, обучение и развитие личности ребёнка.</w:t>
      </w:r>
    </w:p>
    <w:p w:rsidR="00C167C6" w:rsidRDefault="00C167C6" w:rsidP="00C167C6">
      <w:pPr>
        <w:ind w:firstLine="567"/>
        <w:jc w:val="both"/>
        <w:rPr>
          <w:sz w:val="26"/>
          <w:szCs w:val="26"/>
        </w:rPr>
      </w:pPr>
      <w:r>
        <w:rPr>
          <w:sz w:val="26"/>
          <w:szCs w:val="26"/>
        </w:rPr>
        <w:t>Дополнительное образование направлено на формирование и развитие творческих способностей детей, удовлетворение их индивидуальных потребностей в интеллектуальном, нравственном, физическом совершенствовании, а также организацию их свободного времени.</w:t>
      </w:r>
    </w:p>
    <w:p w:rsidR="00C167C6" w:rsidRDefault="00C167C6" w:rsidP="00C167C6">
      <w:pPr>
        <w:ind w:firstLine="540"/>
        <w:jc w:val="both"/>
        <w:rPr>
          <w:sz w:val="26"/>
          <w:szCs w:val="26"/>
          <w:u w:val="single"/>
        </w:rPr>
      </w:pPr>
      <w:r>
        <w:rPr>
          <w:sz w:val="26"/>
          <w:szCs w:val="26"/>
        </w:rPr>
        <w:t xml:space="preserve">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составила в 2017 году – 75,0%. </w:t>
      </w:r>
    </w:p>
    <w:p w:rsidR="00C167C6" w:rsidRDefault="00C167C6" w:rsidP="00C167C6">
      <w:pPr>
        <w:ind w:firstLine="567"/>
        <w:jc w:val="both"/>
        <w:rPr>
          <w:sz w:val="26"/>
          <w:szCs w:val="26"/>
        </w:rPr>
      </w:pPr>
      <w:r>
        <w:rPr>
          <w:sz w:val="26"/>
          <w:szCs w:val="26"/>
        </w:rPr>
        <w:t>В интересах более полного удовлетворения культурно-образовательных запросов личности, семьи, общества осуществляется постоянное взаимодействие общеобразовательных и дошкольных образовательных организаций с образовательными организациями дополнительного образования, с учреждениями культуры и спорта.</w:t>
      </w:r>
    </w:p>
    <w:p w:rsidR="00C167C6" w:rsidRDefault="00C167C6" w:rsidP="00C167C6">
      <w:pPr>
        <w:ind w:firstLine="567"/>
        <w:jc w:val="both"/>
        <w:rPr>
          <w:sz w:val="26"/>
          <w:szCs w:val="26"/>
        </w:rPr>
      </w:pPr>
    </w:p>
    <w:p w:rsidR="00C167C6" w:rsidRDefault="00C167C6" w:rsidP="00C167C6">
      <w:pPr>
        <w:jc w:val="both"/>
        <w:rPr>
          <w:b/>
          <w:i/>
          <w:color w:val="FF0000"/>
          <w:sz w:val="26"/>
          <w:szCs w:val="26"/>
        </w:rPr>
      </w:pPr>
      <w:r>
        <w:rPr>
          <w:sz w:val="26"/>
          <w:szCs w:val="26"/>
        </w:rPr>
        <w:tab/>
      </w:r>
      <w:r>
        <w:rPr>
          <w:b/>
          <w:i/>
          <w:color w:val="000000"/>
          <w:sz w:val="26"/>
          <w:szCs w:val="26"/>
        </w:rPr>
        <w:t>Кадры системы образования</w:t>
      </w:r>
    </w:p>
    <w:p w:rsidR="00C167C6" w:rsidRDefault="00C167C6" w:rsidP="00C167C6">
      <w:pPr>
        <w:ind w:firstLine="709"/>
        <w:jc w:val="both"/>
        <w:rPr>
          <w:color w:val="000000"/>
          <w:sz w:val="26"/>
          <w:szCs w:val="26"/>
        </w:rPr>
      </w:pPr>
      <w:r>
        <w:rPr>
          <w:color w:val="000000"/>
          <w:sz w:val="26"/>
          <w:szCs w:val="26"/>
        </w:rPr>
        <w:t xml:space="preserve">Педагоги, работающие в системе образования Кочкуровского района, стремятся не только следовать традициям, но и совершенствовать свою профессиональную деятельность: своевременно проходят курсовую подготовку, активно участвуют в различных конкурсах, семинарах, в работе районных методических объединений учителей-предметников. Свой инновационный опыт представляют  опытные педагоги образовательных организаций, а также молодые, творчески работающие педагоги. </w:t>
      </w:r>
    </w:p>
    <w:p w:rsidR="00C167C6" w:rsidRDefault="00C167C6" w:rsidP="00C167C6">
      <w:pPr>
        <w:ind w:firstLine="720"/>
        <w:jc w:val="both"/>
        <w:rPr>
          <w:sz w:val="26"/>
          <w:szCs w:val="26"/>
        </w:rPr>
      </w:pPr>
      <w:r>
        <w:rPr>
          <w:sz w:val="26"/>
          <w:szCs w:val="26"/>
        </w:rPr>
        <w:t xml:space="preserve">В настоящее время педагогический корпус Кочкуровского муниципального района насчитывает 128 педагогических работников.  </w:t>
      </w:r>
      <w:proofErr w:type="gramStart"/>
      <w:r>
        <w:rPr>
          <w:sz w:val="26"/>
          <w:szCs w:val="26"/>
        </w:rPr>
        <w:t xml:space="preserve">Из них 109 педагогов (79%) имеют высшее образование.  17 педагогов  имеют высшую  и 90 педагогов  первую квалификационную категорию.  4 педагога района удостоены почетного звания «Заслуженный учитель Республики Мордовия», 34  награжден  нагрудным знаком «Почетный работник общего образования Российской Федерации», 7 педагогов – Почетной грамотой Министерства образования и науки Российской Федерации, 28   награждены Почетной грамотой Министерства образования Республики Мордовия.  </w:t>
      </w:r>
      <w:proofErr w:type="gramEnd"/>
    </w:p>
    <w:p w:rsidR="00C167C6" w:rsidRDefault="00C167C6" w:rsidP="00C167C6">
      <w:pPr>
        <w:ind w:firstLine="709"/>
        <w:jc w:val="both"/>
        <w:rPr>
          <w:color w:val="000000"/>
          <w:sz w:val="26"/>
          <w:szCs w:val="26"/>
        </w:rPr>
      </w:pPr>
      <w:r>
        <w:rPr>
          <w:color w:val="000000"/>
          <w:sz w:val="26"/>
          <w:szCs w:val="26"/>
        </w:rPr>
        <w:t xml:space="preserve">Из-за повышения требований к педагогическим кадрам, развитием науки и технологий усиливается потребность в педагогических кадрах, способных решать задачи модернизации на всех уровнях образования. </w:t>
      </w:r>
    </w:p>
    <w:p w:rsidR="00C167C6" w:rsidRDefault="00C167C6" w:rsidP="00C167C6">
      <w:pPr>
        <w:ind w:firstLine="709"/>
        <w:jc w:val="both"/>
        <w:rPr>
          <w:color w:val="000000"/>
          <w:sz w:val="26"/>
          <w:szCs w:val="26"/>
        </w:rPr>
      </w:pPr>
      <w:r>
        <w:rPr>
          <w:color w:val="000000"/>
          <w:sz w:val="26"/>
          <w:szCs w:val="26"/>
        </w:rPr>
        <w:t xml:space="preserve">При этом в ближайшей перспективе будет увеличиваться дисбаланс между потребностью в педагогических работниках и реальной возможностью их привлечения к педагогической деятельности. </w:t>
      </w:r>
    </w:p>
    <w:p w:rsidR="00C167C6" w:rsidRDefault="00C167C6" w:rsidP="00C167C6">
      <w:pPr>
        <w:tabs>
          <w:tab w:val="left" w:pos="1177"/>
        </w:tabs>
        <w:ind w:firstLine="709"/>
        <w:jc w:val="both"/>
        <w:rPr>
          <w:b/>
          <w:i/>
          <w:color w:val="000000"/>
          <w:sz w:val="26"/>
          <w:szCs w:val="26"/>
        </w:rPr>
      </w:pPr>
    </w:p>
    <w:p w:rsidR="00C167C6" w:rsidRDefault="00C167C6" w:rsidP="00C167C6">
      <w:pPr>
        <w:tabs>
          <w:tab w:val="left" w:pos="1177"/>
        </w:tabs>
        <w:jc w:val="both"/>
        <w:rPr>
          <w:b/>
          <w:i/>
          <w:color w:val="000000"/>
          <w:sz w:val="26"/>
          <w:szCs w:val="26"/>
        </w:rPr>
      </w:pPr>
      <w:r>
        <w:rPr>
          <w:b/>
          <w:i/>
          <w:color w:val="000000"/>
          <w:sz w:val="26"/>
          <w:szCs w:val="26"/>
        </w:rPr>
        <w:t xml:space="preserve">        Физическая  культура и спорт </w:t>
      </w:r>
    </w:p>
    <w:p w:rsidR="00C167C6" w:rsidRDefault="00C167C6" w:rsidP="00C167C6">
      <w:pPr>
        <w:ind w:firstLine="567"/>
        <w:jc w:val="both"/>
        <w:rPr>
          <w:color w:val="000000"/>
          <w:sz w:val="26"/>
          <w:szCs w:val="26"/>
        </w:rPr>
      </w:pPr>
      <w:r>
        <w:rPr>
          <w:color w:val="000000"/>
          <w:sz w:val="26"/>
          <w:szCs w:val="26"/>
        </w:rPr>
        <w:t>В сфере физической культуры и спорта усилия органов местного самоуправления направлены на повышение заинтересованности жителей Кочкуровского района в регулярных занятиях физической культурой и спортом, пропаганду спорта как основы здорового образа жизни.</w:t>
      </w:r>
    </w:p>
    <w:p w:rsidR="00C167C6" w:rsidRDefault="00C167C6" w:rsidP="00C167C6">
      <w:pPr>
        <w:ind w:firstLine="708"/>
        <w:jc w:val="both"/>
        <w:rPr>
          <w:sz w:val="26"/>
          <w:szCs w:val="26"/>
        </w:rPr>
      </w:pPr>
      <w:r>
        <w:rPr>
          <w:sz w:val="26"/>
          <w:szCs w:val="26"/>
          <w:shd w:val="clear" w:color="auto" w:fill="FFFFFF"/>
        </w:rPr>
        <w:t xml:space="preserve"> </w:t>
      </w:r>
      <w:r>
        <w:rPr>
          <w:color w:val="000000"/>
          <w:sz w:val="26"/>
          <w:szCs w:val="26"/>
        </w:rPr>
        <w:t>Для занятий физкультурой и спортом в районе создана современная и доступная</w:t>
      </w:r>
      <w:r>
        <w:rPr>
          <w:b/>
          <w:color w:val="000000"/>
          <w:sz w:val="26"/>
          <w:szCs w:val="26"/>
        </w:rPr>
        <w:t> </w:t>
      </w:r>
      <w:r>
        <w:rPr>
          <w:color w:val="000000"/>
          <w:sz w:val="26"/>
          <w:szCs w:val="26"/>
        </w:rPr>
        <w:t xml:space="preserve">спортивная инфраструктура: ДЮСШ в </w:t>
      </w:r>
      <w:proofErr w:type="spellStart"/>
      <w:r>
        <w:rPr>
          <w:color w:val="000000"/>
          <w:sz w:val="26"/>
          <w:szCs w:val="26"/>
        </w:rPr>
        <w:t>с</w:t>
      </w:r>
      <w:proofErr w:type="gramStart"/>
      <w:r>
        <w:rPr>
          <w:color w:val="000000"/>
          <w:sz w:val="26"/>
          <w:szCs w:val="26"/>
        </w:rPr>
        <w:t>.К</w:t>
      </w:r>
      <w:proofErr w:type="gramEnd"/>
      <w:r>
        <w:rPr>
          <w:color w:val="000000"/>
          <w:sz w:val="26"/>
          <w:szCs w:val="26"/>
        </w:rPr>
        <w:t>очкурово</w:t>
      </w:r>
      <w:proofErr w:type="spellEnd"/>
      <w:r>
        <w:rPr>
          <w:color w:val="000000"/>
          <w:sz w:val="26"/>
          <w:szCs w:val="26"/>
        </w:rPr>
        <w:t xml:space="preserve">, ФОК в </w:t>
      </w:r>
      <w:proofErr w:type="spellStart"/>
      <w:r>
        <w:rPr>
          <w:color w:val="000000"/>
          <w:sz w:val="26"/>
          <w:szCs w:val="26"/>
        </w:rPr>
        <w:t>с.Семилей</w:t>
      </w:r>
      <w:proofErr w:type="spellEnd"/>
      <w:r>
        <w:rPr>
          <w:color w:val="000000"/>
          <w:sz w:val="26"/>
          <w:szCs w:val="26"/>
        </w:rPr>
        <w:t xml:space="preserve">, восемь спортивных залов, стадион, пришкольные спортивные площадки. </w:t>
      </w:r>
      <w:r>
        <w:rPr>
          <w:sz w:val="26"/>
          <w:szCs w:val="26"/>
          <w:shd w:val="clear" w:color="auto" w:fill="FFFFFF"/>
        </w:rPr>
        <w:t xml:space="preserve">На территории </w:t>
      </w:r>
      <w:proofErr w:type="spellStart"/>
      <w:r>
        <w:rPr>
          <w:sz w:val="26"/>
          <w:szCs w:val="26"/>
          <w:shd w:val="clear" w:color="auto" w:fill="FFFFFF"/>
        </w:rPr>
        <w:t>ФОКа</w:t>
      </w:r>
      <w:proofErr w:type="spellEnd"/>
      <w:r>
        <w:rPr>
          <w:sz w:val="26"/>
          <w:szCs w:val="26"/>
          <w:shd w:val="clear" w:color="auto" w:fill="FFFFFF"/>
        </w:rPr>
        <w:t xml:space="preserve"> с. </w:t>
      </w:r>
      <w:proofErr w:type="spellStart"/>
      <w:r>
        <w:rPr>
          <w:sz w:val="26"/>
          <w:szCs w:val="26"/>
          <w:shd w:val="clear" w:color="auto" w:fill="FFFFFF"/>
        </w:rPr>
        <w:lastRenderedPageBreak/>
        <w:t>Семилей</w:t>
      </w:r>
      <w:proofErr w:type="spellEnd"/>
      <w:r>
        <w:rPr>
          <w:sz w:val="26"/>
          <w:szCs w:val="26"/>
          <w:shd w:val="clear" w:color="auto" w:fill="FFFFFF"/>
        </w:rPr>
        <w:t xml:space="preserve"> построено мини-футбольное поле с искусственным покрытием, баскетбольная площадка, асфальтированная беговая дорожка. По линии Министерства спорта было получено спортивное оборудование для реализации Всероссийского физкультурно-спортивного комплекса «Готов к труду и обороне» (ГТО). </w:t>
      </w:r>
      <w:r>
        <w:rPr>
          <w:sz w:val="26"/>
          <w:szCs w:val="26"/>
        </w:rPr>
        <w:t xml:space="preserve">На базе  </w:t>
      </w:r>
      <w:proofErr w:type="spellStart"/>
      <w:r>
        <w:rPr>
          <w:sz w:val="26"/>
          <w:szCs w:val="26"/>
        </w:rPr>
        <w:t>ФОКа</w:t>
      </w:r>
      <w:proofErr w:type="spellEnd"/>
      <w:r>
        <w:rPr>
          <w:sz w:val="26"/>
          <w:szCs w:val="26"/>
        </w:rPr>
        <w:t xml:space="preserve">  проводятся соревнования по таким  видам спорта как мини-футбол, волейбол, баскетбол, настольный теннис, легкая атлетика. </w:t>
      </w:r>
    </w:p>
    <w:p w:rsidR="00C167C6" w:rsidRDefault="00C167C6" w:rsidP="00C167C6">
      <w:pPr>
        <w:ind w:firstLine="708"/>
        <w:jc w:val="both"/>
        <w:rPr>
          <w:sz w:val="26"/>
          <w:szCs w:val="26"/>
        </w:rPr>
      </w:pPr>
      <w:r>
        <w:rPr>
          <w:sz w:val="26"/>
          <w:szCs w:val="26"/>
        </w:rPr>
        <w:t xml:space="preserve">Секции Детско-юношеской спортивной школы Кочкуровского муниципального района в 2017 году посещали 307 человек. </w:t>
      </w:r>
    </w:p>
    <w:p w:rsidR="00C167C6" w:rsidRDefault="00C167C6" w:rsidP="00C167C6">
      <w:pPr>
        <w:ind w:firstLine="708"/>
        <w:jc w:val="both"/>
        <w:rPr>
          <w:sz w:val="26"/>
          <w:szCs w:val="26"/>
        </w:rPr>
      </w:pPr>
      <w:r>
        <w:rPr>
          <w:color w:val="000000"/>
          <w:sz w:val="26"/>
          <w:szCs w:val="26"/>
        </w:rPr>
        <w:t xml:space="preserve">Всего в детско-юношеской спортивной школе  работает 11 отделений: </w:t>
      </w:r>
      <w:proofErr w:type="gramStart"/>
      <w:r>
        <w:rPr>
          <w:color w:val="000000"/>
          <w:sz w:val="26"/>
          <w:szCs w:val="26"/>
        </w:rPr>
        <w:t>«Бокс», «Футбол»,  «Дзюдо», «Настольный теннис», «Легкая  атлетика», «Волейбол», «Художественная гимнастика», «Лыжные гонки», ОФП.</w:t>
      </w:r>
      <w:proofErr w:type="gramEnd"/>
      <w:r>
        <w:rPr>
          <w:color w:val="000000"/>
          <w:sz w:val="26"/>
          <w:szCs w:val="26"/>
        </w:rPr>
        <w:t xml:space="preserve">  Секции «Тяжелая атлетика» и «Шахматы» открылись в 2017 году.  </w:t>
      </w:r>
      <w:r>
        <w:rPr>
          <w:sz w:val="26"/>
          <w:szCs w:val="26"/>
        </w:rPr>
        <w:t xml:space="preserve">Кроме этого с ребятами дополнительно занимаются учителя физической культуры общеобразовательных школ.  </w:t>
      </w:r>
    </w:p>
    <w:p w:rsidR="00C167C6" w:rsidRDefault="00C167C6" w:rsidP="00C167C6">
      <w:pPr>
        <w:ind w:firstLine="708"/>
        <w:jc w:val="both"/>
        <w:rPr>
          <w:color w:val="000000"/>
          <w:sz w:val="26"/>
          <w:szCs w:val="26"/>
        </w:rPr>
      </w:pPr>
      <w:r>
        <w:rPr>
          <w:color w:val="000000"/>
          <w:sz w:val="26"/>
          <w:szCs w:val="26"/>
        </w:rPr>
        <w:t xml:space="preserve">В течение 2017 года регулярно  проводились различные виды соревнований районного и республиканского уровня, где  дети </w:t>
      </w:r>
      <w:r>
        <w:rPr>
          <w:sz w:val="26"/>
          <w:szCs w:val="26"/>
        </w:rPr>
        <w:t>принимали активное участие по всем данным видам спорта и занимают достойные места.</w:t>
      </w:r>
    </w:p>
    <w:p w:rsidR="00C167C6" w:rsidRDefault="00C167C6" w:rsidP="00C167C6">
      <w:pPr>
        <w:ind w:firstLine="708"/>
        <w:jc w:val="both"/>
        <w:rPr>
          <w:sz w:val="26"/>
          <w:szCs w:val="26"/>
        </w:rPr>
      </w:pPr>
      <w:r>
        <w:rPr>
          <w:i/>
          <w:sz w:val="26"/>
          <w:szCs w:val="26"/>
        </w:rPr>
        <w:t> </w:t>
      </w:r>
      <w:r>
        <w:rPr>
          <w:sz w:val="26"/>
          <w:szCs w:val="26"/>
        </w:rPr>
        <w:t xml:space="preserve">В целях патриотического воспитания школьников ежегодно в Кочкуровском муниципальном районе проводятся Открытый легкоатлетический пробег, посвященный Дню Победы; соревнования по легкой атлетике, посвященные памяти Героя Советского Союза Рассказова К.И.; соревнования по волейболу, посвященные памяти Героя Советского Союза Кудашкина И.С.; соревнования по стрельбе, посвященные памяти </w:t>
      </w:r>
      <w:proofErr w:type="spellStart"/>
      <w:r>
        <w:rPr>
          <w:sz w:val="26"/>
          <w:szCs w:val="26"/>
        </w:rPr>
        <w:t>ОМОНовца</w:t>
      </w:r>
      <w:proofErr w:type="spellEnd"/>
      <w:r>
        <w:rPr>
          <w:sz w:val="26"/>
          <w:szCs w:val="26"/>
        </w:rPr>
        <w:t xml:space="preserve"> </w:t>
      </w:r>
      <w:proofErr w:type="spellStart"/>
      <w:r>
        <w:rPr>
          <w:sz w:val="26"/>
          <w:szCs w:val="26"/>
        </w:rPr>
        <w:t>Пивцайкина</w:t>
      </w:r>
      <w:proofErr w:type="spellEnd"/>
      <w:r>
        <w:rPr>
          <w:sz w:val="26"/>
          <w:szCs w:val="26"/>
        </w:rPr>
        <w:t xml:space="preserve"> С.В. </w:t>
      </w:r>
    </w:p>
    <w:p w:rsidR="00C167C6" w:rsidRDefault="00C167C6" w:rsidP="00C167C6">
      <w:pPr>
        <w:ind w:firstLine="708"/>
        <w:jc w:val="both"/>
        <w:rPr>
          <w:sz w:val="26"/>
          <w:szCs w:val="26"/>
        </w:rPr>
      </w:pPr>
      <w:r>
        <w:rPr>
          <w:sz w:val="26"/>
          <w:szCs w:val="26"/>
        </w:rPr>
        <w:t>В целях формирования здорового образа жизни на базе общеобразовательных школ проводятся такие массовые соревнования как День здоровья, День физкультурника, Зарница, Веселые старты, лыжные гонки. Школьники принимают активное участие в республиканских этапах Президентских состязаний и Президентских спортивных игр, которые проводятся в мае - июне месяце.</w:t>
      </w:r>
    </w:p>
    <w:p w:rsidR="00C167C6" w:rsidRDefault="00C167C6" w:rsidP="00C167C6">
      <w:pPr>
        <w:ind w:firstLine="708"/>
        <w:jc w:val="both"/>
        <w:rPr>
          <w:sz w:val="26"/>
          <w:szCs w:val="26"/>
        </w:rPr>
      </w:pPr>
      <w:r>
        <w:rPr>
          <w:sz w:val="26"/>
          <w:szCs w:val="26"/>
        </w:rPr>
        <w:t>В районе создан муниципальный центр тестирования ГТО на базе спортивной школы; на базе общеобразовательных школ и спортивной школы созданы места тестирования выполнения нормативов ГТО. Юные спортсмены района неоднократно выезжали на республиканские соревнования по ГТО.           В муниципальном этапе Зимнего и Летнего фестивалей ГТО в 2017 году приняли участие 585 человек.</w:t>
      </w:r>
    </w:p>
    <w:p w:rsidR="00C167C6" w:rsidRDefault="00C167C6" w:rsidP="00C167C6">
      <w:pPr>
        <w:ind w:firstLine="708"/>
        <w:jc w:val="both"/>
        <w:rPr>
          <w:sz w:val="26"/>
          <w:szCs w:val="26"/>
        </w:rPr>
      </w:pPr>
      <w:r>
        <w:rPr>
          <w:sz w:val="26"/>
          <w:szCs w:val="26"/>
        </w:rPr>
        <w:t xml:space="preserve">Доля </w:t>
      </w:r>
      <w:proofErr w:type="gramStart"/>
      <w:r>
        <w:rPr>
          <w:sz w:val="26"/>
          <w:szCs w:val="26"/>
        </w:rPr>
        <w:t>обучающихся</w:t>
      </w:r>
      <w:proofErr w:type="gramEnd"/>
      <w:r>
        <w:rPr>
          <w:sz w:val="26"/>
          <w:szCs w:val="26"/>
        </w:rPr>
        <w:t xml:space="preserve"> и населения, систематически занимающихся физической культурой и спортом составляет соответственно 78,0 % и 35,0 %.     </w:t>
      </w:r>
    </w:p>
    <w:p w:rsidR="00C167C6" w:rsidRDefault="00C167C6" w:rsidP="00C167C6">
      <w:pPr>
        <w:ind w:firstLine="567"/>
        <w:jc w:val="both"/>
        <w:rPr>
          <w:b/>
          <w:i/>
          <w:color w:val="000000"/>
          <w:sz w:val="26"/>
          <w:szCs w:val="26"/>
        </w:rPr>
      </w:pPr>
    </w:p>
    <w:p w:rsidR="00C167C6" w:rsidRDefault="00C167C6" w:rsidP="00C167C6">
      <w:pPr>
        <w:ind w:firstLine="567"/>
        <w:jc w:val="both"/>
        <w:rPr>
          <w:b/>
          <w:i/>
          <w:color w:val="000000"/>
          <w:sz w:val="26"/>
          <w:szCs w:val="26"/>
        </w:rPr>
      </w:pPr>
      <w:r>
        <w:rPr>
          <w:b/>
          <w:i/>
          <w:color w:val="000000"/>
          <w:sz w:val="26"/>
          <w:szCs w:val="26"/>
        </w:rPr>
        <w:t xml:space="preserve">Культура </w:t>
      </w:r>
    </w:p>
    <w:p w:rsidR="00C167C6" w:rsidRDefault="00C167C6" w:rsidP="00C167C6">
      <w:pPr>
        <w:spacing w:before="120"/>
        <w:ind w:firstLine="567"/>
        <w:jc w:val="both"/>
        <w:rPr>
          <w:sz w:val="26"/>
          <w:szCs w:val="26"/>
        </w:rPr>
      </w:pPr>
      <w:proofErr w:type="gramStart"/>
      <w:r>
        <w:rPr>
          <w:sz w:val="26"/>
          <w:szCs w:val="26"/>
        </w:rPr>
        <w:t>Политика Кочкуровского муниципального  района в области культуры направлена на сохранение культурного наследия и культурного потенциала района, ее самобытности, на формирование образа территории, обладающей собственной культурной уникальностью,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roofErr w:type="gramEnd"/>
    </w:p>
    <w:p w:rsidR="00C167C6" w:rsidRDefault="00C167C6" w:rsidP="00C167C6">
      <w:pPr>
        <w:ind w:firstLine="567"/>
        <w:jc w:val="both"/>
        <w:rPr>
          <w:sz w:val="26"/>
          <w:szCs w:val="26"/>
        </w:rPr>
      </w:pPr>
      <w:r>
        <w:rPr>
          <w:sz w:val="26"/>
          <w:szCs w:val="26"/>
        </w:rPr>
        <w:t>Одной из задач органов местного самоуправления является создание благоприятных условий для творческого и культурного роста населения, расширение доступа к информационным и культурным ценностям и обеспечение их доступности.</w:t>
      </w:r>
    </w:p>
    <w:p w:rsidR="00C167C6" w:rsidRDefault="00C167C6" w:rsidP="00C167C6">
      <w:pPr>
        <w:ind w:firstLine="708"/>
        <w:jc w:val="both"/>
        <w:rPr>
          <w:sz w:val="26"/>
          <w:szCs w:val="26"/>
        </w:rPr>
      </w:pPr>
      <w:r>
        <w:rPr>
          <w:sz w:val="26"/>
          <w:szCs w:val="26"/>
        </w:rPr>
        <w:t xml:space="preserve">В 2017 году культурно-досуговые центры сельских поселений были реорганизованы и вошли в состав районного центра национальной культуры, народных промыслов и ремесел в качестве структурных подразделений.  </w:t>
      </w:r>
      <w:proofErr w:type="gramStart"/>
      <w:r>
        <w:rPr>
          <w:sz w:val="26"/>
          <w:szCs w:val="26"/>
        </w:rPr>
        <w:t xml:space="preserve">Таким образом,  из 14 учреждений культуры со статусом юридического лица после реорганизации осталось 5, это «Районный центр </w:t>
      </w:r>
      <w:r>
        <w:rPr>
          <w:sz w:val="26"/>
          <w:szCs w:val="26"/>
        </w:rPr>
        <w:lastRenderedPageBreak/>
        <w:t xml:space="preserve">национальной культуры, народных промыслов и ремесел» со структурными подразделениями в каждом сельском поселении, экспериментальная детская художественная школа в  селе </w:t>
      </w:r>
      <w:proofErr w:type="spellStart"/>
      <w:r>
        <w:rPr>
          <w:sz w:val="26"/>
          <w:szCs w:val="26"/>
        </w:rPr>
        <w:t>Подлесная</w:t>
      </w:r>
      <w:proofErr w:type="spellEnd"/>
      <w:r>
        <w:rPr>
          <w:sz w:val="26"/>
          <w:szCs w:val="26"/>
        </w:rPr>
        <w:t xml:space="preserve"> </w:t>
      </w:r>
      <w:proofErr w:type="spellStart"/>
      <w:r>
        <w:rPr>
          <w:sz w:val="26"/>
          <w:szCs w:val="26"/>
        </w:rPr>
        <w:t>Тавла</w:t>
      </w:r>
      <w:proofErr w:type="spellEnd"/>
      <w:r>
        <w:rPr>
          <w:sz w:val="26"/>
          <w:szCs w:val="26"/>
        </w:rPr>
        <w:t xml:space="preserve">,  Детская школа искусств, центральная районная библиотека со структурными подразделениями в каждом сельском поселении и </w:t>
      </w:r>
      <w:proofErr w:type="spellStart"/>
      <w:r>
        <w:rPr>
          <w:sz w:val="26"/>
          <w:szCs w:val="26"/>
        </w:rPr>
        <w:t>Семилейский</w:t>
      </w:r>
      <w:proofErr w:type="spellEnd"/>
      <w:r>
        <w:rPr>
          <w:sz w:val="26"/>
          <w:szCs w:val="26"/>
        </w:rPr>
        <w:t xml:space="preserve"> КДЦ.</w:t>
      </w:r>
      <w:proofErr w:type="gramEnd"/>
      <w:r>
        <w:rPr>
          <w:sz w:val="26"/>
          <w:szCs w:val="26"/>
        </w:rPr>
        <w:t xml:space="preserve"> Проведенная реорганизация  позволит улучшить работу учреждений культуры,  упростит документооборот, повысит  управляемость и отдачу.</w:t>
      </w:r>
    </w:p>
    <w:p w:rsidR="00C167C6" w:rsidRDefault="00C167C6" w:rsidP="00C167C6">
      <w:pPr>
        <w:jc w:val="both"/>
        <w:rPr>
          <w:rFonts w:eastAsia="Times New Roman CYR"/>
          <w:sz w:val="26"/>
          <w:szCs w:val="26"/>
        </w:rPr>
      </w:pPr>
      <w:r>
        <w:rPr>
          <w:sz w:val="26"/>
          <w:szCs w:val="26"/>
        </w:rPr>
        <w:t xml:space="preserve">         </w:t>
      </w:r>
      <w:r>
        <w:rPr>
          <w:rFonts w:eastAsia="Times New Roman CYR"/>
          <w:sz w:val="26"/>
          <w:szCs w:val="26"/>
        </w:rPr>
        <w:t xml:space="preserve">В целях обеспечения населения услугами  культуры в 2017 году завершено строительство здания Кочкуровского районного Дома культуры под районный центр национальной культуры, народных промыслов и ремесел на 398 мест (объем финансирования 87,0 млн. руб.). </w:t>
      </w:r>
      <w:r>
        <w:rPr>
          <w:sz w:val="26"/>
          <w:szCs w:val="26"/>
        </w:rPr>
        <w:t>Новый импульс  развитию  культуры, народных промыслов и самобытных традиций в  районе  обеспечит введенный в эксплуатацию «Районный центр национальной культуры, народных промыслов и ремесел».</w:t>
      </w:r>
    </w:p>
    <w:p w:rsidR="00C167C6" w:rsidRDefault="00C167C6" w:rsidP="00C167C6">
      <w:pPr>
        <w:ind w:firstLine="567"/>
        <w:jc w:val="both"/>
        <w:rPr>
          <w:sz w:val="26"/>
          <w:szCs w:val="26"/>
        </w:rPr>
      </w:pPr>
      <w:r>
        <w:rPr>
          <w:sz w:val="26"/>
          <w:szCs w:val="26"/>
        </w:rPr>
        <w:t>Важным направлением в с</w:t>
      </w:r>
      <w:r>
        <w:rPr>
          <w:color w:val="000000"/>
          <w:sz w:val="26"/>
          <w:szCs w:val="26"/>
        </w:rPr>
        <w:t xml:space="preserve">охранении и приумножении культурного потенциала </w:t>
      </w:r>
      <w:r>
        <w:rPr>
          <w:sz w:val="26"/>
          <w:szCs w:val="26"/>
        </w:rPr>
        <w:t xml:space="preserve">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Кочкуровского района в силу своих особенностей - открытости, доступности, бесплатности, а так же в силу  потребностей  пользователей меняют специфику направлений деятельности и выполняют сегодня функции и  досуговых и культурных центров на селе. Эффективность работы библиотеки сегодня - это ее услуги. </w:t>
      </w:r>
    </w:p>
    <w:p w:rsidR="00C167C6" w:rsidRDefault="00C167C6" w:rsidP="00C167C6">
      <w:pPr>
        <w:spacing w:before="120"/>
        <w:ind w:firstLine="567"/>
        <w:jc w:val="both"/>
        <w:rPr>
          <w:sz w:val="26"/>
          <w:szCs w:val="26"/>
        </w:rPr>
      </w:pPr>
      <w:r>
        <w:rPr>
          <w:sz w:val="26"/>
          <w:szCs w:val="26"/>
        </w:rPr>
        <w:t>Библиотека активно участвует в реализации  проекта «Российская электронная библиотека».</w:t>
      </w:r>
    </w:p>
    <w:p w:rsidR="00C167C6" w:rsidRDefault="00C167C6" w:rsidP="00C167C6">
      <w:pPr>
        <w:jc w:val="both"/>
        <w:rPr>
          <w:color w:val="000000"/>
          <w:sz w:val="26"/>
          <w:szCs w:val="26"/>
        </w:rPr>
      </w:pPr>
      <w:r>
        <w:rPr>
          <w:color w:val="000000"/>
          <w:sz w:val="26"/>
          <w:szCs w:val="26"/>
        </w:rPr>
        <w:t xml:space="preserve">         Проблемы отрасли культуры в Кочкуровском районе характерны для большинства муниципалитетов региона:</w:t>
      </w:r>
    </w:p>
    <w:p w:rsidR="00C167C6" w:rsidRDefault="00C167C6" w:rsidP="00C167C6">
      <w:pPr>
        <w:tabs>
          <w:tab w:val="left" w:pos="3405"/>
        </w:tabs>
        <w:ind w:firstLine="567"/>
        <w:jc w:val="both"/>
        <w:rPr>
          <w:color w:val="000000"/>
          <w:sz w:val="26"/>
          <w:szCs w:val="26"/>
        </w:rPr>
      </w:pPr>
      <w:r>
        <w:rPr>
          <w:color w:val="000000"/>
          <w:sz w:val="26"/>
          <w:szCs w:val="26"/>
        </w:rPr>
        <w:t xml:space="preserve">- старение кадров (средний возраст работников учреждений от 45 до 55 лет и выше); </w:t>
      </w:r>
    </w:p>
    <w:p w:rsidR="00C167C6" w:rsidRDefault="00C167C6" w:rsidP="00C167C6">
      <w:pPr>
        <w:tabs>
          <w:tab w:val="left" w:pos="3405"/>
        </w:tabs>
        <w:ind w:firstLine="567"/>
        <w:jc w:val="both"/>
        <w:rPr>
          <w:color w:val="000000"/>
          <w:sz w:val="26"/>
          <w:szCs w:val="26"/>
        </w:rPr>
      </w:pPr>
      <w:r>
        <w:rPr>
          <w:color w:val="000000"/>
          <w:sz w:val="26"/>
          <w:szCs w:val="26"/>
        </w:rPr>
        <w:t>- уровень профессионального образования  работников культуры не в полной мере отвечает современным требованиям;</w:t>
      </w:r>
    </w:p>
    <w:p w:rsidR="00C167C6" w:rsidRDefault="00C167C6" w:rsidP="00C167C6">
      <w:pPr>
        <w:tabs>
          <w:tab w:val="left" w:pos="3405"/>
        </w:tabs>
        <w:ind w:firstLine="567"/>
        <w:jc w:val="both"/>
        <w:rPr>
          <w:color w:val="000000"/>
          <w:sz w:val="26"/>
          <w:szCs w:val="26"/>
        </w:rPr>
      </w:pPr>
      <w:r>
        <w:rPr>
          <w:color w:val="000000"/>
          <w:sz w:val="26"/>
          <w:szCs w:val="26"/>
        </w:rPr>
        <w:t xml:space="preserve">- слабая материально-техническая база учреждений культуры, которая не отвечает современным требованиям. Так, например износ музыкальных инструментов, </w:t>
      </w:r>
      <w:proofErr w:type="spellStart"/>
      <w:r>
        <w:rPr>
          <w:color w:val="000000"/>
          <w:sz w:val="26"/>
          <w:szCs w:val="26"/>
        </w:rPr>
        <w:t>свето</w:t>
      </w:r>
      <w:proofErr w:type="spellEnd"/>
      <w:r>
        <w:rPr>
          <w:color w:val="000000"/>
          <w:sz w:val="26"/>
          <w:szCs w:val="26"/>
        </w:rPr>
        <w:t xml:space="preserve"> и </w:t>
      </w:r>
      <w:proofErr w:type="spellStart"/>
      <w:r>
        <w:rPr>
          <w:color w:val="000000"/>
          <w:sz w:val="26"/>
          <w:szCs w:val="26"/>
        </w:rPr>
        <w:t>звукоусилительной</w:t>
      </w:r>
      <w:proofErr w:type="spellEnd"/>
      <w:r>
        <w:rPr>
          <w:color w:val="000000"/>
          <w:sz w:val="26"/>
          <w:szCs w:val="26"/>
        </w:rPr>
        <w:t xml:space="preserve"> аппаратуры, одежды для выхода на сцену в муниципальных учреждениях культуры.</w:t>
      </w:r>
    </w:p>
    <w:p w:rsidR="00C167C6" w:rsidRDefault="00C167C6" w:rsidP="00C167C6">
      <w:pPr>
        <w:ind w:firstLine="567"/>
        <w:jc w:val="both"/>
        <w:rPr>
          <w:color w:val="000000"/>
          <w:sz w:val="26"/>
          <w:szCs w:val="26"/>
        </w:rPr>
      </w:pPr>
      <w:r>
        <w:rPr>
          <w:color w:val="000000"/>
          <w:sz w:val="26"/>
          <w:szCs w:val="26"/>
        </w:rPr>
        <w:t xml:space="preserve">Развитие туризма играет важную роль в решении вопросов занятости населения и формирование положительного имиджа территории. </w:t>
      </w:r>
    </w:p>
    <w:p w:rsidR="00C167C6" w:rsidRDefault="00C167C6" w:rsidP="00C167C6">
      <w:pPr>
        <w:ind w:firstLine="567"/>
        <w:jc w:val="both"/>
        <w:rPr>
          <w:color w:val="000000"/>
          <w:sz w:val="26"/>
          <w:szCs w:val="26"/>
        </w:rPr>
      </w:pPr>
      <w:r>
        <w:rPr>
          <w:color w:val="000000"/>
          <w:sz w:val="26"/>
          <w:szCs w:val="26"/>
        </w:rPr>
        <w:t xml:space="preserve">На территории района необходимо активно развивать внутренний событийный  и экологический туризм. Это направление туризма способствует позитивному </w:t>
      </w:r>
      <w:proofErr w:type="spellStart"/>
      <w:r>
        <w:rPr>
          <w:color w:val="000000"/>
          <w:sz w:val="26"/>
          <w:szCs w:val="26"/>
        </w:rPr>
        <w:t>брендированию</w:t>
      </w:r>
      <w:proofErr w:type="spellEnd"/>
      <w:r>
        <w:rPr>
          <w:color w:val="000000"/>
          <w:sz w:val="26"/>
          <w:szCs w:val="26"/>
        </w:rPr>
        <w:t xml:space="preserve"> и позиционированию района, вовлечению населения в развитие индустрии туризма.</w:t>
      </w:r>
    </w:p>
    <w:p w:rsidR="00C167C6" w:rsidRDefault="00C167C6" w:rsidP="00C167C6">
      <w:pPr>
        <w:ind w:firstLine="567"/>
        <w:jc w:val="both"/>
        <w:rPr>
          <w:sz w:val="26"/>
          <w:szCs w:val="26"/>
        </w:rPr>
      </w:pPr>
      <w:r>
        <w:rPr>
          <w:color w:val="000000"/>
          <w:sz w:val="26"/>
          <w:szCs w:val="26"/>
        </w:rPr>
        <w:t xml:space="preserve"> В</w:t>
      </w:r>
      <w:r>
        <w:rPr>
          <w:sz w:val="26"/>
          <w:szCs w:val="26"/>
        </w:rPr>
        <w:t xml:space="preserve"> 2017 году музей «</w:t>
      </w:r>
      <w:proofErr w:type="spellStart"/>
      <w:r>
        <w:rPr>
          <w:sz w:val="26"/>
          <w:szCs w:val="26"/>
        </w:rPr>
        <w:t>Этно</w:t>
      </w:r>
      <w:proofErr w:type="spellEnd"/>
      <w:r>
        <w:rPr>
          <w:sz w:val="26"/>
          <w:szCs w:val="26"/>
        </w:rPr>
        <w:t xml:space="preserve"> </w:t>
      </w:r>
      <w:proofErr w:type="spellStart"/>
      <w:r>
        <w:rPr>
          <w:sz w:val="26"/>
          <w:szCs w:val="26"/>
        </w:rPr>
        <w:t>кудо</w:t>
      </w:r>
      <w:proofErr w:type="spellEnd"/>
      <w:r>
        <w:rPr>
          <w:sz w:val="26"/>
          <w:szCs w:val="26"/>
        </w:rPr>
        <w:t xml:space="preserve">» им. В.И. </w:t>
      </w:r>
      <w:proofErr w:type="spellStart"/>
      <w:r>
        <w:rPr>
          <w:sz w:val="26"/>
          <w:szCs w:val="26"/>
        </w:rPr>
        <w:t>Ромашкина</w:t>
      </w:r>
      <w:proofErr w:type="spellEnd"/>
      <w:r>
        <w:rPr>
          <w:sz w:val="26"/>
          <w:szCs w:val="26"/>
        </w:rPr>
        <w:t xml:space="preserve">  и экспериментальная детская художественная школа резьбы по дереву в селе </w:t>
      </w:r>
      <w:proofErr w:type="spellStart"/>
      <w:r>
        <w:rPr>
          <w:sz w:val="26"/>
          <w:szCs w:val="26"/>
        </w:rPr>
        <w:t>Подлесная</w:t>
      </w:r>
      <w:proofErr w:type="spellEnd"/>
      <w:r>
        <w:rPr>
          <w:sz w:val="26"/>
          <w:szCs w:val="26"/>
        </w:rPr>
        <w:t xml:space="preserve"> </w:t>
      </w:r>
      <w:proofErr w:type="spellStart"/>
      <w:r>
        <w:rPr>
          <w:sz w:val="26"/>
          <w:szCs w:val="26"/>
        </w:rPr>
        <w:t>Тавла</w:t>
      </w:r>
      <w:proofErr w:type="spellEnd"/>
      <w:r>
        <w:rPr>
          <w:sz w:val="26"/>
          <w:szCs w:val="26"/>
        </w:rPr>
        <w:t xml:space="preserve"> вошли в  брендовый маршрут Республики Мордовия «Зов </w:t>
      </w:r>
      <w:proofErr w:type="spellStart"/>
      <w:r>
        <w:rPr>
          <w:sz w:val="26"/>
          <w:szCs w:val="26"/>
        </w:rPr>
        <w:t>Торамы</w:t>
      </w:r>
      <w:proofErr w:type="spellEnd"/>
      <w:r>
        <w:rPr>
          <w:sz w:val="26"/>
          <w:szCs w:val="26"/>
        </w:rPr>
        <w:t>», что должно повысить туристическую привлекательность   района.</w:t>
      </w:r>
    </w:p>
    <w:p w:rsidR="00C167C6" w:rsidRDefault="00C167C6" w:rsidP="00C167C6">
      <w:pPr>
        <w:ind w:firstLine="708"/>
        <w:jc w:val="both"/>
        <w:rPr>
          <w:sz w:val="26"/>
          <w:szCs w:val="26"/>
        </w:rPr>
      </w:pPr>
      <w:r>
        <w:rPr>
          <w:sz w:val="26"/>
          <w:szCs w:val="26"/>
        </w:rPr>
        <w:t>На территории школы резьбы по дереву был проведен республиканский фестиваль национальных культур «</w:t>
      </w:r>
      <w:proofErr w:type="spellStart"/>
      <w:r>
        <w:rPr>
          <w:sz w:val="26"/>
          <w:szCs w:val="26"/>
        </w:rPr>
        <w:t>Вастома</w:t>
      </w:r>
      <w:proofErr w:type="spellEnd"/>
      <w:r>
        <w:rPr>
          <w:sz w:val="26"/>
          <w:szCs w:val="26"/>
        </w:rPr>
        <w:t>», реализована программа «</w:t>
      </w:r>
      <w:proofErr w:type="spellStart"/>
      <w:r>
        <w:rPr>
          <w:sz w:val="26"/>
          <w:szCs w:val="26"/>
        </w:rPr>
        <w:t>Подлесная</w:t>
      </w:r>
      <w:proofErr w:type="spellEnd"/>
      <w:r>
        <w:rPr>
          <w:sz w:val="26"/>
          <w:szCs w:val="26"/>
        </w:rPr>
        <w:t xml:space="preserve"> </w:t>
      </w:r>
      <w:proofErr w:type="spellStart"/>
      <w:r>
        <w:rPr>
          <w:sz w:val="26"/>
          <w:szCs w:val="26"/>
        </w:rPr>
        <w:t>Тавл</w:t>
      </w:r>
      <w:proofErr w:type="gramStart"/>
      <w:r>
        <w:rPr>
          <w:sz w:val="26"/>
          <w:szCs w:val="26"/>
        </w:rPr>
        <w:t>а</w:t>
      </w:r>
      <w:proofErr w:type="spellEnd"/>
      <w:r>
        <w:rPr>
          <w:sz w:val="26"/>
          <w:szCs w:val="26"/>
        </w:rPr>
        <w:t>-</w:t>
      </w:r>
      <w:proofErr w:type="gramEnd"/>
      <w:r>
        <w:rPr>
          <w:sz w:val="26"/>
          <w:szCs w:val="26"/>
        </w:rPr>
        <w:t xml:space="preserve"> Этно-Арт- Территория», что также способствует развитию туризма в районе,  особенно в преддверии и в период проведения чемпионата мира по футболу 2018 года. </w:t>
      </w:r>
    </w:p>
    <w:p w:rsidR="00C167C6" w:rsidRDefault="00C167C6" w:rsidP="00C167C6">
      <w:pPr>
        <w:ind w:firstLine="567"/>
        <w:jc w:val="both"/>
        <w:rPr>
          <w:color w:val="000000"/>
          <w:sz w:val="26"/>
          <w:szCs w:val="26"/>
        </w:rPr>
      </w:pPr>
      <w:r>
        <w:rPr>
          <w:color w:val="000000"/>
          <w:sz w:val="26"/>
          <w:szCs w:val="26"/>
        </w:rPr>
        <w:t>Особое внимание необходимо   уделить этническому и сельскому туризму, связанному со знакомством самобытной русской, мордовской, татарской  культурой, общением с местным населением. Это позволит активизировать развитие сувенирной продукции, народных ремесел и промыслов. Положительным эффектом от развития данного направления может стать вовлечение населения и крестьянско-фермерских хозяйств в развитие инфраструктуры экологического и рекреационного туризма.</w:t>
      </w:r>
    </w:p>
    <w:p w:rsidR="00C167C6" w:rsidRDefault="00C167C6" w:rsidP="00C167C6">
      <w:pPr>
        <w:ind w:firstLine="708"/>
        <w:jc w:val="both"/>
        <w:rPr>
          <w:sz w:val="26"/>
          <w:szCs w:val="26"/>
        </w:rPr>
      </w:pPr>
      <w:r>
        <w:rPr>
          <w:sz w:val="26"/>
          <w:szCs w:val="26"/>
        </w:rPr>
        <w:lastRenderedPageBreak/>
        <w:t xml:space="preserve">  На международном  этнографическом  фестивале «Алтын Майдан Крым», в рамках которого проходил и  этнографический  международный конкурс «</w:t>
      </w:r>
      <w:proofErr w:type="spellStart"/>
      <w:r>
        <w:rPr>
          <w:sz w:val="26"/>
          <w:szCs w:val="26"/>
        </w:rPr>
        <w:t>Атлеш</w:t>
      </w:r>
      <w:proofErr w:type="spellEnd"/>
      <w:r>
        <w:rPr>
          <w:sz w:val="26"/>
          <w:szCs w:val="26"/>
        </w:rPr>
        <w:t>», фольклорный народный ансамбль «</w:t>
      </w:r>
      <w:proofErr w:type="spellStart"/>
      <w:r>
        <w:rPr>
          <w:sz w:val="26"/>
          <w:szCs w:val="26"/>
        </w:rPr>
        <w:t>Гайги</w:t>
      </w:r>
      <w:proofErr w:type="spellEnd"/>
      <w:r>
        <w:rPr>
          <w:sz w:val="26"/>
          <w:szCs w:val="26"/>
        </w:rPr>
        <w:t xml:space="preserve"> </w:t>
      </w:r>
      <w:proofErr w:type="spellStart"/>
      <w:r>
        <w:rPr>
          <w:sz w:val="26"/>
          <w:szCs w:val="26"/>
        </w:rPr>
        <w:t>Вайгель</w:t>
      </w:r>
      <w:proofErr w:type="spellEnd"/>
      <w:r>
        <w:rPr>
          <w:sz w:val="26"/>
          <w:szCs w:val="26"/>
        </w:rPr>
        <w:t xml:space="preserve">» стал лауреатом первых степеней во многих номинациях и  завоевал «Гран </w:t>
      </w:r>
      <w:proofErr w:type="gramStart"/>
      <w:r>
        <w:rPr>
          <w:sz w:val="26"/>
          <w:szCs w:val="26"/>
        </w:rPr>
        <w:t>-П</w:t>
      </w:r>
      <w:proofErr w:type="gramEnd"/>
      <w:r>
        <w:rPr>
          <w:sz w:val="26"/>
          <w:szCs w:val="26"/>
        </w:rPr>
        <w:t>ри» конкурса, чем еще раз подтвердил высокое звание заслуженного коллектива народного творчества Российской Федерации. Участники ансамбля прославили наш район и республику не только в Крыму, но и в городе Казань, где проходил международный этнографический конкурс «</w:t>
      </w:r>
      <w:proofErr w:type="spellStart"/>
      <w:r>
        <w:rPr>
          <w:sz w:val="26"/>
          <w:szCs w:val="26"/>
        </w:rPr>
        <w:t>Этномириада</w:t>
      </w:r>
      <w:proofErr w:type="spellEnd"/>
      <w:r>
        <w:rPr>
          <w:sz w:val="26"/>
          <w:szCs w:val="26"/>
        </w:rPr>
        <w:t xml:space="preserve">»,  в котором вновь завоеван «Гран </w:t>
      </w:r>
      <w:proofErr w:type="gramStart"/>
      <w:r>
        <w:rPr>
          <w:sz w:val="26"/>
          <w:szCs w:val="26"/>
        </w:rPr>
        <w:t>-п</w:t>
      </w:r>
      <w:proofErr w:type="gramEnd"/>
      <w:r>
        <w:rPr>
          <w:sz w:val="26"/>
          <w:szCs w:val="26"/>
        </w:rPr>
        <w:t xml:space="preserve">ри» конкурса.  В этом конкурсе принимал участие и фольклорный ансамбль «Сударушка»,  удостоенный звания Лауреата первой степени. </w:t>
      </w:r>
    </w:p>
    <w:p w:rsidR="00C167C6" w:rsidRDefault="00C167C6" w:rsidP="00C167C6">
      <w:pPr>
        <w:jc w:val="both"/>
        <w:rPr>
          <w:b/>
          <w:i/>
          <w:color w:val="000000"/>
          <w:sz w:val="26"/>
          <w:szCs w:val="26"/>
        </w:rPr>
      </w:pPr>
      <w:r>
        <w:rPr>
          <w:b/>
          <w:i/>
          <w:color w:val="000000"/>
          <w:sz w:val="26"/>
          <w:szCs w:val="26"/>
        </w:rPr>
        <w:t xml:space="preserve">         Молодежная политика </w:t>
      </w:r>
    </w:p>
    <w:p w:rsidR="00C167C6" w:rsidRDefault="00C167C6" w:rsidP="00C167C6">
      <w:pPr>
        <w:ind w:firstLine="567"/>
        <w:jc w:val="both"/>
        <w:rPr>
          <w:sz w:val="26"/>
          <w:szCs w:val="26"/>
        </w:rPr>
      </w:pPr>
      <w:r>
        <w:rPr>
          <w:color w:val="000000"/>
          <w:sz w:val="26"/>
          <w:szCs w:val="26"/>
        </w:rPr>
        <w:t>В Кочкуровском муниципальном районе проживает 2358 человек в возрасте от 14 до 35 лет, что составляет  23 % от общей численности населения района.</w:t>
      </w:r>
    </w:p>
    <w:p w:rsidR="00C167C6" w:rsidRDefault="00C167C6" w:rsidP="00C167C6">
      <w:pPr>
        <w:ind w:firstLine="567"/>
        <w:jc w:val="both"/>
        <w:rPr>
          <w:color w:val="000000"/>
          <w:sz w:val="26"/>
          <w:szCs w:val="26"/>
        </w:rPr>
      </w:pPr>
      <w:r>
        <w:rPr>
          <w:color w:val="000000"/>
          <w:sz w:val="26"/>
          <w:szCs w:val="26"/>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p>
    <w:p w:rsidR="00C167C6" w:rsidRDefault="00C167C6" w:rsidP="00C167C6">
      <w:pPr>
        <w:ind w:firstLine="567"/>
        <w:jc w:val="both"/>
        <w:rPr>
          <w:color w:val="000000"/>
          <w:sz w:val="26"/>
          <w:szCs w:val="26"/>
        </w:rPr>
      </w:pPr>
      <w:r>
        <w:rPr>
          <w:color w:val="000000"/>
          <w:sz w:val="26"/>
          <w:szCs w:val="26"/>
        </w:rPr>
        <w:t xml:space="preserve">В сфере молодежной политики ежегодно проводится около 20 мероприятий районного уровня. Наблюдается заинтересованность и включение молодежи в социально-общественную жизнь района. </w:t>
      </w:r>
    </w:p>
    <w:p w:rsidR="00C167C6" w:rsidRDefault="00C167C6" w:rsidP="00C167C6">
      <w:pPr>
        <w:ind w:firstLine="567"/>
        <w:jc w:val="both"/>
        <w:rPr>
          <w:sz w:val="26"/>
          <w:szCs w:val="26"/>
        </w:rPr>
      </w:pPr>
      <w:r>
        <w:rPr>
          <w:color w:val="000000"/>
          <w:sz w:val="26"/>
          <w:szCs w:val="26"/>
        </w:rPr>
        <w:t>Молодежная политика в Кочкуровском районе осуществляется по следующим направлениям:</w:t>
      </w:r>
    </w:p>
    <w:p w:rsidR="00C167C6" w:rsidRDefault="00C167C6" w:rsidP="00C167C6">
      <w:pPr>
        <w:numPr>
          <w:ilvl w:val="0"/>
          <w:numId w:val="3"/>
        </w:numPr>
        <w:tabs>
          <w:tab w:val="left" w:pos="993"/>
        </w:tabs>
        <w:spacing w:line="276" w:lineRule="auto"/>
        <w:ind w:firstLine="567"/>
        <w:jc w:val="both"/>
        <w:rPr>
          <w:color w:val="000000"/>
          <w:sz w:val="26"/>
          <w:szCs w:val="26"/>
        </w:rPr>
      </w:pPr>
      <w:r>
        <w:rPr>
          <w:color w:val="000000"/>
          <w:sz w:val="26"/>
          <w:szCs w:val="26"/>
        </w:rPr>
        <w:t>Нравственное</w:t>
      </w:r>
      <w:r>
        <w:rPr>
          <w:b/>
          <w:color w:val="000000"/>
          <w:sz w:val="26"/>
          <w:szCs w:val="26"/>
        </w:rPr>
        <w:t xml:space="preserve"> </w:t>
      </w:r>
      <w:r>
        <w:rPr>
          <w:color w:val="000000"/>
          <w:sz w:val="26"/>
          <w:szCs w:val="26"/>
        </w:rPr>
        <w:t>и патриотическое воспитание молодежи и подрастающего поколения.</w:t>
      </w:r>
    </w:p>
    <w:p w:rsidR="00C167C6" w:rsidRDefault="00C167C6" w:rsidP="00C167C6">
      <w:pPr>
        <w:numPr>
          <w:ilvl w:val="0"/>
          <w:numId w:val="3"/>
        </w:numPr>
        <w:tabs>
          <w:tab w:val="left" w:pos="993"/>
        </w:tabs>
        <w:spacing w:line="276" w:lineRule="auto"/>
        <w:ind w:firstLine="567"/>
        <w:jc w:val="both"/>
        <w:rPr>
          <w:color w:val="000000"/>
          <w:sz w:val="26"/>
          <w:szCs w:val="26"/>
        </w:rPr>
      </w:pPr>
      <w:r>
        <w:rPr>
          <w:color w:val="000000"/>
          <w:sz w:val="26"/>
          <w:szCs w:val="26"/>
        </w:rPr>
        <w:t>Здоровье и физическое воспитание молодежи.</w:t>
      </w:r>
    </w:p>
    <w:p w:rsidR="00C167C6" w:rsidRDefault="00C167C6" w:rsidP="00C167C6">
      <w:pPr>
        <w:numPr>
          <w:ilvl w:val="0"/>
          <w:numId w:val="3"/>
        </w:numPr>
        <w:tabs>
          <w:tab w:val="left" w:pos="993"/>
        </w:tabs>
        <w:spacing w:line="276" w:lineRule="auto"/>
        <w:ind w:firstLine="567"/>
        <w:jc w:val="both"/>
        <w:rPr>
          <w:color w:val="000000"/>
          <w:sz w:val="26"/>
          <w:szCs w:val="26"/>
        </w:rPr>
      </w:pPr>
      <w:r>
        <w:rPr>
          <w:color w:val="000000"/>
          <w:sz w:val="26"/>
          <w:szCs w:val="26"/>
        </w:rPr>
        <w:t>Обеспечение  занятости и трудоустройства  молодежи.</w:t>
      </w:r>
    </w:p>
    <w:p w:rsidR="00C167C6" w:rsidRDefault="00C167C6" w:rsidP="00C167C6">
      <w:pPr>
        <w:numPr>
          <w:ilvl w:val="0"/>
          <w:numId w:val="3"/>
        </w:numPr>
        <w:tabs>
          <w:tab w:val="left" w:pos="993"/>
        </w:tabs>
        <w:spacing w:line="276" w:lineRule="auto"/>
        <w:ind w:firstLine="567"/>
        <w:jc w:val="both"/>
        <w:rPr>
          <w:color w:val="000000"/>
          <w:sz w:val="26"/>
          <w:szCs w:val="26"/>
        </w:rPr>
      </w:pPr>
      <w:r>
        <w:rPr>
          <w:color w:val="000000"/>
          <w:sz w:val="26"/>
          <w:szCs w:val="26"/>
        </w:rPr>
        <w:t>Организация отдыха подростков и молодежи.</w:t>
      </w:r>
    </w:p>
    <w:p w:rsidR="00C167C6" w:rsidRDefault="00C167C6" w:rsidP="00C167C6">
      <w:pPr>
        <w:tabs>
          <w:tab w:val="left" w:pos="993"/>
        </w:tabs>
        <w:ind w:right="74" w:firstLine="567"/>
        <w:jc w:val="both"/>
        <w:rPr>
          <w:sz w:val="26"/>
          <w:szCs w:val="26"/>
        </w:rPr>
      </w:pPr>
      <w:r>
        <w:rPr>
          <w:sz w:val="26"/>
          <w:szCs w:val="26"/>
        </w:rPr>
        <w:t xml:space="preserve">      Создание условий для организации и функционирования </w:t>
      </w:r>
      <w:r>
        <w:rPr>
          <w:color w:val="000000"/>
          <w:sz w:val="26"/>
          <w:szCs w:val="26"/>
        </w:rPr>
        <w:t xml:space="preserve"> молодежных общественных объединений.</w:t>
      </w:r>
    </w:p>
    <w:p w:rsidR="00C167C6" w:rsidRDefault="00C167C6" w:rsidP="00C167C6">
      <w:pPr>
        <w:ind w:firstLine="708"/>
        <w:jc w:val="both"/>
        <w:rPr>
          <w:sz w:val="26"/>
          <w:szCs w:val="26"/>
        </w:rPr>
      </w:pPr>
      <w:r>
        <w:rPr>
          <w:color w:val="000000"/>
          <w:sz w:val="26"/>
          <w:szCs w:val="26"/>
        </w:rPr>
        <w:t xml:space="preserve">В последние годы активно шел процесс создания детских и молодежных общественных объединений. На сегодняшний момент на территории Кочкуровского района осуществляют деятельность 6 детских и молодежных общественных объединений. </w:t>
      </w:r>
      <w:r>
        <w:rPr>
          <w:sz w:val="26"/>
          <w:szCs w:val="26"/>
        </w:rPr>
        <w:t xml:space="preserve">В районе  действует 2 поисковых отряда: имени Кирилла Степановича Шубникова при Кочкуровской школе, имени Евгения Петровича </w:t>
      </w:r>
      <w:proofErr w:type="spellStart"/>
      <w:r>
        <w:rPr>
          <w:sz w:val="26"/>
          <w:szCs w:val="26"/>
        </w:rPr>
        <w:t>Трямкина</w:t>
      </w:r>
      <w:proofErr w:type="spellEnd"/>
      <w:r>
        <w:rPr>
          <w:sz w:val="26"/>
          <w:szCs w:val="26"/>
        </w:rPr>
        <w:t xml:space="preserve"> при администрации Кочкуровского муниципального района, 3 кадетских класса на базе Кочкуровской (1класс)  и </w:t>
      </w:r>
      <w:proofErr w:type="spellStart"/>
      <w:r>
        <w:rPr>
          <w:sz w:val="26"/>
          <w:szCs w:val="26"/>
        </w:rPr>
        <w:t>Семилейской</w:t>
      </w:r>
      <w:proofErr w:type="spellEnd"/>
      <w:r>
        <w:rPr>
          <w:sz w:val="26"/>
          <w:szCs w:val="26"/>
        </w:rPr>
        <w:t xml:space="preserve"> (2класса) средних общеобразовательных школ, 3 </w:t>
      </w:r>
      <w:proofErr w:type="spellStart"/>
      <w:r>
        <w:rPr>
          <w:sz w:val="26"/>
          <w:szCs w:val="26"/>
        </w:rPr>
        <w:t>юноармейских</w:t>
      </w:r>
      <w:proofErr w:type="spellEnd"/>
      <w:r>
        <w:rPr>
          <w:sz w:val="26"/>
          <w:szCs w:val="26"/>
        </w:rPr>
        <w:t xml:space="preserve"> отряда на базе средних общеобразовательных школ   района. Работа отрядов осуществляется в соответствии с районной программой «Реализация молодежной политики и патриотического воспитания в Кочкуровском муниципальном районе на 2017-2019 годы».</w:t>
      </w:r>
    </w:p>
    <w:p w:rsidR="00C167C6" w:rsidRDefault="00C167C6" w:rsidP="00C167C6">
      <w:pPr>
        <w:ind w:firstLine="567"/>
        <w:jc w:val="both"/>
        <w:rPr>
          <w:color w:val="000000"/>
          <w:sz w:val="26"/>
          <w:szCs w:val="26"/>
        </w:rPr>
      </w:pPr>
      <w:r>
        <w:rPr>
          <w:color w:val="000000"/>
          <w:sz w:val="26"/>
          <w:szCs w:val="26"/>
        </w:rPr>
        <w:t>Для активизации общественных молодежных объединений и повышения электоральной активности молодежи на территории Кочкуровского района  сформирован и ведет активную работу молодежный парламент. На заседаниях  рассматриваются важнейшие вопросы жизнедеятельности молодежи.</w:t>
      </w:r>
    </w:p>
    <w:p w:rsidR="00C167C6" w:rsidRDefault="00C167C6" w:rsidP="00C167C6">
      <w:pPr>
        <w:numPr>
          <w:ilvl w:val="0"/>
          <w:numId w:val="5"/>
        </w:numPr>
        <w:tabs>
          <w:tab w:val="left" w:pos="993"/>
        </w:tabs>
        <w:spacing w:line="276" w:lineRule="auto"/>
        <w:ind w:right="74" w:firstLine="567"/>
        <w:jc w:val="both"/>
        <w:rPr>
          <w:sz w:val="26"/>
          <w:szCs w:val="26"/>
        </w:rPr>
      </w:pPr>
      <w:r>
        <w:rPr>
          <w:sz w:val="26"/>
          <w:szCs w:val="26"/>
        </w:rPr>
        <w:t>Поддержка одаренной молодежи и молодых семей.</w:t>
      </w:r>
    </w:p>
    <w:p w:rsidR="00C167C6" w:rsidRDefault="00C167C6" w:rsidP="00C167C6">
      <w:pPr>
        <w:numPr>
          <w:ilvl w:val="0"/>
          <w:numId w:val="5"/>
        </w:numPr>
        <w:tabs>
          <w:tab w:val="left" w:pos="993"/>
        </w:tabs>
        <w:spacing w:line="276" w:lineRule="auto"/>
        <w:ind w:firstLine="567"/>
        <w:jc w:val="both"/>
        <w:rPr>
          <w:sz w:val="26"/>
          <w:szCs w:val="26"/>
        </w:rPr>
      </w:pPr>
      <w:r>
        <w:rPr>
          <w:color w:val="000000"/>
          <w:sz w:val="26"/>
          <w:szCs w:val="26"/>
        </w:rPr>
        <w:t>Развитие волонтерского добровольного движения.</w:t>
      </w:r>
    </w:p>
    <w:p w:rsidR="00C167C6" w:rsidRDefault="00C167C6" w:rsidP="00C167C6">
      <w:pPr>
        <w:ind w:right="74" w:firstLine="567"/>
        <w:jc w:val="both"/>
        <w:rPr>
          <w:sz w:val="26"/>
          <w:szCs w:val="26"/>
        </w:rPr>
      </w:pPr>
      <w:r>
        <w:rPr>
          <w:sz w:val="26"/>
          <w:szCs w:val="26"/>
        </w:rPr>
        <w:t xml:space="preserve"> Задачами волонтёрского движения являются: организация и проведение на территории района всероссийских республиканских и районных акций, а также памятных праздничных мероприятий, благоустройство памятных мест, работа на приусадебных участках ветеранов войны  и труда, привлечение новых волонтеров. </w:t>
      </w:r>
    </w:p>
    <w:p w:rsidR="00C167C6" w:rsidRDefault="00C167C6" w:rsidP="00C167C6">
      <w:pPr>
        <w:tabs>
          <w:tab w:val="left" w:pos="1177"/>
        </w:tabs>
        <w:ind w:firstLine="709"/>
        <w:jc w:val="both"/>
        <w:rPr>
          <w:color w:val="000000"/>
          <w:sz w:val="26"/>
          <w:szCs w:val="26"/>
        </w:rPr>
      </w:pPr>
      <w:r>
        <w:rPr>
          <w:color w:val="000000"/>
          <w:sz w:val="26"/>
          <w:szCs w:val="26"/>
        </w:rPr>
        <w:t>Активизировалась совместная деятельность с региональными молодежными добровольческими центрами по созданию системы поддержки волонтерского движения и добровольчества. На территории района создано 7 волонтерских школьных отрядов, в количестве 108 человек.</w:t>
      </w:r>
    </w:p>
    <w:p w:rsidR="00C167C6" w:rsidRDefault="00C167C6" w:rsidP="00C167C6">
      <w:pPr>
        <w:tabs>
          <w:tab w:val="left" w:pos="1177"/>
        </w:tabs>
        <w:ind w:firstLine="709"/>
        <w:jc w:val="both"/>
        <w:rPr>
          <w:color w:val="000000"/>
          <w:sz w:val="26"/>
          <w:szCs w:val="26"/>
        </w:rPr>
      </w:pPr>
    </w:p>
    <w:p w:rsidR="00C167C6" w:rsidRDefault="00C167C6" w:rsidP="00C167C6">
      <w:pPr>
        <w:pStyle w:val="af2"/>
        <w:spacing w:line="276" w:lineRule="auto"/>
        <w:ind w:firstLine="708"/>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Здравоохранение.</w:t>
      </w:r>
    </w:p>
    <w:p w:rsidR="00C167C6" w:rsidRDefault="00C167C6" w:rsidP="00C167C6">
      <w:pPr>
        <w:pStyle w:val="af2"/>
        <w:spacing w:line="276" w:lineRule="auto"/>
        <w:ind w:firstLine="708"/>
        <w:jc w:val="both"/>
        <w:rPr>
          <w:rFonts w:ascii="Times New Roman" w:hAnsi="Times New Roman" w:cs="Times New Roman"/>
          <w:color w:val="000000" w:themeColor="text1"/>
          <w:sz w:val="26"/>
          <w:szCs w:val="26"/>
        </w:rPr>
      </w:pPr>
      <w:r>
        <w:rPr>
          <w:rFonts w:ascii="Times New Roman" w:eastAsiaTheme="minorHAnsi" w:hAnsi="Times New Roman" w:cs="Times New Roman"/>
          <w:color w:val="000000" w:themeColor="text1"/>
          <w:sz w:val="26"/>
          <w:szCs w:val="26"/>
          <w:lang w:eastAsia="en-US"/>
        </w:rPr>
        <w:t>В системе здравоохранения а</w:t>
      </w:r>
      <w:r>
        <w:rPr>
          <w:rFonts w:ascii="Times New Roman" w:hAnsi="Times New Roman" w:cs="Times New Roman"/>
          <w:color w:val="000000" w:themeColor="text1"/>
          <w:sz w:val="26"/>
          <w:szCs w:val="26"/>
        </w:rPr>
        <w:t xml:space="preserve">мбулаторную и стационарную помощь жителям </w:t>
      </w:r>
      <w:r>
        <w:rPr>
          <w:rFonts w:ascii="Times New Roman" w:eastAsiaTheme="minorHAnsi" w:hAnsi="Times New Roman" w:cs="Times New Roman"/>
          <w:color w:val="000000" w:themeColor="text1"/>
          <w:sz w:val="26"/>
          <w:szCs w:val="26"/>
          <w:lang w:eastAsia="en-US"/>
        </w:rPr>
        <w:t xml:space="preserve">в Кочкуровском муниципальном районе оказывает </w:t>
      </w:r>
      <w:r>
        <w:rPr>
          <w:rFonts w:ascii="Times New Roman" w:hAnsi="Times New Roman" w:cs="Times New Roman"/>
          <w:color w:val="000000" w:themeColor="text1"/>
          <w:sz w:val="26"/>
          <w:szCs w:val="26"/>
        </w:rPr>
        <w:t xml:space="preserve">ГБУЗ РМ «Кочкуровская поликлиника», дневной стационар на 50 коек,  12 </w:t>
      </w:r>
      <w:proofErr w:type="spellStart"/>
      <w:r>
        <w:rPr>
          <w:rFonts w:ascii="Times New Roman" w:hAnsi="Times New Roman" w:cs="Times New Roman"/>
          <w:color w:val="000000" w:themeColor="text1"/>
          <w:sz w:val="26"/>
          <w:szCs w:val="26"/>
        </w:rPr>
        <w:t>ФАПов</w:t>
      </w:r>
      <w:proofErr w:type="spellEnd"/>
      <w:r>
        <w:rPr>
          <w:rFonts w:ascii="Times New Roman" w:hAnsi="Times New Roman" w:cs="Times New Roman"/>
          <w:color w:val="000000" w:themeColor="text1"/>
          <w:sz w:val="26"/>
          <w:szCs w:val="26"/>
        </w:rPr>
        <w:t xml:space="preserve">, 2 амбулатории. В системе здравоохранения работают 111 человек, в </w:t>
      </w:r>
      <w:proofErr w:type="spellStart"/>
      <w:r>
        <w:rPr>
          <w:rFonts w:ascii="Times New Roman" w:hAnsi="Times New Roman" w:cs="Times New Roman"/>
          <w:color w:val="000000" w:themeColor="text1"/>
          <w:sz w:val="26"/>
          <w:szCs w:val="26"/>
        </w:rPr>
        <w:t>т.ч</w:t>
      </w:r>
      <w:proofErr w:type="spellEnd"/>
      <w:r>
        <w:rPr>
          <w:rFonts w:ascii="Times New Roman" w:hAnsi="Times New Roman" w:cs="Times New Roman"/>
          <w:color w:val="000000" w:themeColor="text1"/>
          <w:sz w:val="26"/>
          <w:szCs w:val="26"/>
        </w:rPr>
        <w:t>. 23 врачей, 7 из них имеют первую категорию,  средних медработников -53, из них имеют высшую категорию -5, первую-17.</w:t>
      </w:r>
      <w:r>
        <w:rPr>
          <w:rFonts w:ascii="Times New Roman" w:eastAsia="Liberation Serif" w:hAnsi="Times New Roman" w:cs="Times New Roman"/>
          <w:color w:val="000000" w:themeColor="text1"/>
          <w:sz w:val="26"/>
          <w:szCs w:val="26"/>
        </w:rPr>
        <w:t xml:space="preserve"> Г</w:t>
      </w:r>
      <w:r>
        <w:rPr>
          <w:rFonts w:ascii="Times New Roman" w:hAnsi="Times New Roman" w:cs="Times New Roman"/>
          <w:color w:val="000000" w:themeColor="text1"/>
          <w:sz w:val="26"/>
          <w:szCs w:val="26"/>
        </w:rPr>
        <w:t>БУЗ РМ «Кочкуровская поликлиника», оказывает первичную медико-санитарную, специализированную помощь населению прикреплённых муниципальных образований.</w:t>
      </w:r>
    </w:p>
    <w:p w:rsidR="00C167C6" w:rsidRDefault="00C167C6" w:rsidP="00C167C6">
      <w:pPr>
        <w:pStyle w:val="af2"/>
        <w:spacing w:line="276"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В районе ведётся работа по повышению доступности и качества медицинской помощи жителям района. </w:t>
      </w:r>
    </w:p>
    <w:p w:rsidR="00C167C6" w:rsidRDefault="00C167C6" w:rsidP="00C167C6">
      <w:pPr>
        <w:pStyle w:val="af2"/>
        <w:spacing w:line="276"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По программе «Сельский доктор» в течение 2016 - 2017г  в лечебно-профилактические учреждения  пришли пять  молодых специалистов,  в </w:t>
      </w:r>
      <w:proofErr w:type="spellStart"/>
      <w:r>
        <w:rPr>
          <w:rFonts w:ascii="Times New Roman" w:hAnsi="Times New Roman" w:cs="Times New Roman"/>
          <w:color w:val="000000" w:themeColor="text1"/>
          <w:sz w:val="26"/>
          <w:szCs w:val="26"/>
        </w:rPr>
        <w:t>т.ч</w:t>
      </w:r>
      <w:proofErr w:type="spellEnd"/>
      <w:r>
        <w:rPr>
          <w:rFonts w:ascii="Times New Roman" w:hAnsi="Times New Roman" w:cs="Times New Roman"/>
          <w:color w:val="000000" w:themeColor="text1"/>
          <w:sz w:val="26"/>
          <w:szCs w:val="26"/>
        </w:rPr>
        <w:t>.  4 врача-терапевта участковых.</w:t>
      </w:r>
    </w:p>
    <w:p w:rsidR="00C167C6" w:rsidRDefault="00C167C6" w:rsidP="00C167C6">
      <w:pPr>
        <w:pStyle w:val="af2"/>
        <w:spacing w:line="276"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С целью повышения доступности медицинской помощи организовано  72 выезда в села района мобильной врачебной бригады, в ходе которых осмотрено 1356 человек.</w:t>
      </w:r>
    </w:p>
    <w:p w:rsidR="00C167C6" w:rsidRDefault="00C167C6" w:rsidP="00C167C6">
      <w:pPr>
        <w:pStyle w:val="af2"/>
        <w:spacing w:line="276" w:lineRule="auto"/>
        <w:jc w:val="both"/>
        <w:rPr>
          <w:rFonts w:ascii="Times New Roman" w:eastAsia="Liberation Serif" w:hAnsi="Times New Roman" w:cs="Times New Roman"/>
          <w:color w:val="000000" w:themeColor="text1"/>
          <w:sz w:val="26"/>
          <w:szCs w:val="26"/>
        </w:rPr>
      </w:pPr>
      <w:r>
        <w:rPr>
          <w:rFonts w:ascii="Times New Roman" w:eastAsia="Liberation Serif" w:hAnsi="Times New Roman" w:cs="Times New Roman"/>
          <w:color w:val="000000" w:themeColor="text1"/>
          <w:sz w:val="26"/>
          <w:szCs w:val="26"/>
        </w:rPr>
        <w:t xml:space="preserve"> </w:t>
      </w:r>
      <w:r>
        <w:rPr>
          <w:rFonts w:ascii="Times New Roman" w:eastAsia="Liberation Serif" w:hAnsi="Times New Roman" w:cs="Times New Roman"/>
          <w:color w:val="000000" w:themeColor="text1"/>
          <w:sz w:val="26"/>
          <w:szCs w:val="26"/>
        </w:rPr>
        <w:tab/>
      </w:r>
      <w:r>
        <w:rPr>
          <w:rFonts w:ascii="Times New Roman" w:hAnsi="Times New Roman" w:cs="Times New Roman"/>
          <w:color w:val="000000" w:themeColor="text1"/>
          <w:sz w:val="26"/>
          <w:szCs w:val="26"/>
        </w:rPr>
        <w:t>Важнейшим стратегическим и приоритетным направлением охраны здоровья будущих поколений является охрана материнства и детства, обеспечение и защита полноценного развития ребёнка с момента его рождения. Здоровье детей имеет важнейшее значение для развития демографических процессов, воспроизводства населения и трудовых ресурсов, стабилизации экономики и повышения оборонного потенциала страны.</w:t>
      </w:r>
    </w:p>
    <w:p w:rsidR="00C167C6" w:rsidRDefault="00C167C6" w:rsidP="00C167C6">
      <w:pPr>
        <w:pStyle w:val="af2"/>
        <w:spacing w:line="276" w:lineRule="auto"/>
        <w:jc w:val="both"/>
        <w:rPr>
          <w:rFonts w:ascii="Times New Roman" w:eastAsia="Liberation Serif" w:hAnsi="Times New Roman" w:cs="Times New Roman"/>
          <w:color w:val="000000" w:themeColor="text1"/>
          <w:sz w:val="26"/>
          <w:szCs w:val="26"/>
        </w:rPr>
      </w:pPr>
      <w:r>
        <w:rPr>
          <w:rFonts w:ascii="Times New Roman" w:eastAsia="Liberation Serif" w:hAnsi="Times New Roman" w:cs="Times New Roman"/>
          <w:color w:val="000000" w:themeColor="text1"/>
          <w:sz w:val="26"/>
          <w:szCs w:val="26"/>
        </w:rPr>
        <w:t xml:space="preserve"> </w:t>
      </w:r>
      <w:r>
        <w:rPr>
          <w:rFonts w:ascii="Times New Roman" w:eastAsia="Liberation Serif" w:hAnsi="Times New Roman" w:cs="Times New Roman"/>
          <w:color w:val="000000" w:themeColor="text1"/>
          <w:sz w:val="26"/>
          <w:szCs w:val="26"/>
        </w:rPr>
        <w:tab/>
      </w:r>
      <w:r>
        <w:rPr>
          <w:rFonts w:ascii="Times New Roman" w:hAnsi="Times New Roman" w:cs="Times New Roman"/>
          <w:color w:val="000000" w:themeColor="text1"/>
          <w:sz w:val="26"/>
          <w:szCs w:val="26"/>
        </w:rPr>
        <w:t>Целью государственной политики в области охраны материнства и детства является повышение качества и доступности медицинской помощи, снижение заболеваемости, инвалидности и смертности. На решение всех этих задач направлена работа педиатрической и акушерско-гинекологической служб района. Своевременная постановка женщины на учёт по беременности, непрерывное наблюдение квалифицированными специалистами и грамотное ведение родов являются одним из условий рождения здорового ребёнка.</w:t>
      </w:r>
    </w:p>
    <w:p w:rsidR="00C167C6" w:rsidRDefault="00C167C6" w:rsidP="00C167C6">
      <w:pPr>
        <w:pStyle w:val="af2"/>
        <w:spacing w:line="276" w:lineRule="auto"/>
        <w:jc w:val="both"/>
        <w:rPr>
          <w:rFonts w:ascii="Times New Roman" w:eastAsia="Liberation Serif" w:hAnsi="Times New Roman" w:cs="Times New Roman"/>
          <w:color w:val="000000" w:themeColor="text1"/>
          <w:sz w:val="26"/>
          <w:szCs w:val="26"/>
        </w:rPr>
      </w:pPr>
      <w:r>
        <w:rPr>
          <w:rFonts w:ascii="Times New Roman" w:eastAsia="Liberation Serif" w:hAnsi="Times New Roman" w:cs="Times New Roman"/>
          <w:color w:val="000000" w:themeColor="text1"/>
          <w:sz w:val="26"/>
          <w:szCs w:val="26"/>
        </w:rPr>
        <w:t xml:space="preserve"> </w:t>
      </w:r>
      <w:r>
        <w:rPr>
          <w:rFonts w:ascii="Times New Roman" w:eastAsia="Liberation Serif" w:hAnsi="Times New Roman" w:cs="Times New Roman"/>
          <w:color w:val="000000" w:themeColor="text1"/>
          <w:sz w:val="26"/>
          <w:szCs w:val="26"/>
        </w:rPr>
        <w:tab/>
      </w:r>
      <w:r>
        <w:rPr>
          <w:rFonts w:ascii="Times New Roman" w:hAnsi="Times New Roman" w:cs="Times New Roman"/>
          <w:color w:val="000000" w:themeColor="text1"/>
          <w:sz w:val="26"/>
          <w:szCs w:val="26"/>
        </w:rPr>
        <w:t xml:space="preserve">Активно проводится работа с супружескими </w:t>
      </w:r>
      <w:proofErr w:type="gramStart"/>
      <w:r>
        <w:rPr>
          <w:rFonts w:ascii="Times New Roman" w:hAnsi="Times New Roman" w:cs="Times New Roman"/>
          <w:color w:val="000000" w:themeColor="text1"/>
          <w:sz w:val="26"/>
          <w:szCs w:val="26"/>
        </w:rPr>
        <w:t>парами</w:t>
      </w:r>
      <w:proofErr w:type="gramEnd"/>
      <w:r>
        <w:rPr>
          <w:rFonts w:ascii="Times New Roman" w:hAnsi="Times New Roman" w:cs="Times New Roman"/>
          <w:color w:val="000000" w:themeColor="text1"/>
          <w:sz w:val="26"/>
          <w:szCs w:val="26"/>
        </w:rPr>
        <w:t xml:space="preserve"> не имеющими детей. Все бесплодные пары, состоящие на учёте у врачей </w:t>
      </w:r>
      <w:proofErr w:type="gramStart"/>
      <w:r>
        <w:rPr>
          <w:rFonts w:ascii="Times New Roman" w:hAnsi="Times New Roman" w:cs="Times New Roman"/>
          <w:color w:val="000000" w:themeColor="text1"/>
          <w:sz w:val="26"/>
          <w:szCs w:val="26"/>
        </w:rPr>
        <w:t>акушер-гинекологов</w:t>
      </w:r>
      <w:proofErr w:type="gramEnd"/>
      <w:r>
        <w:rPr>
          <w:rFonts w:ascii="Times New Roman" w:hAnsi="Times New Roman" w:cs="Times New Roman"/>
          <w:color w:val="000000" w:themeColor="text1"/>
          <w:sz w:val="26"/>
          <w:szCs w:val="26"/>
        </w:rPr>
        <w:t>, консультированы в ГБУЗ РМ МРКПЦ (Государственное бюджетное учреждение Республики Мордовия «Мордовский республиканский клинический перинатальный центр»). Проводится отбор супружеских пар на ЭКО (экстракорпоральное оплодотворение).</w:t>
      </w:r>
    </w:p>
    <w:p w:rsidR="00C167C6" w:rsidRDefault="00C167C6" w:rsidP="00C167C6">
      <w:pPr>
        <w:pStyle w:val="af2"/>
        <w:spacing w:line="276" w:lineRule="auto"/>
        <w:jc w:val="both"/>
        <w:rPr>
          <w:rFonts w:ascii="Times New Roman" w:eastAsia="Liberation Serif" w:hAnsi="Times New Roman" w:cs="Times New Roman"/>
          <w:color w:val="000000" w:themeColor="text1"/>
          <w:sz w:val="26"/>
          <w:szCs w:val="26"/>
        </w:rPr>
      </w:pPr>
      <w:r>
        <w:rPr>
          <w:rFonts w:ascii="Times New Roman" w:eastAsia="Liberation Serif" w:hAnsi="Times New Roman" w:cs="Times New Roman"/>
          <w:color w:val="000000" w:themeColor="text1"/>
          <w:sz w:val="26"/>
          <w:szCs w:val="26"/>
        </w:rPr>
        <w:t xml:space="preserve"> </w:t>
      </w:r>
      <w:r>
        <w:rPr>
          <w:rFonts w:ascii="Times New Roman" w:eastAsia="Liberation Serif" w:hAnsi="Times New Roman" w:cs="Times New Roman"/>
          <w:color w:val="000000" w:themeColor="text1"/>
          <w:sz w:val="26"/>
          <w:szCs w:val="26"/>
        </w:rPr>
        <w:tab/>
      </w:r>
      <w:r>
        <w:rPr>
          <w:rFonts w:ascii="Times New Roman" w:hAnsi="Times New Roman" w:cs="Times New Roman"/>
          <w:color w:val="000000" w:themeColor="text1"/>
          <w:sz w:val="26"/>
          <w:szCs w:val="26"/>
        </w:rPr>
        <w:t xml:space="preserve">В районе остаётся стабильной инфекционная заболеваемость </w:t>
      </w:r>
      <w:proofErr w:type="spellStart"/>
      <w:r>
        <w:rPr>
          <w:rFonts w:ascii="Times New Roman" w:hAnsi="Times New Roman" w:cs="Times New Roman"/>
          <w:color w:val="000000" w:themeColor="text1"/>
          <w:sz w:val="26"/>
          <w:szCs w:val="26"/>
        </w:rPr>
        <w:t>вакциноуправляемыми</w:t>
      </w:r>
      <w:proofErr w:type="spellEnd"/>
      <w:r>
        <w:rPr>
          <w:rFonts w:ascii="Times New Roman" w:hAnsi="Times New Roman" w:cs="Times New Roman"/>
          <w:color w:val="000000" w:themeColor="text1"/>
          <w:sz w:val="26"/>
          <w:szCs w:val="26"/>
        </w:rPr>
        <w:t xml:space="preserve"> инфекциями. Бесспорно, свой плюс в это внесла большая и системная работа по иммунизации населения. Привито против гепатита «В» - 140 человек. Против кори — 100 человек, против гриппа — 4000 человек. Вакцинация против полиомиелита проводилась </w:t>
      </w:r>
      <w:proofErr w:type="gramStart"/>
      <w:r>
        <w:rPr>
          <w:rFonts w:ascii="Times New Roman" w:hAnsi="Times New Roman" w:cs="Times New Roman"/>
          <w:color w:val="000000" w:themeColor="text1"/>
          <w:sz w:val="26"/>
          <w:szCs w:val="26"/>
        </w:rPr>
        <w:t>согласно</w:t>
      </w:r>
      <w:proofErr w:type="gramEnd"/>
      <w:r>
        <w:rPr>
          <w:rFonts w:ascii="Times New Roman" w:hAnsi="Times New Roman" w:cs="Times New Roman"/>
          <w:color w:val="000000" w:themeColor="text1"/>
          <w:sz w:val="26"/>
          <w:szCs w:val="26"/>
        </w:rPr>
        <w:t xml:space="preserve"> годового плана, привито — 56 человек. Иммунизация населения продолжается. </w:t>
      </w:r>
    </w:p>
    <w:p w:rsidR="00C167C6" w:rsidRDefault="00C167C6" w:rsidP="00C167C6">
      <w:pPr>
        <w:pStyle w:val="af2"/>
        <w:spacing w:line="276" w:lineRule="auto"/>
        <w:jc w:val="both"/>
        <w:rPr>
          <w:rFonts w:ascii="Times New Roman" w:eastAsia="DejaVu Sans" w:hAnsi="Times New Roman" w:cs="Times New Roman"/>
          <w:color w:val="000000" w:themeColor="text1"/>
          <w:sz w:val="26"/>
          <w:szCs w:val="26"/>
        </w:rPr>
      </w:pPr>
      <w:r>
        <w:rPr>
          <w:rFonts w:ascii="Times New Roman" w:eastAsia="Liberation Serif" w:hAnsi="Times New Roman" w:cs="Times New Roman"/>
          <w:color w:val="000000" w:themeColor="text1"/>
          <w:sz w:val="26"/>
          <w:szCs w:val="26"/>
        </w:rPr>
        <w:t xml:space="preserve"> </w:t>
      </w:r>
      <w:r>
        <w:rPr>
          <w:rFonts w:ascii="Times New Roman" w:eastAsia="Liberation Serif" w:hAnsi="Times New Roman" w:cs="Times New Roman"/>
          <w:color w:val="000000" w:themeColor="text1"/>
          <w:sz w:val="26"/>
          <w:szCs w:val="26"/>
        </w:rPr>
        <w:tab/>
      </w:r>
      <w:r>
        <w:rPr>
          <w:rFonts w:ascii="Times New Roman" w:hAnsi="Times New Roman" w:cs="Times New Roman"/>
          <w:color w:val="000000" w:themeColor="text1"/>
          <w:sz w:val="26"/>
          <w:szCs w:val="26"/>
        </w:rPr>
        <w:t>В целях профилактики и предупреждения распространения инфекционных заболеваний проведено обследований на ВИЧ — 1795 человек, на гепатит «В» - 1279 человек, на гепатит «С» - 1279 человек.</w:t>
      </w:r>
    </w:p>
    <w:p w:rsidR="00C167C6" w:rsidRDefault="00C167C6" w:rsidP="00C167C6">
      <w:pPr>
        <w:pStyle w:val="af2"/>
        <w:spacing w:line="276" w:lineRule="auto"/>
        <w:jc w:val="both"/>
        <w:rPr>
          <w:rFonts w:ascii="Times New Roman" w:eastAsia="Liberation Serif" w:hAnsi="Times New Roman" w:cs="Times New Roman"/>
          <w:color w:val="000000" w:themeColor="text1"/>
          <w:sz w:val="26"/>
          <w:szCs w:val="26"/>
        </w:rPr>
      </w:pPr>
      <w:r>
        <w:rPr>
          <w:rFonts w:ascii="Times New Roman" w:hAnsi="Times New Roman" w:cs="Times New Roman"/>
          <w:color w:val="000000" w:themeColor="text1"/>
          <w:sz w:val="26"/>
          <w:szCs w:val="26"/>
        </w:rPr>
        <w:t>Одним из главных и действенных направлений профилактики заболеваний является диспансеризация определённых гру</w:t>
      </w:r>
      <w:proofErr w:type="gramStart"/>
      <w:r>
        <w:rPr>
          <w:rFonts w:ascii="Times New Roman" w:hAnsi="Times New Roman" w:cs="Times New Roman"/>
          <w:color w:val="000000" w:themeColor="text1"/>
          <w:sz w:val="26"/>
          <w:szCs w:val="26"/>
        </w:rPr>
        <w:t>пп взр</w:t>
      </w:r>
      <w:proofErr w:type="gramEnd"/>
      <w:r>
        <w:rPr>
          <w:rFonts w:ascii="Times New Roman" w:hAnsi="Times New Roman" w:cs="Times New Roman"/>
          <w:color w:val="000000" w:themeColor="text1"/>
          <w:sz w:val="26"/>
          <w:szCs w:val="26"/>
        </w:rPr>
        <w:t>ослого населения. В 2017году подлежало диспансеризации 1911 человек. Завершили диспансеризацию 1677 человек (87,0%).</w:t>
      </w:r>
    </w:p>
    <w:p w:rsidR="00C167C6" w:rsidRDefault="00C167C6" w:rsidP="00C167C6">
      <w:pPr>
        <w:pStyle w:val="af2"/>
        <w:spacing w:line="276" w:lineRule="auto"/>
        <w:jc w:val="both"/>
        <w:rPr>
          <w:rFonts w:ascii="Times New Roman" w:eastAsia="Liberation Serif" w:hAnsi="Times New Roman" w:cs="Times New Roman"/>
          <w:color w:val="000000" w:themeColor="text1"/>
          <w:sz w:val="26"/>
          <w:szCs w:val="26"/>
        </w:rPr>
      </w:pPr>
      <w:r>
        <w:rPr>
          <w:rFonts w:ascii="Times New Roman" w:eastAsia="Liberation Serif" w:hAnsi="Times New Roman" w:cs="Times New Roman"/>
          <w:color w:val="000000" w:themeColor="text1"/>
          <w:sz w:val="26"/>
          <w:szCs w:val="26"/>
        </w:rPr>
        <w:lastRenderedPageBreak/>
        <w:t xml:space="preserve"> </w:t>
      </w:r>
      <w:r>
        <w:rPr>
          <w:rFonts w:ascii="Times New Roman" w:eastAsia="Liberation Serif" w:hAnsi="Times New Roman" w:cs="Times New Roman"/>
          <w:color w:val="000000" w:themeColor="text1"/>
          <w:sz w:val="26"/>
          <w:szCs w:val="26"/>
        </w:rPr>
        <w:tab/>
      </w:r>
      <w:r>
        <w:rPr>
          <w:rFonts w:ascii="Times New Roman" w:hAnsi="Times New Roman" w:cs="Times New Roman"/>
          <w:color w:val="000000" w:themeColor="text1"/>
          <w:sz w:val="26"/>
          <w:szCs w:val="26"/>
        </w:rPr>
        <w:t>По результатам диспансеризации установлено следующее состояние здоровья населения по Кочкуровскому району:</w:t>
      </w:r>
    </w:p>
    <w:p w:rsidR="00C167C6" w:rsidRDefault="00C167C6" w:rsidP="00C167C6">
      <w:pPr>
        <w:pStyle w:val="af2"/>
        <w:spacing w:line="276" w:lineRule="auto"/>
        <w:jc w:val="both"/>
        <w:rPr>
          <w:rFonts w:ascii="Times New Roman" w:eastAsia="Liberation Serif" w:hAnsi="Times New Roman" w:cs="Times New Roman"/>
          <w:sz w:val="26"/>
          <w:szCs w:val="26"/>
        </w:rPr>
      </w:pPr>
      <w:r>
        <w:rPr>
          <w:rFonts w:ascii="Times New Roman" w:eastAsia="Liberation Serif" w:hAnsi="Times New Roman" w:cs="Times New Roman"/>
          <w:sz w:val="26"/>
          <w:szCs w:val="26"/>
        </w:rPr>
        <w:t xml:space="preserve">   </w:t>
      </w:r>
      <w:r>
        <w:rPr>
          <w:rFonts w:ascii="Times New Roman" w:hAnsi="Times New Roman" w:cs="Times New Roman"/>
          <w:sz w:val="26"/>
          <w:szCs w:val="26"/>
        </w:rPr>
        <w:t>I группа (</w:t>
      </w:r>
      <w:proofErr w:type="gramStart"/>
      <w:r>
        <w:rPr>
          <w:rFonts w:ascii="Times New Roman" w:hAnsi="Times New Roman" w:cs="Times New Roman"/>
          <w:sz w:val="26"/>
          <w:szCs w:val="26"/>
        </w:rPr>
        <w:t>здоровые</w:t>
      </w:r>
      <w:proofErr w:type="gramEnd"/>
      <w:r>
        <w:rPr>
          <w:rFonts w:ascii="Times New Roman" w:hAnsi="Times New Roman" w:cs="Times New Roman"/>
          <w:sz w:val="26"/>
          <w:szCs w:val="26"/>
        </w:rPr>
        <w:t>) — 378 человек (22,5%),</w:t>
      </w:r>
    </w:p>
    <w:p w:rsidR="00C167C6" w:rsidRDefault="00C167C6" w:rsidP="00C167C6">
      <w:pPr>
        <w:pStyle w:val="af2"/>
        <w:spacing w:line="276" w:lineRule="auto"/>
        <w:jc w:val="both"/>
        <w:rPr>
          <w:rFonts w:ascii="Times New Roman" w:eastAsia="Liberation Serif" w:hAnsi="Times New Roman" w:cs="Times New Roman"/>
          <w:sz w:val="26"/>
          <w:szCs w:val="26"/>
        </w:rPr>
      </w:pPr>
      <w:r>
        <w:rPr>
          <w:rFonts w:ascii="Times New Roman" w:eastAsia="Liberation Serif" w:hAnsi="Times New Roman" w:cs="Times New Roman"/>
          <w:sz w:val="26"/>
          <w:szCs w:val="26"/>
        </w:rPr>
        <w:t xml:space="preserve">   </w:t>
      </w:r>
      <w:r>
        <w:rPr>
          <w:rFonts w:ascii="Times New Roman" w:hAnsi="Times New Roman" w:cs="Times New Roman"/>
          <w:sz w:val="26"/>
          <w:szCs w:val="26"/>
        </w:rPr>
        <w:t xml:space="preserve">II группа (практически </w:t>
      </w:r>
      <w:proofErr w:type="gramStart"/>
      <w:r>
        <w:rPr>
          <w:rFonts w:ascii="Times New Roman" w:hAnsi="Times New Roman" w:cs="Times New Roman"/>
          <w:sz w:val="26"/>
          <w:szCs w:val="26"/>
        </w:rPr>
        <w:t>здоровые</w:t>
      </w:r>
      <w:proofErr w:type="gramEnd"/>
      <w:r>
        <w:rPr>
          <w:rFonts w:ascii="Times New Roman" w:hAnsi="Times New Roman" w:cs="Times New Roman"/>
          <w:sz w:val="26"/>
          <w:szCs w:val="26"/>
        </w:rPr>
        <w:t>) — 111 человека (6,6%),</w:t>
      </w:r>
    </w:p>
    <w:p w:rsidR="00C167C6" w:rsidRDefault="00C167C6" w:rsidP="00C167C6">
      <w:pPr>
        <w:pStyle w:val="af2"/>
        <w:spacing w:line="276" w:lineRule="auto"/>
        <w:jc w:val="both"/>
        <w:rPr>
          <w:rFonts w:ascii="Times New Roman" w:eastAsia="Liberation Serif" w:hAnsi="Times New Roman" w:cs="Times New Roman"/>
          <w:sz w:val="26"/>
          <w:szCs w:val="26"/>
        </w:rPr>
      </w:pPr>
      <w:r>
        <w:rPr>
          <w:rFonts w:ascii="Times New Roman" w:eastAsia="Liberation Serif" w:hAnsi="Times New Roman" w:cs="Times New Roman"/>
          <w:sz w:val="26"/>
          <w:szCs w:val="26"/>
        </w:rPr>
        <w:t xml:space="preserve">   </w:t>
      </w:r>
      <w:proofErr w:type="spellStart"/>
      <w:r>
        <w:rPr>
          <w:rFonts w:ascii="Times New Roman" w:hAnsi="Times New Roman" w:cs="Times New Roman"/>
          <w:sz w:val="26"/>
          <w:szCs w:val="26"/>
        </w:rPr>
        <w:t>III</w:t>
      </w:r>
      <w:proofErr w:type="gramStart"/>
      <w:r>
        <w:rPr>
          <w:rFonts w:ascii="Times New Roman" w:hAnsi="Times New Roman" w:cs="Times New Roman"/>
          <w:sz w:val="26"/>
          <w:szCs w:val="26"/>
        </w:rPr>
        <w:t>а</w:t>
      </w:r>
      <w:proofErr w:type="spellEnd"/>
      <w:proofErr w:type="gramEnd"/>
      <w:r>
        <w:rPr>
          <w:rFonts w:ascii="Times New Roman" w:hAnsi="Times New Roman" w:cs="Times New Roman"/>
          <w:sz w:val="26"/>
          <w:szCs w:val="26"/>
        </w:rPr>
        <w:t xml:space="preserve"> группа (имеющие хронические заболевания) — 990 человек (59,0%),</w:t>
      </w:r>
    </w:p>
    <w:p w:rsidR="00C167C6" w:rsidRDefault="00C167C6" w:rsidP="00C167C6">
      <w:pPr>
        <w:pStyle w:val="af2"/>
        <w:spacing w:line="276" w:lineRule="auto"/>
        <w:jc w:val="both"/>
        <w:rPr>
          <w:rFonts w:ascii="Times New Roman" w:hAnsi="Times New Roman" w:cs="Times New Roman"/>
          <w:sz w:val="26"/>
          <w:szCs w:val="26"/>
        </w:rPr>
      </w:pPr>
      <w:r>
        <w:rPr>
          <w:rFonts w:ascii="Times New Roman" w:eastAsia="Liberation Serif" w:hAnsi="Times New Roman" w:cs="Times New Roman"/>
          <w:sz w:val="26"/>
          <w:szCs w:val="26"/>
        </w:rPr>
        <w:t xml:space="preserve">   </w:t>
      </w:r>
      <w:proofErr w:type="spellStart"/>
      <w:r>
        <w:rPr>
          <w:rFonts w:ascii="Times New Roman" w:hAnsi="Times New Roman" w:cs="Times New Roman"/>
          <w:sz w:val="26"/>
          <w:szCs w:val="26"/>
        </w:rPr>
        <w:t>III</w:t>
      </w:r>
      <w:proofErr w:type="gramStart"/>
      <w:r>
        <w:rPr>
          <w:rFonts w:ascii="Times New Roman" w:hAnsi="Times New Roman" w:cs="Times New Roman"/>
          <w:sz w:val="26"/>
          <w:szCs w:val="26"/>
        </w:rPr>
        <w:t>б</w:t>
      </w:r>
      <w:proofErr w:type="spellEnd"/>
      <w:proofErr w:type="gramEnd"/>
      <w:r>
        <w:rPr>
          <w:rFonts w:ascii="Times New Roman" w:hAnsi="Times New Roman" w:cs="Times New Roman"/>
          <w:sz w:val="26"/>
          <w:szCs w:val="26"/>
        </w:rPr>
        <w:t xml:space="preserve"> группа (не имеющие хронических заболеваний, но требующие установления диспансерного наблюдения) — 198 человека (11,8%).</w:t>
      </w:r>
    </w:p>
    <w:p w:rsidR="00C167C6" w:rsidRDefault="00C167C6" w:rsidP="00C167C6">
      <w:pPr>
        <w:pStyle w:val="af2"/>
        <w:spacing w:line="276" w:lineRule="auto"/>
        <w:jc w:val="both"/>
        <w:rPr>
          <w:rFonts w:ascii="Times New Roman" w:hAnsi="Times New Roman" w:cs="Times New Roman"/>
          <w:sz w:val="26"/>
          <w:szCs w:val="26"/>
        </w:rPr>
      </w:pPr>
      <w:r>
        <w:rPr>
          <w:rFonts w:ascii="Times New Roman" w:eastAsia="Liberation Serif" w:hAnsi="Times New Roman" w:cs="Times New Roman"/>
          <w:sz w:val="26"/>
          <w:szCs w:val="26"/>
        </w:rPr>
        <w:t xml:space="preserve"> </w:t>
      </w:r>
      <w:r>
        <w:rPr>
          <w:rFonts w:ascii="Times New Roman" w:eastAsia="Liberation Serif" w:hAnsi="Times New Roman" w:cs="Times New Roman"/>
          <w:sz w:val="26"/>
          <w:szCs w:val="26"/>
        </w:rPr>
        <w:tab/>
      </w:r>
      <w:r>
        <w:rPr>
          <w:rFonts w:ascii="Times New Roman" w:hAnsi="Times New Roman" w:cs="Times New Roman"/>
          <w:sz w:val="26"/>
          <w:szCs w:val="26"/>
        </w:rPr>
        <w:t>Проведена диспансеризация детей-сирот и детей, находящихся в трудной жизненной ситуации — 11 человек (100%).</w:t>
      </w:r>
    </w:p>
    <w:p w:rsidR="00C167C6" w:rsidRDefault="00C167C6" w:rsidP="00C167C6">
      <w:pPr>
        <w:pStyle w:val="af2"/>
        <w:spacing w:line="276" w:lineRule="auto"/>
        <w:jc w:val="both"/>
        <w:rPr>
          <w:rFonts w:ascii="Times New Roman" w:eastAsia="Liberation Serif" w:hAnsi="Times New Roman" w:cs="Times New Roman"/>
          <w:color w:val="000000" w:themeColor="text1"/>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Одним из важнейших направлений в здравоохранении является реализация</w:t>
      </w:r>
      <w:r>
        <w:rPr>
          <w:rFonts w:ascii="Times New Roman" w:hAnsi="Times New Roman" w:cs="Times New Roman"/>
          <w:color w:val="000000" w:themeColor="text1"/>
          <w:sz w:val="26"/>
          <w:szCs w:val="26"/>
        </w:rPr>
        <w:t xml:space="preserve"> мероприятий по снижению смертности. Так динамика показателей смертности на территории Кочкуровского района в 2014-2017 годах характеризуется снижением их значений. С 2013 года по 2017 год уровень смертности </w:t>
      </w:r>
      <w:proofErr w:type="gramStart"/>
      <w:r>
        <w:rPr>
          <w:rFonts w:ascii="Times New Roman" w:hAnsi="Times New Roman" w:cs="Times New Roman"/>
          <w:color w:val="000000" w:themeColor="text1"/>
          <w:sz w:val="26"/>
          <w:szCs w:val="26"/>
        </w:rPr>
        <w:t>согласно данных</w:t>
      </w:r>
      <w:proofErr w:type="gramEnd"/>
      <w:r>
        <w:rPr>
          <w:rFonts w:ascii="Times New Roman" w:hAnsi="Times New Roman" w:cs="Times New Roman"/>
          <w:color w:val="000000" w:themeColor="text1"/>
          <w:sz w:val="26"/>
          <w:szCs w:val="26"/>
        </w:rPr>
        <w:t xml:space="preserve"> </w:t>
      </w:r>
      <w:proofErr w:type="spellStart"/>
      <w:r>
        <w:rPr>
          <w:rFonts w:ascii="Times New Roman" w:hAnsi="Times New Roman" w:cs="Times New Roman"/>
          <w:color w:val="000000" w:themeColor="text1"/>
          <w:sz w:val="26"/>
          <w:szCs w:val="26"/>
        </w:rPr>
        <w:t>Мордовиястата</w:t>
      </w:r>
      <w:proofErr w:type="spellEnd"/>
      <w:r>
        <w:rPr>
          <w:rFonts w:ascii="Times New Roman" w:hAnsi="Times New Roman" w:cs="Times New Roman"/>
          <w:color w:val="000000" w:themeColor="text1"/>
          <w:sz w:val="26"/>
          <w:szCs w:val="26"/>
        </w:rPr>
        <w:t xml:space="preserve"> снизился с 20,4 до 18,9 на 1000 человек. Основными причинами смерти населения района являются болезни органов кровообращения — 23,0%, на втором месте болезни нервной  системы — 20,3%, на третьем месте онкология — 8,6%.</w:t>
      </w:r>
    </w:p>
    <w:p w:rsidR="00C167C6" w:rsidRDefault="00C167C6" w:rsidP="00C167C6">
      <w:pPr>
        <w:pStyle w:val="af2"/>
        <w:spacing w:line="276" w:lineRule="auto"/>
        <w:jc w:val="both"/>
        <w:rPr>
          <w:rFonts w:ascii="Times New Roman" w:hAnsi="Times New Roman" w:cs="Times New Roman"/>
          <w:color w:val="000000" w:themeColor="text1"/>
          <w:sz w:val="26"/>
          <w:szCs w:val="26"/>
        </w:rPr>
      </w:pPr>
      <w:r>
        <w:rPr>
          <w:rFonts w:ascii="Times New Roman" w:eastAsia="Liberation Serif" w:hAnsi="Times New Roman" w:cs="Times New Roman"/>
          <w:color w:val="000000" w:themeColor="text1"/>
          <w:sz w:val="26"/>
          <w:szCs w:val="26"/>
        </w:rPr>
        <w:t xml:space="preserve"> </w:t>
      </w:r>
      <w:r>
        <w:rPr>
          <w:rFonts w:ascii="Times New Roman" w:eastAsia="Liberation Serif" w:hAnsi="Times New Roman" w:cs="Times New Roman"/>
          <w:color w:val="000000" w:themeColor="text1"/>
          <w:sz w:val="26"/>
          <w:szCs w:val="26"/>
        </w:rPr>
        <w:tab/>
      </w:r>
      <w:proofErr w:type="gramStart"/>
      <w:r>
        <w:rPr>
          <w:rFonts w:ascii="Times New Roman" w:hAnsi="Times New Roman" w:cs="Times New Roman"/>
          <w:color w:val="000000" w:themeColor="text1"/>
          <w:sz w:val="26"/>
          <w:szCs w:val="26"/>
        </w:rPr>
        <w:t>Показатель заболеваемости в Кочкуровском  районе за последние года увеличился с 980,0 в 2015 году до 1250,0 в 2017году на 1000 населения.</w:t>
      </w:r>
      <w:proofErr w:type="gramEnd"/>
      <w:r>
        <w:rPr>
          <w:rFonts w:ascii="Times New Roman" w:hAnsi="Times New Roman" w:cs="Times New Roman"/>
          <w:color w:val="000000" w:themeColor="text1"/>
          <w:sz w:val="26"/>
          <w:szCs w:val="26"/>
        </w:rPr>
        <w:t xml:space="preserve"> В 2017 году отмечается рост заболеваемости туберкулёзом, заболеваемость составила 40,5 на 100000 населения, несколько превышая республиканский показатель, заболеваемость онкологией составила 414,2 на 100000 населения, (РМ 484,4), что свидетельствует о недостаточном выявлении.</w:t>
      </w:r>
    </w:p>
    <w:p w:rsidR="00C167C6" w:rsidRDefault="00C167C6" w:rsidP="00C167C6">
      <w:pPr>
        <w:pStyle w:val="af2"/>
        <w:spacing w:line="276" w:lineRule="auto"/>
        <w:jc w:val="both"/>
        <w:rPr>
          <w:rFonts w:ascii="Times New Roman" w:eastAsia="Liberation Serif" w:hAnsi="Times New Roman" w:cs="Times New Roman"/>
          <w:color w:val="000000" w:themeColor="text1"/>
          <w:sz w:val="26"/>
          <w:szCs w:val="26"/>
        </w:rPr>
      </w:pPr>
      <w:r>
        <w:rPr>
          <w:rFonts w:ascii="Times New Roman" w:eastAsia="Liberation Serif" w:hAnsi="Times New Roman" w:cs="Times New Roman"/>
          <w:color w:val="000000" w:themeColor="text1"/>
          <w:sz w:val="26"/>
          <w:szCs w:val="26"/>
        </w:rPr>
        <w:t xml:space="preserve"> </w:t>
      </w:r>
      <w:r>
        <w:rPr>
          <w:rFonts w:ascii="Times New Roman" w:eastAsia="Liberation Serif" w:hAnsi="Times New Roman" w:cs="Times New Roman"/>
          <w:color w:val="000000" w:themeColor="text1"/>
          <w:sz w:val="26"/>
          <w:szCs w:val="26"/>
        </w:rPr>
        <w:tab/>
      </w:r>
      <w:r>
        <w:rPr>
          <w:rFonts w:ascii="Times New Roman" w:hAnsi="Times New Roman" w:cs="Times New Roman"/>
          <w:color w:val="000000" w:themeColor="text1"/>
          <w:sz w:val="26"/>
          <w:szCs w:val="26"/>
        </w:rPr>
        <w:t>Инвалидность также является важным индикатором состояния здоровья населения, характеризует социально-экономическое развитие территории, доступность и качество медицинской помощи. В 2017 году признано инвалидами 47 человек, в 2016 — 26, в 2017 году этот показатель увеличился на 80,0%.</w:t>
      </w:r>
    </w:p>
    <w:p w:rsidR="00C167C6" w:rsidRDefault="00C167C6" w:rsidP="00C167C6">
      <w:pPr>
        <w:pStyle w:val="af2"/>
        <w:spacing w:line="276" w:lineRule="auto"/>
        <w:jc w:val="both"/>
        <w:rPr>
          <w:rFonts w:ascii="Times New Roman" w:eastAsia="Liberation Serif" w:hAnsi="Times New Roman" w:cs="Times New Roman"/>
          <w:color w:val="000000" w:themeColor="text1"/>
          <w:sz w:val="26"/>
          <w:szCs w:val="26"/>
        </w:rPr>
      </w:pPr>
      <w:r>
        <w:rPr>
          <w:rFonts w:ascii="Times New Roman" w:eastAsia="Liberation Serif" w:hAnsi="Times New Roman" w:cs="Times New Roman"/>
          <w:color w:val="000000" w:themeColor="text1"/>
          <w:sz w:val="26"/>
          <w:szCs w:val="26"/>
        </w:rPr>
        <w:t xml:space="preserve">   </w:t>
      </w:r>
      <w:r>
        <w:rPr>
          <w:rFonts w:ascii="Times New Roman" w:eastAsia="Liberation Serif" w:hAnsi="Times New Roman" w:cs="Times New Roman"/>
          <w:color w:val="000000" w:themeColor="text1"/>
          <w:sz w:val="26"/>
          <w:szCs w:val="26"/>
        </w:rPr>
        <w:tab/>
      </w:r>
      <w:r>
        <w:rPr>
          <w:rFonts w:ascii="Times New Roman" w:hAnsi="Times New Roman" w:cs="Times New Roman"/>
          <w:color w:val="000000" w:themeColor="text1"/>
          <w:sz w:val="26"/>
          <w:szCs w:val="26"/>
        </w:rPr>
        <w:t>Главными задачами являются: улучшение здоровья населения на основе повышения качества и доступности медицинской помощи, профилактика заболеваний и пропаганда здорового образа жизни.</w:t>
      </w:r>
    </w:p>
    <w:p w:rsidR="00C167C6" w:rsidRDefault="00C167C6" w:rsidP="00C167C6">
      <w:pPr>
        <w:pStyle w:val="af2"/>
        <w:spacing w:line="276" w:lineRule="auto"/>
        <w:jc w:val="both"/>
        <w:rPr>
          <w:rFonts w:ascii="Times New Roman" w:hAnsi="Times New Roman" w:cs="Times New Roman"/>
          <w:color w:val="000000" w:themeColor="text1"/>
          <w:sz w:val="26"/>
          <w:szCs w:val="26"/>
        </w:rPr>
      </w:pPr>
      <w:r>
        <w:rPr>
          <w:rFonts w:ascii="Times New Roman" w:eastAsia="Liberation Serif" w:hAnsi="Times New Roman" w:cs="Times New Roman"/>
          <w:color w:val="000000" w:themeColor="text1"/>
          <w:sz w:val="26"/>
          <w:szCs w:val="26"/>
        </w:rPr>
        <w:t xml:space="preserve"> </w:t>
      </w:r>
      <w:r>
        <w:rPr>
          <w:rFonts w:ascii="Times New Roman" w:eastAsia="Liberation Serif" w:hAnsi="Times New Roman" w:cs="Times New Roman"/>
          <w:color w:val="000000" w:themeColor="text1"/>
          <w:sz w:val="26"/>
          <w:szCs w:val="26"/>
        </w:rPr>
        <w:tab/>
        <w:t xml:space="preserve">Необходимо </w:t>
      </w:r>
      <w:r>
        <w:rPr>
          <w:rFonts w:ascii="Times New Roman" w:hAnsi="Times New Roman" w:cs="Times New Roman"/>
          <w:color w:val="000000" w:themeColor="text1"/>
          <w:sz w:val="26"/>
          <w:szCs w:val="26"/>
        </w:rPr>
        <w:t>выполнение поквартального плана диспансеризации  взрослого населения, повышение её качества, увеличение числа лиц взятых на диспансерный учёт по итогам диспансеризации, повышение качества диспансерного наблюдения населения, эффективности лечебных и реабилитационных мероприятий.</w:t>
      </w:r>
    </w:p>
    <w:p w:rsidR="00C167C6" w:rsidRDefault="00C167C6" w:rsidP="00C167C6">
      <w:pPr>
        <w:pStyle w:val="af2"/>
        <w:spacing w:line="276" w:lineRule="auto"/>
        <w:jc w:val="both"/>
        <w:rPr>
          <w:rFonts w:ascii="Times New Roman" w:eastAsia="Times New Roman" w:hAnsi="Times New Roman" w:cs="Times New Roman"/>
          <w:color w:val="000000"/>
          <w:sz w:val="26"/>
          <w:szCs w:val="26"/>
          <w:shd w:val="clear" w:color="auto" w:fill="00FF00"/>
        </w:rPr>
      </w:pPr>
      <w:r>
        <w:rPr>
          <w:rFonts w:ascii="Times New Roman" w:eastAsia="Times New Roman" w:hAnsi="Times New Roman" w:cs="Times New Roman"/>
          <w:sz w:val="26"/>
          <w:szCs w:val="26"/>
        </w:rPr>
        <w:t xml:space="preserve"> </w:t>
      </w:r>
    </w:p>
    <w:p w:rsidR="00C167C6" w:rsidRDefault="00C167C6" w:rsidP="00C167C6">
      <w:pPr>
        <w:tabs>
          <w:tab w:val="left" w:pos="1177"/>
        </w:tabs>
        <w:ind w:firstLine="709"/>
        <w:jc w:val="both"/>
        <w:rPr>
          <w:b/>
          <w:i/>
          <w:color w:val="000000"/>
          <w:sz w:val="26"/>
          <w:szCs w:val="26"/>
        </w:rPr>
      </w:pPr>
      <w:r>
        <w:rPr>
          <w:b/>
          <w:i/>
          <w:color w:val="000000"/>
          <w:sz w:val="26"/>
          <w:szCs w:val="26"/>
        </w:rPr>
        <w:t>1.8.Демографическая ситуация</w:t>
      </w:r>
    </w:p>
    <w:p w:rsidR="00C167C6" w:rsidRDefault="00C167C6" w:rsidP="00C167C6">
      <w:pPr>
        <w:ind w:firstLine="708"/>
        <w:jc w:val="both"/>
        <w:rPr>
          <w:sz w:val="26"/>
          <w:szCs w:val="26"/>
        </w:rPr>
      </w:pPr>
      <w:r>
        <w:rPr>
          <w:sz w:val="26"/>
          <w:szCs w:val="26"/>
        </w:rPr>
        <w:t>Численность постоянного населения Кочкуровского муниципального района на 01.01.2018 года составила 9873 человек.</w:t>
      </w:r>
      <w:r>
        <w:rPr>
          <w:sz w:val="26"/>
          <w:szCs w:val="26"/>
          <w:shd w:val="clear" w:color="auto" w:fill="FFFFFF"/>
        </w:rPr>
        <w:t xml:space="preserve"> </w:t>
      </w:r>
      <w:r>
        <w:rPr>
          <w:sz w:val="26"/>
          <w:szCs w:val="26"/>
        </w:rPr>
        <w:t xml:space="preserve">Плотность населения </w:t>
      </w:r>
      <w:r>
        <w:rPr>
          <w:sz w:val="26"/>
          <w:szCs w:val="26"/>
          <w:shd w:val="clear" w:color="auto" w:fill="FFFFFF"/>
        </w:rPr>
        <w:t>составляет</w:t>
      </w:r>
      <w:r>
        <w:rPr>
          <w:sz w:val="26"/>
          <w:szCs w:val="26"/>
        </w:rPr>
        <w:t xml:space="preserve">  - 12 </w:t>
      </w:r>
      <w:r>
        <w:rPr>
          <w:sz w:val="26"/>
          <w:szCs w:val="26"/>
          <w:shd w:val="clear" w:color="auto" w:fill="FFFFFF"/>
        </w:rPr>
        <w:t> чел./км</w:t>
      </w:r>
      <w:proofErr w:type="gramStart"/>
      <w:r>
        <w:rPr>
          <w:sz w:val="26"/>
          <w:szCs w:val="26"/>
          <w:shd w:val="clear" w:color="auto" w:fill="FFFFFF"/>
          <w:vertAlign w:val="superscript"/>
        </w:rPr>
        <w:t>2</w:t>
      </w:r>
      <w:proofErr w:type="gramEnd"/>
      <w:r>
        <w:rPr>
          <w:sz w:val="26"/>
          <w:szCs w:val="26"/>
          <w:shd w:val="clear" w:color="auto" w:fill="FFFFFF"/>
        </w:rPr>
        <w:t>.</w:t>
      </w:r>
    </w:p>
    <w:p w:rsidR="00C167C6" w:rsidRDefault="00C167C6" w:rsidP="00C167C6">
      <w:pPr>
        <w:jc w:val="both"/>
        <w:rPr>
          <w:b/>
          <w:i/>
          <w:sz w:val="26"/>
          <w:szCs w:val="26"/>
        </w:rPr>
      </w:pPr>
      <w:r>
        <w:rPr>
          <w:sz w:val="26"/>
          <w:szCs w:val="26"/>
        </w:rPr>
        <w:t xml:space="preserve">                            </w:t>
      </w:r>
      <w:r>
        <w:rPr>
          <w:b/>
          <w:i/>
          <w:sz w:val="26"/>
          <w:szCs w:val="26"/>
        </w:rPr>
        <w:t xml:space="preserve">Характеристика демографии и миграции </w:t>
      </w:r>
    </w:p>
    <w:p w:rsidR="00C167C6" w:rsidRDefault="00C167C6" w:rsidP="00C167C6">
      <w:pPr>
        <w:jc w:val="right"/>
        <w:rPr>
          <w:b/>
          <w:i/>
          <w:sz w:val="26"/>
          <w:szCs w:val="26"/>
        </w:rPr>
      </w:pPr>
      <w:r>
        <w:rPr>
          <w:b/>
          <w:i/>
          <w:sz w:val="26"/>
          <w:szCs w:val="26"/>
        </w:rPr>
        <w:t>Таблица 2</w:t>
      </w:r>
    </w:p>
    <w:tbl>
      <w:tblPr>
        <w:tblW w:w="0" w:type="auto"/>
        <w:tblInd w:w="-10" w:type="dxa"/>
        <w:tblCellMar>
          <w:left w:w="10" w:type="dxa"/>
          <w:right w:w="10" w:type="dxa"/>
        </w:tblCellMar>
        <w:tblLook w:val="04A0" w:firstRow="1" w:lastRow="0" w:firstColumn="1" w:lastColumn="0" w:noHBand="0" w:noVBand="1"/>
      </w:tblPr>
      <w:tblGrid>
        <w:gridCol w:w="6289"/>
        <w:gridCol w:w="1399"/>
        <w:gridCol w:w="1677"/>
      </w:tblGrid>
      <w:tr w:rsidR="00C167C6" w:rsidTr="00C167C6">
        <w:tc>
          <w:tcPr>
            <w:tcW w:w="6289" w:type="dxa"/>
            <w:tcBorders>
              <w:top w:val="single" w:sz="4" w:space="0" w:color="000000"/>
              <w:left w:val="single" w:sz="2" w:space="0" w:color="000000"/>
              <w:bottom w:val="single" w:sz="4" w:space="0" w:color="000000"/>
              <w:right w:val="single" w:sz="2" w:space="0" w:color="000000"/>
            </w:tcBorders>
            <w:shd w:val="clear" w:color="auto" w:fill="FFFFFF"/>
            <w:tcMar>
              <w:top w:w="0" w:type="dxa"/>
              <w:left w:w="0" w:type="dxa"/>
              <w:bottom w:w="0" w:type="dxa"/>
              <w:right w:w="0" w:type="dxa"/>
            </w:tcMar>
            <w:hideMark/>
          </w:tcPr>
          <w:p w:rsidR="00C167C6" w:rsidRDefault="00C167C6">
            <w:pPr>
              <w:spacing w:line="276" w:lineRule="auto"/>
              <w:jc w:val="center"/>
              <w:rPr>
                <w:sz w:val="22"/>
                <w:szCs w:val="22"/>
              </w:rPr>
            </w:pPr>
            <w:r>
              <w:rPr>
                <w:b/>
              </w:rPr>
              <w:t>НАСЕЛЕНИЕ</w:t>
            </w:r>
          </w:p>
        </w:tc>
        <w:tc>
          <w:tcPr>
            <w:tcW w:w="1399" w:type="dxa"/>
            <w:tcBorders>
              <w:top w:val="single" w:sz="4"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C167C6" w:rsidRDefault="00C167C6">
            <w:pPr>
              <w:spacing w:line="276" w:lineRule="auto"/>
              <w:jc w:val="center"/>
              <w:rPr>
                <w:sz w:val="22"/>
                <w:szCs w:val="22"/>
              </w:rPr>
            </w:pPr>
            <w:r>
              <w:rPr>
                <w:b/>
              </w:rPr>
              <w:t>2016</w:t>
            </w:r>
          </w:p>
        </w:tc>
        <w:tc>
          <w:tcPr>
            <w:tcW w:w="1677" w:type="dxa"/>
            <w:tcBorders>
              <w:top w:val="single" w:sz="4"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C167C6" w:rsidRDefault="00C167C6">
            <w:pPr>
              <w:spacing w:line="276" w:lineRule="auto"/>
              <w:jc w:val="center"/>
              <w:rPr>
                <w:sz w:val="22"/>
                <w:szCs w:val="22"/>
              </w:rPr>
            </w:pPr>
            <w:r>
              <w:rPr>
                <w:b/>
              </w:rPr>
              <w:t>2017</w:t>
            </w:r>
          </w:p>
        </w:tc>
      </w:tr>
      <w:tr w:rsidR="00C167C6" w:rsidTr="00C167C6">
        <w:tc>
          <w:tcPr>
            <w:tcW w:w="6289" w:type="dxa"/>
            <w:tcBorders>
              <w:top w:val="single" w:sz="4" w:space="0" w:color="000000"/>
              <w:left w:val="single" w:sz="2" w:space="0" w:color="000000"/>
              <w:bottom w:val="single" w:sz="2" w:space="0" w:color="000000"/>
              <w:right w:val="single" w:sz="4" w:space="0" w:color="000000"/>
            </w:tcBorders>
            <w:shd w:val="clear" w:color="auto" w:fill="FFFFFF"/>
            <w:tcMar>
              <w:top w:w="0" w:type="dxa"/>
              <w:left w:w="0" w:type="dxa"/>
              <w:bottom w:w="0" w:type="dxa"/>
              <w:right w:w="0" w:type="dxa"/>
            </w:tcMar>
            <w:hideMark/>
          </w:tcPr>
          <w:p w:rsidR="00C167C6" w:rsidRDefault="00C167C6">
            <w:proofErr w:type="gramStart"/>
            <w:r>
              <w:t xml:space="preserve">Численность постоянного населения (на 1 января года,  </w:t>
            </w:r>
            <w:proofErr w:type="gramEnd"/>
          </w:p>
          <w:p w:rsidR="00C167C6" w:rsidRDefault="00C167C6">
            <w:pPr>
              <w:spacing w:line="276" w:lineRule="auto"/>
              <w:rPr>
                <w:sz w:val="22"/>
                <w:szCs w:val="22"/>
              </w:rPr>
            </w:pPr>
            <w:r>
              <w:t xml:space="preserve">следующего за </w:t>
            </w:r>
            <w:proofErr w:type="gramStart"/>
            <w:r>
              <w:t>отчетным</w:t>
            </w:r>
            <w:proofErr w:type="gramEnd"/>
            <w:r>
              <w:t>), человек</w:t>
            </w:r>
          </w:p>
        </w:tc>
        <w:tc>
          <w:tcPr>
            <w:tcW w:w="1399" w:type="dxa"/>
            <w:tcBorders>
              <w:top w:val="single" w:sz="4"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hideMark/>
          </w:tcPr>
          <w:p w:rsidR="00C167C6" w:rsidRDefault="00C167C6">
            <w:pPr>
              <w:spacing w:line="276" w:lineRule="auto"/>
              <w:jc w:val="center"/>
              <w:rPr>
                <w:sz w:val="22"/>
                <w:szCs w:val="22"/>
              </w:rPr>
            </w:pPr>
            <w:r>
              <w:t>9899</w:t>
            </w:r>
          </w:p>
        </w:tc>
        <w:tc>
          <w:tcPr>
            <w:tcW w:w="1677" w:type="dxa"/>
            <w:tcBorders>
              <w:top w:val="single" w:sz="4"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hideMark/>
          </w:tcPr>
          <w:p w:rsidR="00C167C6" w:rsidRDefault="00C167C6">
            <w:pPr>
              <w:spacing w:line="276" w:lineRule="auto"/>
              <w:jc w:val="center"/>
              <w:rPr>
                <w:sz w:val="22"/>
                <w:szCs w:val="22"/>
              </w:rPr>
            </w:pPr>
            <w:r>
              <w:t>9873</w:t>
            </w:r>
          </w:p>
        </w:tc>
      </w:tr>
      <w:tr w:rsidR="00C167C6" w:rsidTr="00C167C6">
        <w:tc>
          <w:tcPr>
            <w:tcW w:w="6289" w:type="dxa"/>
            <w:tcBorders>
              <w:top w:val="single" w:sz="2" w:space="0" w:color="000000"/>
              <w:left w:val="single" w:sz="2" w:space="0" w:color="000000"/>
              <w:bottom w:val="single" w:sz="2" w:space="0" w:color="000000"/>
              <w:right w:val="single" w:sz="4" w:space="0" w:color="000000"/>
            </w:tcBorders>
            <w:shd w:val="clear" w:color="auto" w:fill="FFFFFF"/>
            <w:tcMar>
              <w:top w:w="0" w:type="dxa"/>
              <w:left w:w="0" w:type="dxa"/>
              <w:bottom w:w="0" w:type="dxa"/>
              <w:right w:w="0" w:type="dxa"/>
            </w:tcMar>
            <w:hideMark/>
          </w:tcPr>
          <w:p w:rsidR="00C167C6" w:rsidRDefault="00C167C6">
            <w:pPr>
              <w:spacing w:line="276" w:lineRule="auto"/>
              <w:rPr>
                <w:sz w:val="22"/>
                <w:szCs w:val="22"/>
              </w:rPr>
            </w:pPr>
            <w:r>
              <w:t xml:space="preserve">Число </w:t>
            </w:r>
            <w:proofErr w:type="gramStart"/>
            <w:r>
              <w:t>родившихся</w:t>
            </w:r>
            <w:proofErr w:type="gramEnd"/>
            <w:r>
              <w:t xml:space="preserve"> (без мертворожденных):</w:t>
            </w:r>
          </w:p>
        </w:tc>
        <w:tc>
          <w:tcPr>
            <w:tcW w:w="1399" w:type="dxa"/>
            <w:tcBorders>
              <w:top w:val="single" w:sz="2"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tcPr>
          <w:p w:rsidR="00C167C6" w:rsidRDefault="00C167C6">
            <w:pPr>
              <w:spacing w:line="276" w:lineRule="auto"/>
              <w:jc w:val="center"/>
              <w:rPr>
                <w:rFonts w:eastAsia="Calibri"/>
                <w:sz w:val="22"/>
                <w:szCs w:val="22"/>
              </w:rPr>
            </w:pPr>
          </w:p>
        </w:tc>
        <w:tc>
          <w:tcPr>
            <w:tcW w:w="1677" w:type="dxa"/>
            <w:tcBorders>
              <w:top w:val="single" w:sz="2"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tcPr>
          <w:p w:rsidR="00C167C6" w:rsidRDefault="00C167C6">
            <w:pPr>
              <w:spacing w:line="276" w:lineRule="auto"/>
              <w:jc w:val="center"/>
              <w:rPr>
                <w:rFonts w:eastAsia="Calibri"/>
                <w:sz w:val="22"/>
                <w:szCs w:val="22"/>
              </w:rPr>
            </w:pPr>
          </w:p>
        </w:tc>
      </w:tr>
      <w:tr w:rsidR="00C167C6" w:rsidTr="00C167C6">
        <w:tc>
          <w:tcPr>
            <w:tcW w:w="6289" w:type="dxa"/>
            <w:tcBorders>
              <w:top w:val="single" w:sz="2" w:space="0" w:color="000000"/>
              <w:left w:val="single" w:sz="2" w:space="0" w:color="000000"/>
              <w:bottom w:val="single" w:sz="2" w:space="0" w:color="000000"/>
              <w:right w:val="single" w:sz="4" w:space="0" w:color="000000"/>
            </w:tcBorders>
            <w:shd w:val="clear" w:color="auto" w:fill="FFFFFF"/>
            <w:tcMar>
              <w:top w:w="0" w:type="dxa"/>
              <w:left w:w="70" w:type="dxa"/>
              <w:bottom w:w="0" w:type="dxa"/>
              <w:right w:w="70" w:type="dxa"/>
            </w:tcMar>
            <w:hideMark/>
          </w:tcPr>
          <w:p w:rsidR="00C167C6" w:rsidRDefault="00C167C6">
            <w:pPr>
              <w:spacing w:line="276" w:lineRule="auto"/>
              <w:rPr>
                <w:sz w:val="22"/>
                <w:szCs w:val="22"/>
              </w:rPr>
            </w:pPr>
            <w:r>
              <w:t>всего, человек</w:t>
            </w:r>
          </w:p>
        </w:tc>
        <w:tc>
          <w:tcPr>
            <w:tcW w:w="1399"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79</w:t>
            </w:r>
          </w:p>
        </w:tc>
        <w:tc>
          <w:tcPr>
            <w:tcW w:w="1677"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78</w:t>
            </w:r>
          </w:p>
        </w:tc>
      </w:tr>
      <w:tr w:rsidR="00C167C6" w:rsidTr="00C167C6">
        <w:tc>
          <w:tcPr>
            <w:tcW w:w="6289" w:type="dxa"/>
            <w:tcBorders>
              <w:top w:val="single" w:sz="2" w:space="0" w:color="000000"/>
              <w:left w:val="single" w:sz="2" w:space="0" w:color="000000"/>
              <w:bottom w:val="single" w:sz="2" w:space="0" w:color="000000"/>
              <w:right w:val="single" w:sz="4" w:space="0" w:color="000000"/>
            </w:tcBorders>
            <w:shd w:val="clear" w:color="auto" w:fill="FFFFFF"/>
            <w:tcMar>
              <w:top w:w="0" w:type="dxa"/>
              <w:left w:w="70" w:type="dxa"/>
              <w:bottom w:w="0" w:type="dxa"/>
              <w:right w:w="70" w:type="dxa"/>
            </w:tcMar>
            <w:hideMark/>
          </w:tcPr>
          <w:p w:rsidR="00C167C6" w:rsidRDefault="00C167C6">
            <w:pPr>
              <w:spacing w:line="276" w:lineRule="auto"/>
              <w:rPr>
                <w:sz w:val="22"/>
                <w:szCs w:val="22"/>
              </w:rPr>
            </w:pPr>
            <w:r>
              <w:t>на 1000 человек населения</w:t>
            </w:r>
          </w:p>
        </w:tc>
        <w:tc>
          <w:tcPr>
            <w:tcW w:w="1399"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8,0</w:t>
            </w:r>
          </w:p>
        </w:tc>
        <w:tc>
          <w:tcPr>
            <w:tcW w:w="1677"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8,0</w:t>
            </w:r>
          </w:p>
        </w:tc>
      </w:tr>
      <w:tr w:rsidR="00C167C6" w:rsidTr="00C167C6">
        <w:tc>
          <w:tcPr>
            <w:tcW w:w="6289" w:type="dxa"/>
            <w:tcBorders>
              <w:top w:val="single" w:sz="2" w:space="0" w:color="000000"/>
              <w:left w:val="single" w:sz="2" w:space="0" w:color="000000"/>
              <w:bottom w:val="single" w:sz="2" w:space="0" w:color="000000"/>
              <w:right w:val="single" w:sz="4" w:space="0" w:color="000000"/>
            </w:tcBorders>
            <w:shd w:val="clear" w:color="auto" w:fill="FFFFFF"/>
            <w:tcMar>
              <w:top w:w="0" w:type="dxa"/>
              <w:left w:w="0" w:type="dxa"/>
              <w:bottom w:w="0" w:type="dxa"/>
              <w:right w:w="0" w:type="dxa"/>
            </w:tcMar>
            <w:hideMark/>
          </w:tcPr>
          <w:p w:rsidR="00C167C6" w:rsidRDefault="00C167C6">
            <w:pPr>
              <w:spacing w:line="276" w:lineRule="auto"/>
              <w:rPr>
                <w:sz w:val="22"/>
                <w:szCs w:val="22"/>
              </w:rPr>
            </w:pPr>
            <w:r>
              <w:t xml:space="preserve">Число </w:t>
            </w:r>
            <w:proofErr w:type="gramStart"/>
            <w:r>
              <w:t>умерших</w:t>
            </w:r>
            <w:proofErr w:type="gramEnd"/>
            <w:r>
              <w:t>:</w:t>
            </w:r>
          </w:p>
        </w:tc>
        <w:tc>
          <w:tcPr>
            <w:tcW w:w="1399" w:type="dxa"/>
            <w:tcBorders>
              <w:top w:val="single" w:sz="2"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tcPr>
          <w:p w:rsidR="00C167C6" w:rsidRDefault="00C167C6">
            <w:pPr>
              <w:spacing w:line="276" w:lineRule="auto"/>
              <w:jc w:val="center"/>
              <w:rPr>
                <w:rFonts w:eastAsia="Calibri"/>
                <w:sz w:val="22"/>
                <w:szCs w:val="22"/>
              </w:rPr>
            </w:pPr>
          </w:p>
        </w:tc>
        <w:tc>
          <w:tcPr>
            <w:tcW w:w="1677" w:type="dxa"/>
            <w:tcBorders>
              <w:top w:val="single" w:sz="2"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tcPr>
          <w:p w:rsidR="00C167C6" w:rsidRDefault="00C167C6">
            <w:pPr>
              <w:spacing w:line="276" w:lineRule="auto"/>
              <w:jc w:val="center"/>
              <w:rPr>
                <w:rFonts w:eastAsia="Calibri"/>
                <w:sz w:val="22"/>
                <w:szCs w:val="22"/>
              </w:rPr>
            </w:pPr>
          </w:p>
        </w:tc>
      </w:tr>
      <w:tr w:rsidR="00C167C6" w:rsidTr="00C167C6">
        <w:tc>
          <w:tcPr>
            <w:tcW w:w="6289" w:type="dxa"/>
            <w:tcBorders>
              <w:top w:val="single" w:sz="2" w:space="0" w:color="000000"/>
              <w:left w:val="single" w:sz="2" w:space="0" w:color="000000"/>
              <w:bottom w:val="single" w:sz="2" w:space="0" w:color="000000"/>
              <w:right w:val="single" w:sz="4" w:space="0" w:color="000000"/>
            </w:tcBorders>
            <w:shd w:val="clear" w:color="auto" w:fill="FFFFFF"/>
            <w:tcMar>
              <w:top w:w="0" w:type="dxa"/>
              <w:left w:w="70" w:type="dxa"/>
              <w:bottom w:w="0" w:type="dxa"/>
              <w:right w:w="70" w:type="dxa"/>
            </w:tcMar>
            <w:hideMark/>
          </w:tcPr>
          <w:p w:rsidR="00C167C6" w:rsidRDefault="00C167C6">
            <w:pPr>
              <w:spacing w:line="276" w:lineRule="auto"/>
              <w:rPr>
                <w:sz w:val="22"/>
                <w:szCs w:val="22"/>
              </w:rPr>
            </w:pPr>
            <w:r>
              <w:lastRenderedPageBreak/>
              <w:t>всего, человек</w:t>
            </w:r>
          </w:p>
        </w:tc>
        <w:tc>
          <w:tcPr>
            <w:tcW w:w="1399"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189</w:t>
            </w:r>
          </w:p>
        </w:tc>
        <w:tc>
          <w:tcPr>
            <w:tcW w:w="1677"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187</w:t>
            </w:r>
          </w:p>
        </w:tc>
      </w:tr>
      <w:tr w:rsidR="00C167C6" w:rsidTr="00C167C6">
        <w:tc>
          <w:tcPr>
            <w:tcW w:w="6289" w:type="dxa"/>
            <w:tcBorders>
              <w:top w:val="single" w:sz="2" w:space="0" w:color="000000"/>
              <w:left w:val="single" w:sz="2" w:space="0" w:color="000000"/>
              <w:bottom w:val="single" w:sz="2" w:space="0" w:color="000000"/>
              <w:right w:val="single" w:sz="4" w:space="0" w:color="000000"/>
            </w:tcBorders>
            <w:shd w:val="clear" w:color="auto" w:fill="FFFFFF"/>
            <w:tcMar>
              <w:top w:w="0" w:type="dxa"/>
              <w:left w:w="70" w:type="dxa"/>
              <w:bottom w:w="0" w:type="dxa"/>
              <w:right w:w="70" w:type="dxa"/>
            </w:tcMar>
            <w:hideMark/>
          </w:tcPr>
          <w:p w:rsidR="00C167C6" w:rsidRDefault="00C167C6">
            <w:pPr>
              <w:spacing w:line="276" w:lineRule="auto"/>
              <w:rPr>
                <w:sz w:val="22"/>
                <w:szCs w:val="22"/>
              </w:rPr>
            </w:pPr>
            <w:r>
              <w:t>на 1000 человек населения</w:t>
            </w:r>
          </w:p>
        </w:tc>
        <w:tc>
          <w:tcPr>
            <w:tcW w:w="1399"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19,0</w:t>
            </w:r>
          </w:p>
        </w:tc>
        <w:tc>
          <w:tcPr>
            <w:tcW w:w="1677"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19,0</w:t>
            </w:r>
          </w:p>
        </w:tc>
      </w:tr>
      <w:tr w:rsidR="00C167C6" w:rsidTr="00C167C6">
        <w:tc>
          <w:tcPr>
            <w:tcW w:w="6289" w:type="dxa"/>
            <w:tcBorders>
              <w:top w:val="single" w:sz="2" w:space="0" w:color="000000"/>
              <w:left w:val="single" w:sz="2" w:space="0" w:color="000000"/>
              <w:bottom w:val="single" w:sz="2" w:space="0" w:color="000000"/>
              <w:right w:val="single" w:sz="4" w:space="0" w:color="000000"/>
            </w:tcBorders>
            <w:shd w:val="clear" w:color="auto" w:fill="FFFFFF"/>
            <w:tcMar>
              <w:top w:w="0" w:type="dxa"/>
              <w:left w:w="0" w:type="dxa"/>
              <w:bottom w:w="0" w:type="dxa"/>
              <w:right w:w="0" w:type="dxa"/>
            </w:tcMar>
            <w:hideMark/>
          </w:tcPr>
          <w:p w:rsidR="00C167C6" w:rsidRDefault="00C167C6">
            <w:pPr>
              <w:spacing w:line="276" w:lineRule="auto"/>
              <w:rPr>
                <w:sz w:val="22"/>
                <w:szCs w:val="22"/>
              </w:rPr>
            </w:pPr>
            <w:r>
              <w:t>Естественный прирост, убыль</w:t>
            </w:r>
            <w:proofErr w:type="gramStart"/>
            <w:r>
              <w:t xml:space="preserve"> (-)</w:t>
            </w:r>
            <w:proofErr w:type="gramEnd"/>
          </w:p>
        </w:tc>
        <w:tc>
          <w:tcPr>
            <w:tcW w:w="1399" w:type="dxa"/>
            <w:tcBorders>
              <w:top w:val="single" w:sz="2"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tcPr>
          <w:p w:rsidR="00C167C6" w:rsidRDefault="00C167C6">
            <w:pPr>
              <w:spacing w:line="276" w:lineRule="auto"/>
              <w:jc w:val="center"/>
              <w:rPr>
                <w:rFonts w:eastAsia="Calibri"/>
                <w:sz w:val="22"/>
                <w:szCs w:val="22"/>
              </w:rPr>
            </w:pPr>
          </w:p>
        </w:tc>
        <w:tc>
          <w:tcPr>
            <w:tcW w:w="1677" w:type="dxa"/>
            <w:tcBorders>
              <w:top w:val="single" w:sz="2"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tcPr>
          <w:p w:rsidR="00C167C6" w:rsidRDefault="00C167C6">
            <w:pPr>
              <w:spacing w:line="276" w:lineRule="auto"/>
              <w:jc w:val="center"/>
              <w:rPr>
                <w:rFonts w:eastAsia="Calibri"/>
                <w:sz w:val="22"/>
                <w:szCs w:val="22"/>
              </w:rPr>
            </w:pPr>
          </w:p>
        </w:tc>
      </w:tr>
      <w:tr w:rsidR="00C167C6" w:rsidTr="00C167C6">
        <w:tc>
          <w:tcPr>
            <w:tcW w:w="6289" w:type="dxa"/>
            <w:tcBorders>
              <w:top w:val="single" w:sz="2" w:space="0" w:color="000000"/>
              <w:left w:val="single" w:sz="2" w:space="0" w:color="000000"/>
              <w:bottom w:val="single" w:sz="2" w:space="0" w:color="000000"/>
              <w:right w:val="single" w:sz="4" w:space="0" w:color="000000"/>
            </w:tcBorders>
            <w:shd w:val="clear" w:color="auto" w:fill="FFFFFF"/>
            <w:tcMar>
              <w:top w:w="0" w:type="dxa"/>
              <w:left w:w="70" w:type="dxa"/>
              <w:bottom w:w="0" w:type="dxa"/>
              <w:right w:w="70" w:type="dxa"/>
            </w:tcMar>
            <w:hideMark/>
          </w:tcPr>
          <w:p w:rsidR="00C167C6" w:rsidRDefault="00C167C6">
            <w:pPr>
              <w:spacing w:line="276" w:lineRule="auto"/>
              <w:rPr>
                <w:sz w:val="22"/>
                <w:szCs w:val="22"/>
              </w:rPr>
            </w:pPr>
            <w:r>
              <w:t>всего, человек</w:t>
            </w:r>
          </w:p>
        </w:tc>
        <w:tc>
          <w:tcPr>
            <w:tcW w:w="1399"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-110</w:t>
            </w:r>
          </w:p>
        </w:tc>
        <w:tc>
          <w:tcPr>
            <w:tcW w:w="1677"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-109</w:t>
            </w:r>
          </w:p>
        </w:tc>
      </w:tr>
      <w:tr w:rsidR="00C167C6" w:rsidTr="00C167C6">
        <w:tc>
          <w:tcPr>
            <w:tcW w:w="6289" w:type="dxa"/>
            <w:tcBorders>
              <w:top w:val="single" w:sz="2" w:space="0" w:color="000000"/>
              <w:left w:val="single" w:sz="2" w:space="0" w:color="000000"/>
              <w:bottom w:val="single" w:sz="2" w:space="0" w:color="000000"/>
              <w:right w:val="single" w:sz="4" w:space="0" w:color="000000"/>
            </w:tcBorders>
            <w:shd w:val="clear" w:color="auto" w:fill="FFFFFF"/>
            <w:tcMar>
              <w:top w:w="0" w:type="dxa"/>
              <w:left w:w="70" w:type="dxa"/>
              <w:bottom w:w="0" w:type="dxa"/>
              <w:right w:w="70" w:type="dxa"/>
            </w:tcMar>
            <w:hideMark/>
          </w:tcPr>
          <w:p w:rsidR="00C167C6" w:rsidRDefault="00C167C6">
            <w:pPr>
              <w:spacing w:line="276" w:lineRule="auto"/>
              <w:rPr>
                <w:sz w:val="22"/>
                <w:szCs w:val="22"/>
              </w:rPr>
            </w:pPr>
            <w:r>
              <w:t>на 1000 человек населения</w:t>
            </w:r>
          </w:p>
        </w:tc>
        <w:tc>
          <w:tcPr>
            <w:tcW w:w="1399"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-11,1</w:t>
            </w:r>
          </w:p>
        </w:tc>
        <w:tc>
          <w:tcPr>
            <w:tcW w:w="1677" w:type="dxa"/>
            <w:tcBorders>
              <w:top w:val="single" w:sz="2" w:space="0" w:color="000000"/>
              <w:left w:val="single" w:sz="4" w:space="0" w:color="000000"/>
              <w:bottom w:val="single" w:sz="2" w:space="0" w:color="000000"/>
              <w:right w:val="single" w:sz="2" w:space="0" w:color="000000"/>
            </w:tcBorders>
            <w:shd w:val="clear" w:color="auto" w:fill="FFFFFF"/>
            <w:tcMar>
              <w:top w:w="0" w:type="dxa"/>
              <w:left w:w="70" w:type="dxa"/>
              <w:bottom w:w="0" w:type="dxa"/>
              <w:right w:w="70" w:type="dxa"/>
            </w:tcMar>
            <w:hideMark/>
          </w:tcPr>
          <w:p w:rsidR="00C167C6" w:rsidRDefault="00C167C6">
            <w:pPr>
              <w:spacing w:line="276" w:lineRule="auto"/>
              <w:jc w:val="center"/>
              <w:rPr>
                <w:sz w:val="22"/>
                <w:szCs w:val="22"/>
              </w:rPr>
            </w:pPr>
            <w:r>
              <w:t>-11,0</w:t>
            </w:r>
          </w:p>
        </w:tc>
      </w:tr>
      <w:tr w:rsidR="00C167C6" w:rsidTr="00C167C6">
        <w:tc>
          <w:tcPr>
            <w:tcW w:w="6289" w:type="dxa"/>
            <w:tcBorders>
              <w:top w:val="single" w:sz="2" w:space="0" w:color="000000"/>
              <w:left w:val="single" w:sz="2" w:space="0" w:color="000000"/>
              <w:bottom w:val="single" w:sz="4" w:space="0" w:color="000000"/>
              <w:right w:val="single" w:sz="4" w:space="0" w:color="000000"/>
            </w:tcBorders>
            <w:shd w:val="clear" w:color="auto" w:fill="FFFFFF"/>
            <w:tcMar>
              <w:top w:w="0" w:type="dxa"/>
              <w:left w:w="0" w:type="dxa"/>
              <w:bottom w:w="0" w:type="dxa"/>
              <w:right w:w="0" w:type="dxa"/>
            </w:tcMar>
            <w:hideMark/>
          </w:tcPr>
          <w:p w:rsidR="00C167C6" w:rsidRDefault="00C167C6">
            <w:r>
              <w:t>Число прибывших (чел)</w:t>
            </w:r>
          </w:p>
          <w:p w:rsidR="00C167C6" w:rsidRDefault="00C167C6">
            <w:r>
              <w:t>Число убывших (чел)</w:t>
            </w:r>
          </w:p>
          <w:p w:rsidR="00C167C6" w:rsidRDefault="00C167C6">
            <w:pPr>
              <w:spacing w:line="276" w:lineRule="auto"/>
              <w:rPr>
                <w:sz w:val="22"/>
                <w:szCs w:val="22"/>
              </w:rPr>
            </w:pPr>
            <w:r>
              <w:t>Прирост, снижение</w:t>
            </w:r>
            <w:proofErr w:type="gramStart"/>
            <w:r>
              <w:t xml:space="preserve"> (-)</w:t>
            </w:r>
            <w:proofErr w:type="gramEnd"/>
          </w:p>
        </w:tc>
        <w:tc>
          <w:tcPr>
            <w:tcW w:w="1399" w:type="dxa"/>
            <w:tcBorders>
              <w:top w:val="single" w:sz="2"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hideMark/>
          </w:tcPr>
          <w:p w:rsidR="00C167C6" w:rsidRDefault="00C167C6">
            <w:pPr>
              <w:jc w:val="center"/>
            </w:pPr>
            <w:r>
              <w:t>174</w:t>
            </w:r>
          </w:p>
          <w:p w:rsidR="00C167C6" w:rsidRDefault="00C167C6">
            <w:pPr>
              <w:jc w:val="center"/>
            </w:pPr>
            <w:r>
              <w:t>240</w:t>
            </w:r>
          </w:p>
          <w:p w:rsidR="00C167C6" w:rsidRDefault="00C167C6">
            <w:pPr>
              <w:spacing w:line="276" w:lineRule="auto"/>
              <w:jc w:val="center"/>
              <w:rPr>
                <w:sz w:val="22"/>
                <w:szCs w:val="22"/>
              </w:rPr>
            </w:pPr>
            <w:r>
              <w:t>(-66)</w:t>
            </w:r>
          </w:p>
        </w:tc>
        <w:tc>
          <w:tcPr>
            <w:tcW w:w="1677" w:type="dxa"/>
            <w:tcBorders>
              <w:top w:val="single" w:sz="2"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hideMark/>
          </w:tcPr>
          <w:p w:rsidR="00C167C6" w:rsidRDefault="00C167C6">
            <w:pPr>
              <w:jc w:val="center"/>
            </w:pPr>
            <w:r>
              <w:t>356</w:t>
            </w:r>
          </w:p>
          <w:p w:rsidR="00C167C6" w:rsidRDefault="00C167C6">
            <w:pPr>
              <w:jc w:val="center"/>
            </w:pPr>
            <w:r>
              <w:t>271</w:t>
            </w:r>
          </w:p>
          <w:p w:rsidR="00C167C6" w:rsidRDefault="00C167C6">
            <w:pPr>
              <w:spacing w:line="276" w:lineRule="auto"/>
              <w:jc w:val="center"/>
              <w:rPr>
                <w:sz w:val="22"/>
                <w:szCs w:val="22"/>
              </w:rPr>
            </w:pPr>
            <w:r>
              <w:t>85</w:t>
            </w:r>
          </w:p>
        </w:tc>
      </w:tr>
    </w:tbl>
    <w:p w:rsidR="00C167C6" w:rsidRDefault="00C167C6" w:rsidP="00C167C6">
      <w:pPr>
        <w:jc w:val="both"/>
        <w:rPr>
          <w:sz w:val="26"/>
          <w:szCs w:val="26"/>
        </w:rPr>
      </w:pPr>
    </w:p>
    <w:p w:rsidR="00C167C6" w:rsidRDefault="00C167C6" w:rsidP="00C167C6">
      <w:pPr>
        <w:jc w:val="both"/>
        <w:rPr>
          <w:sz w:val="26"/>
          <w:szCs w:val="26"/>
        </w:rPr>
      </w:pPr>
      <w:r>
        <w:rPr>
          <w:sz w:val="26"/>
          <w:szCs w:val="26"/>
        </w:rPr>
        <w:t xml:space="preserve">      В целом по Кочкуровскому муниципальному району отмечается негативная демографическая ситуация, характеризуемая продолжающимся процессом естественной убыли населения, связанной с опережающим ростом смертности над рождаемостью. Анализируя статистику, прогнозируется, что численность населения Кочкуровского муниципального района будет снижаться.</w:t>
      </w:r>
    </w:p>
    <w:p w:rsidR="00C167C6" w:rsidRDefault="00C167C6" w:rsidP="00C167C6">
      <w:pPr>
        <w:jc w:val="both"/>
        <w:rPr>
          <w:sz w:val="26"/>
          <w:szCs w:val="26"/>
        </w:rPr>
      </w:pPr>
      <w:r>
        <w:rPr>
          <w:sz w:val="26"/>
          <w:szCs w:val="26"/>
        </w:rPr>
        <w:t xml:space="preserve">      За период с 2015 года по 2018 годы общая численность населения Кочкуровского муниципального района сократилась на 419 человек.  </w:t>
      </w:r>
    </w:p>
    <w:p w:rsidR="00C167C6" w:rsidRDefault="00C167C6" w:rsidP="00C167C6">
      <w:pPr>
        <w:jc w:val="both"/>
        <w:rPr>
          <w:sz w:val="26"/>
          <w:szCs w:val="26"/>
        </w:rPr>
      </w:pPr>
      <w:r>
        <w:rPr>
          <w:sz w:val="26"/>
          <w:szCs w:val="26"/>
        </w:rPr>
        <w:t xml:space="preserve">       Снижение общей численности объясняется как естественной убылью населения, так и ростом миграционной убыли. Депопуляция сопровождается старением населения, сокращением продолжительности жизни граждан.</w:t>
      </w:r>
    </w:p>
    <w:p w:rsidR="00C167C6" w:rsidRDefault="00C167C6" w:rsidP="00C167C6">
      <w:pPr>
        <w:jc w:val="both"/>
        <w:rPr>
          <w:sz w:val="26"/>
          <w:szCs w:val="26"/>
        </w:rPr>
      </w:pPr>
      <w:r>
        <w:rPr>
          <w:sz w:val="26"/>
          <w:szCs w:val="26"/>
        </w:rPr>
        <w:t xml:space="preserve">         На фоне небольших показателей рождаемости большую тревогу вызывает высокий уровень смертности. Основными причинами естественной убыли населения являются снижение уровня и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C167C6" w:rsidRDefault="00C167C6" w:rsidP="00C167C6">
      <w:pPr>
        <w:jc w:val="both"/>
        <w:rPr>
          <w:sz w:val="26"/>
          <w:szCs w:val="26"/>
        </w:rPr>
      </w:pPr>
      <w:r>
        <w:rPr>
          <w:sz w:val="26"/>
          <w:szCs w:val="26"/>
        </w:rPr>
        <w:t xml:space="preserve">        В современных условиях миграция играет важную роль в формировании численности населения. По сути, она является единственно возможным источником, компенсирующим естественную убыль населения, а также оказывает весомое влияние на формирование возрастно-половой структуры. Вместе с тем, близкое расположение крупных городов с более высоким уровнем доходов населения, наличием ВУЗов приводит к оттоку населения. Анализ ситуации по миграционным процессам показывает, что уезжает активная часть населения трудоспособного возраста. </w:t>
      </w:r>
    </w:p>
    <w:p w:rsidR="00C167C6" w:rsidRDefault="00C167C6" w:rsidP="00C167C6">
      <w:pPr>
        <w:jc w:val="both"/>
        <w:rPr>
          <w:sz w:val="26"/>
          <w:szCs w:val="26"/>
          <w:shd w:val="clear" w:color="auto" w:fill="FFFFFF"/>
        </w:rPr>
      </w:pPr>
      <w:r>
        <w:rPr>
          <w:sz w:val="26"/>
          <w:szCs w:val="26"/>
        </w:rPr>
        <w:tab/>
      </w:r>
      <w:r>
        <w:rPr>
          <w:sz w:val="26"/>
          <w:szCs w:val="26"/>
          <w:shd w:val="clear" w:color="auto" w:fill="FFFFFF"/>
        </w:rPr>
        <w:t xml:space="preserve">К основным демографическим проблемам можно отнести устойчивую депопуляцию населения района, </w:t>
      </w:r>
      <w:proofErr w:type="gramStart"/>
      <w:r>
        <w:rPr>
          <w:sz w:val="26"/>
          <w:szCs w:val="26"/>
          <w:shd w:val="clear" w:color="auto" w:fill="FFFFFF"/>
        </w:rPr>
        <w:t>которая</w:t>
      </w:r>
      <w:proofErr w:type="gramEnd"/>
      <w:r>
        <w:rPr>
          <w:sz w:val="26"/>
          <w:szCs w:val="26"/>
          <w:shd w:val="clear" w:color="auto" w:fill="FFFFFF"/>
        </w:rPr>
        <w:t xml:space="preserve"> обусловлена низкой рождаемостью, не обеспечивающей естественный прирост населения, смертностью, превышающей уровень рождаемости, миграционным оттоком населения, тенденцию старения. </w:t>
      </w:r>
    </w:p>
    <w:p w:rsidR="00C167C6" w:rsidRDefault="00C167C6" w:rsidP="00C167C6">
      <w:pPr>
        <w:ind w:firstLine="708"/>
        <w:jc w:val="both"/>
        <w:rPr>
          <w:sz w:val="26"/>
          <w:szCs w:val="26"/>
        </w:rPr>
      </w:pPr>
      <w:proofErr w:type="gramStart"/>
      <w:r>
        <w:rPr>
          <w:sz w:val="26"/>
          <w:szCs w:val="26"/>
        </w:rPr>
        <w:t>С целью улучшения демографической ситуации в районе и в целях реализации  на  территории Кочкуровского муниципального района мероприятий  по оказанию содействия добровольному переселению в Республику   Мордовия   соотечественников, проживающих  за рубежом</w:t>
      </w:r>
      <w:r>
        <w:rPr>
          <w:b/>
          <w:sz w:val="26"/>
          <w:szCs w:val="26"/>
        </w:rPr>
        <w:t xml:space="preserve">  </w:t>
      </w:r>
      <w:r>
        <w:rPr>
          <w:sz w:val="26"/>
          <w:szCs w:val="26"/>
        </w:rPr>
        <w:t>в районе</w:t>
      </w:r>
      <w:r>
        <w:rPr>
          <w:b/>
          <w:sz w:val="26"/>
          <w:szCs w:val="26"/>
        </w:rPr>
        <w:t xml:space="preserve">  </w:t>
      </w:r>
      <w:r>
        <w:rPr>
          <w:sz w:val="26"/>
          <w:szCs w:val="26"/>
        </w:rPr>
        <w:t>создана межведомственная комиссия по рассмотрению заявлений участников Государственной программы «Оказание  содействия добровольному переселению в Республику Мордовия соотечественников, проживающих  за рубежом,  на 2015-2020 годы».</w:t>
      </w:r>
      <w:proofErr w:type="gramEnd"/>
    </w:p>
    <w:p w:rsidR="00C167C6" w:rsidRDefault="00C167C6" w:rsidP="00C167C6">
      <w:pPr>
        <w:ind w:firstLine="708"/>
        <w:jc w:val="both"/>
        <w:rPr>
          <w:sz w:val="26"/>
          <w:szCs w:val="26"/>
        </w:rPr>
      </w:pPr>
      <w:r>
        <w:rPr>
          <w:sz w:val="26"/>
          <w:szCs w:val="26"/>
        </w:rPr>
        <w:t>В районе проводится работа по приему и обустройству участников Программы и членов их семей. Положительный опыт приема и обустройства соотечественников в ООО «Агрофирма «</w:t>
      </w:r>
      <w:proofErr w:type="gramStart"/>
      <w:r>
        <w:rPr>
          <w:sz w:val="26"/>
          <w:szCs w:val="26"/>
        </w:rPr>
        <w:t>Норов</w:t>
      </w:r>
      <w:proofErr w:type="gramEnd"/>
      <w:r>
        <w:rPr>
          <w:sz w:val="26"/>
          <w:szCs w:val="26"/>
        </w:rPr>
        <w:t xml:space="preserve">». В настоящее время в агрохолдинге осуществляют  трудовую деятельность около 20 человек, которые являются  участниками Государственной программы «Оказание  содействия добровольному переселению в Республику Мордовия соотечественников, проживающих  за рубежом,  на 2015-2020 годы». </w:t>
      </w:r>
    </w:p>
    <w:p w:rsidR="00C167C6" w:rsidRDefault="00C167C6" w:rsidP="00C167C6">
      <w:pPr>
        <w:ind w:firstLine="708"/>
        <w:jc w:val="both"/>
        <w:rPr>
          <w:sz w:val="26"/>
          <w:szCs w:val="26"/>
        </w:rPr>
      </w:pPr>
    </w:p>
    <w:p w:rsidR="00C167C6" w:rsidRDefault="00C167C6" w:rsidP="00C167C6">
      <w:pPr>
        <w:tabs>
          <w:tab w:val="left" w:pos="1177"/>
        </w:tabs>
        <w:ind w:firstLine="709"/>
        <w:jc w:val="both"/>
        <w:rPr>
          <w:b/>
          <w:i/>
          <w:color w:val="000000"/>
          <w:sz w:val="26"/>
          <w:szCs w:val="26"/>
        </w:rPr>
      </w:pPr>
      <w:r>
        <w:rPr>
          <w:b/>
          <w:i/>
          <w:color w:val="000000"/>
          <w:sz w:val="26"/>
          <w:szCs w:val="26"/>
        </w:rPr>
        <w:t xml:space="preserve">Труд и занятость </w:t>
      </w:r>
    </w:p>
    <w:p w:rsidR="00C167C6" w:rsidRDefault="00C167C6" w:rsidP="00C167C6">
      <w:pPr>
        <w:spacing w:before="120"/>
        <w:ind w:firstLine="567"/>
        <w:jc w:val="both"/>
        <w:rPr>
          <w:sz w:val="26"/>
          <w:szCs w:val="26"/>
        </w:rPr>
      </w:pPr>
      <w:r>
        <w:rPr>
          <w:sz w:val="26"/>
          <w:szCs w:val="26"/>
        </w:rPr>
        <w:lastRenderedPageBreak/>
        <w:t xml:space="preserve">Демографическая структура и состав населения во многом определяют перспективы и проблемы рынка труда, а значит, и трудовой потенциал той или иной территории.  </w:t>
      </w:r>
    </w:p>
    <w:p w:rsidR="00C167C6" w:rsidRDefault="00C167C6" w:rsidP="00C167C6">
      <w:pPr>
        <w:spacing w:before="120"/>
        <w:ind w:firstLine="567"/>
        <w:jc w:val="both"/>
        <w:rPr>
          <w:sz w:val="26"/>
          <w:szCs w:val="26"/>
        </w:rPr>
      </w:pPr>
    </w:p>
    <w:p w:rsidR="00C167C6" w:rsidRDefault="00C167C6" w:rsidP="00C167C6">
      <w:pPr>
        <w:spacing w:before="120"/>
        <w:ind w:firstLine="567"/>
        <w:jc w:val="both"/>
        <w:rPr>
          <w:sz w:val="26"/>
          <w:szCs w:val="26"/>
        </w:rPr>
      </w:pPr>
    </w:p>
    <w:p w:rsidR="00C167C6" w:rsidRDefault="00C167C6" w:rsidP="00C167C6">
      <w:pPr>
        <w:spacing w:before="120"/>
        <w:ind w:firstLine="567"/>
        <w:jc w:val="center"/>
        <w:rPr>
          <w:b/>
          <w:sz w:val="26"/>
          <w:szCs w:val="26"/>
        </w:rPr>
      </w:pPr>
      <w:r>
        <w:rPr>
          <w:b/>
          <w:sz w:val="26"/>
          <w:szCs w:val="26"/>
        </w:rPr>
        <w:t xml:space="preserve">Характеристика занятости населения </w:t>
      </w:r>
    </w:p>
    <w:p w:rsidR="00C167C6" w:rsidRDefault="00C167C6" w:rsidP="00C167C6">
      <w:pPr>
        <w:spacing w:before="120"/>
        <w:ind w:firstLine="567"/>
        <w:jc w:val="right"/>
        <w:rPr>
          <w:sz w:val="26"/>
          <w:szCs w:val="26"/>
        </w:rPr>
      </w:pPr>
      <w:r>
        <w:rPr>
          <w:sz w:val="26"/>
          <w:szCs w:val="26"/>
        </w:rPr>
        <w:t>Таблица 3</w:t>
      </w:r>
    </w:p>
    <w:tbl>
      <w:tblPr>
        <w:tblW w:w="0" w:type="auto"/>
        <w:tblInd w:w="-10" w:type="dxa"/>
        <w:tblCellMar>
          <w:left w:w="10" w:type="dxa"/>
          <w:right w:w="10" w:type="dxa"/>
        </w:tblCellMar>
        <w:tblLook w:val="04A0" w:firstRow="1" w:lastRow="0" w:firstColumn="1" w:lastColumn="0" w:noHBand="0" w:noVBand="1"/>
      </w:tblPr>
      <w:tblGrid>
        <w:gridCol w:w="7935"/>
        <w:gridCol w:w="1134"/>
        <w:gridCol w:w="1263"/>
      </w:tblGrid>
      <w:tr w:rsidR="00C167C6" w:rsidTr="00C167C6">
        <w:tc>
          <w:tcPr>
            <w:tcW w:w="7935" w:type="dxa"/>
            <w:tcBorders>
              <w:top w:val="single" w:sz="4" w:space="0" w:color="000000"/>
              <w:left w:val="single" w:sz="2" w:space="0" w:color="000000"/>
              <w:bottom w:val="single" w:sz="2" w:space="0" w:color="000000"/>
              <w:right w:val="single" w:sz="4" w:space="0" w:color="000000"/>
            </w:tcBorders>
            <w:shd w:val="clear" w:color="auto" w:fill="FFFFFF"/>
            <w:tcMar>
              <w:top w:w="0" w:type="dxa"/>
              <w:left w:w="0" w:type="dxa"/>
              <w:bottom w:w="0" w:type="dxa"/>
              <w:right w:w="0" w:type="dxa"/>
            </w:tcMar>
            <w:vAlign w:val="center"/>
            <w:hideMark/>
          </w:tcPr>
          <w:p w:rsidR="00C167C6" w:rsidRDefault="00C167C6">
            <w:pPr>
              <w:spacing w:line="276" w:lineRule="auto"/>
              <w:jc w:val="center"/>
              <w:rPr>
                <w:sz w:val="26"/>
                <w:szCs w:val="26"/>
              </w:rPr>
            </w:pPr>
            <w:r>
              <w:rPr>
                <w:b/>
                <w:sz w:val="26"/>
                <w:szCs w:val="26"/>
              </w:rPr>
              <w:t>ТРУД</w:t>
            </w:r>
          </w:p>
        </w:tc>
        <w:tc>
          <w:tcPr>
            <w:tcW w:w="2397" w:type="dxa"/>
            <w:gridSpan w:val="2"/>
            <w:tcBorders>
              <w:top w:val="single" w:sz="4"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vAlign w:val="center"/>
            <w:hideMark/>
          </w:tcPr>
          <w:p w:rsidR="00C167C6" w:rsidRDefault="00C167C6">
            <w:pPr>
              <w:spacing w:line="276" w:lineRule="auto"/>
              <w:rPr>
                <w:sz w:val="26"/>
                <w:szCs w:val="26"/>
              </w:rPr>
            </w:pPr>
            <w:r>
              <w:rPr>
                <w:b/>
                <w:sz w:val="26"/>
                <w:szCs w:val="26"/>
              </w:rPr>
              <w:t xml:space="preserve">  2016 год        2017 год</w:t>
            </w:r>
          </w:p>
        </w:tc>
      </w:tr>
      <w:tr w:rsidR="00C167C6" w:rsidTr="00C167C6">
        <w:tc>
          <w:tcPr>
            <w:tcW w:w="7935" w:type="dxa"/>
            <w:tcBorders>
              <w:top w:val="single" w:sz="4" w:space="0" w:color="000000"/>
              <w:left w:val="single" w:sz="2" w:space="0" w:color="000000"/>
              <w:bottom w:val="single" w:sz="2" w:space="0" w:color="000000"/>
              <w:right w:val="single" w:sz="4" w:space="0" w:color="000000"/>
            </w:tcBorders>
            <w:tcMar>
              <w:top w:w="0" w:type="dxa"/>
              <w:left w:w="0" w:type="dxa"/>
              <w:bottom w:w="0" w:type="dxa"/>
              <w:right w:w="0" w:type="dxa"/>
            </w:tcMar>
            <w:hideMark/>
          </w:tcPr>
          <w:p w:rsidR="00C167C6" w:rsidRDefault="00C167C6">
            <w:pPr>
              <w:rPr>
                <w:sz w:val="26"/>
                <w:szCs w:val="26"/>
                <w:vertAlign w:val="superscript"/>
              </w:rPr>
            </w:pPr>
            <w:r>
              <w:rPr>
                <w:sz w:val="26"/>
                <w:szCs w:val="26"/>
              </w:rPr>
              <w:t>Численность экономически активного населения, человек</w:t>
            </w:r>
          </w:p>
          <w:p w:rsidR="00C167C6" w:rsidRDefault="00C167C6">
            <w:pPr>
              <w:rPr>
                <w:sz w:val="26"/>
                <w:szCs w:val="26"/>
              </w:rPr>
            </w:pPr>
            <w:r>
              <w:rPr>
                <w:sz w:val="26"/>
                <w:szCs w:val="26"/>
              </w:rPr>
              <w:t>Доля экономически активного населения в общей численности населения, %</w:t>
            </w:r>
          </w:p>
          <w:p w:rsidR="00C167C6" w:rsidRDefault="00C167C6">
            <w:pPr>
              <w:spacing w:line="276" w:lineRule="auto"/>
              <w:rPr>
                <w:sz w:val="26"/>
                <w:szCs w:val="26"/>
              </w:rPr>
            </w:pPr>
            <w:r>
              <w:rPr>
                <w:sz w:val="26"/>
                <w:szCs w:val="26"/>
                <w:shd w:val="clear" w:color="auto" w:fill="FFFFFF"/>
              </w:rPr>
              <w:t>Среднесписочная численность работников  организаций, человек</w:t>
            </w:r>
          </w:p>
        </w:tc>
        <w:tc>
          <w:tcPr>
            <w:tcW w:w="1134" w:type="dxa"/>
            <w:tcBorders>
              <w:top w:val="single" w:sz="4" w:space="0" w:color="000000"/>
              <w:left w:val="single" w:sz="4" w:space="0" w:color="000000"/>
              <w:bottom w:val="single" w:sz="2" w:space="0" w:color="000000"/>
              <w:right w:val="single" w:sz="2" w:space="0" w:color="000000"/>
            </w:tcBorders>
            <w:tcMar>
              <w:top w:w="0" w:type="dxa"/>
              <w:left w:w="0" w:type="dxa"/>
              <w:bottom w:w="0" w:type="dxa"/>
              <w:right w:w="0" w:type="dxa"/>
            </w:tcMar>
          </w:tcPr>
          <w:p w:rsidR="00C167C6" w:rsidRDefault="00C167C6">
            <w:pPr>
              <w:jc w:val="center"/>
              <w:rPr>
                <w:sz w:val="26"/>
                <w:szCs w:val="26"/>
              </w:rPr>
            </w:pPr>
            <w:r>
              <w:rPr>
                <w:sz w:val="26"/>
                <w:szCs w:val="26"/>
              </w:rPr>
              <w:t>5525</w:t>
            </w:r>
          </w:p>
          <w:p w:rsidR="00C167C6" w:rsidRDefault="00C167C6">
            <w:pPr>
              <w:jc w:val="center"/>
              <w:rPr>
                <w:sz w:val="26"/>
                <w:szCs w:val="26"/>
              </w:rPr>
            </w:pPr>
            <w:r>
              <w:rPr>
                <w:sz w:val="26"/>
                <w:szCs w:val="26"/>
              </w:rPr>
              <w:t>55,8</w:t>
            </w:r>
          </w:p>
          <w:p w:rsidR="00C167C6" w:rsidRDefault="00C167C6">
            <w:pPr>
              <w:jc w:val="center"/>
              <w:rPr>
                <w:sz w:val="26"/>
                <w:szCs w:val="26"/>
              </w:rPr>
            </w:pPr>
          </w:p>
          <w:p w:rsidR="00C167C6" w:rsidRDefault="00C167C6">
            <w:pPr>
              <w:spacing w:line="276" w:lineRule="auto"/>
              <w:jc w:val="center"/>
              <w:rPr>
                <w:sz w:val="26"/>
                <w:szCs w:val="26"/>
              </w:rPr>
            </w:pPr>
            <w:r>
              <w:rPr>
                <w:sz w:val="26"/>
                <w:szCs w:val="26"/>
              </w:rPr>
              <w:t>1004</w:t>
            </w:r>
          </w:p>
        </w:tc>
        <w:tc>
          <w:tcPr>
            <w:tcW w:w="1263" w:type="dxa"/>
            <w:tcBorders>
              <w:top w:val="single" w:sz="4"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tcPr>
          <w:p w:rsidR="00C167C6" w:rsidRDefault="00C167C6">
            <w:pPr>
              <w:jc w:val="center"/>
              <w:rPr>
                <w:sz w:val="26"/>
                <w:szCs w:val="26"/>
              </w:rPr>
            </w:pPr>
            <w:r>
              <w:rPr>
                <w:sz w:val="26"/>
                <w:szCs w:val="26"/>
              </w:rPr>
              <w:t>5525</w:t>
            </w:r>
          </w:p>
          <w:p w:rsidR="00C167C6" w:rsidRDefault="00C167C6">
            <w:pPr>
              <w:jc w:val="center"/>
              <w:rPr>
                <w:sz w:val="26"/>
                <w:szCs w:val="26"/>
              </w:rPr>
            </w:pPr>
            <w:r>
              <w:rPr>
                <w:sz w:val="26"/>
                <w:szCs w:val="26"/>
              </w:rPr>
              <w:t>55,8</w:t>
            </w:r>
          </w:p>
          <w:p w:rsidR="00C167C6" w:rsidRDefault="00C167C6">
            <w:pPr>
              <w:jc w:val="center"/>
              <w:rPr>
                <w:sz w:val="26"/>
                <w:szCs w:val="26"/>
              </w:rPr>
            </w:pPr>
          </w:p>
          <w:p w:rsidR="00C167C6" w:rsidRDefault="00C167C6">
            <w:pPr>
              <w:spacing w:line="276" w:lineRule="auto"/>
              <w:jc w:val="center"/>
              <w:rPr>
                <w:sz w:val="26"/>
                <w:szCs w:val="26"/>
              </w:rPr>
            </w:pPr>
            <w:r>
              <w:rPr>
                <w:sz w:val="26"/>
                <w:szCs w:val="26"/>
              </w:rPr>
              <w:t>1004</w:t>
            </w:r>
          </w:p>
        </w:tc>
      </w:tr>
      <w:tr w:rsidR="00C167C6" w:rsidTr="00C167C6">
        <w:tc>
          <w:tcPr>
            <w:tcW w:w="7935" w:type="dxa"/>
            <w:tcBorders>
              <w:top w:val="single" w:sz="2" w:space="0" w:color="000000"/>
              <w:left w:val="single" w:sz="2" w:space="0" w:color="000000"/>
              <w:bottom w:val="single" w:sz="2" w:space="0" w:color="000000"/>
              <w:right w:val="single" w:sz="4" w:space="0" w:color="000000"/>
            </w:tcBorders>
            <w:shd w:val="clear" w:color="auto" w:fill="FFFFFF"/>
            <w:tcMar>
              <w:top w:w="0" w:type="dxa"/>
              <w:left w:w="0" w:type="dxa"/>
              <w:bottom w:w="0" w:type="dxa"/>
              <w:right w:w="0" w:type="dxa"/>
            </w:tcMar>
            <w:hideMark/>
          </w:tcPr>
          <w:p w:rsidR="00C167C6" w:rsidRDefault="00C167C6">
            <w:pPr>
              <w:spacing w:line="276" w:lineRule="auto"/>
              <w:rPr>
                <w:sz w:val="26"/>
                <w:szCs w:val="26"/>
              </w:rPr>
            </w:pPr>
            <w:r>
              <w:rPr>
                <w:sz w:val="26"/>
                <w:szCs w:val="26"/>
              </w:rPr>
              <w:t>Численность безработных, состоящих на учете в  государственных учреждениях службы занятости (на конец года), человек</w:t>
            </w:r>
          </w:p>
        </w:tc>
        <w:tc>
          <w:tcPr>
            <w:tcW w:w="1134" w:type="dxa"/>
            <w:tcBorders>
              <w:top w:val="single" w:sz="2"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hideMark/>
          </w:tcPr>
          <w:p w:rsidR="00C167C6" w:rsidRDefault="00C167C6">
            <w:pPr>
              <w:spacing w:line="276" w:lineRule="auto"/>
              <w:jc w:val="center"/>
              <w:rPr>
                <w:sz w:val="26"/>
                <w:szCs w:val="26"/>
              </w:rPr>
            </w:pPr>
            <w:r>
              <w:rPr>
                <w:sz w:val="26"/>
                <w:szCs w:val="26"/>
              </w:rPr>
              <w:t>38</w:t>
            </w:r>
          </w:p>
        </w:tc>
        <w:tc>
          <w:tcPr>
            <w:tcW w:w="1263" w:type="dxa"/>
            <w:tcBorders>
              <w:top w:val="single" w:sz="2" w:space="0" w:color="000000"/>
              <w:left w:val="single" w:sz="4" w:space="0" w:color="000000"/>
              <w:bottom w:val="single" w:sz="2" w:space="0" w:color="000000"/>
              <w:right w:val="single" w:sz="2" w:space="0" w:color="000000"/>
            </w:tcBorders>
            <w:shd w:val="clear" w:color="auto" w:fill="FFFFFF"/>
            <w:tcMar>
              <w:top w:w="0" w:type="dxa"/>
              <w:left w:w="0" w:type="dxa"/>
              <w:bottom w:w="0" w:type="dxa"/>
              <w:right w:w="0" w:type="dxa"/>
            </w:tcMar>
            <w:hideMark/>
          </w:tcPr>
          <w:p w:rsidR="00C167C6" w:rsidRDefault="00C167C6">
            <w:pPr>
              <w:spacing w:line="276" w:lineRule="auto"/>
              <w:jc w:val="center"/>
              <w:rPr>
                <w:sz w:val="26"/>
                <w:szCs w:val="26"/>
              </w:rPr>
            </w:pPr>
            <w:r>
              <w:rPr>
                <w:sz w:val="26"/>
                <w:szCs w:val="26"/>
              </w:rPr>
              <w:t>37</w:t>
            </w:r>
          </w:p>
        </w:tc>
      </w:tr>
      <w:tr w:rsidR="00C167C6" w:rsidTr="00C167C6">
        <w:tc>
          <w:tcPr>
            <w:tcW w:w="7935" w:type="dxa"/>
            <w:tcBorders>
              <w:top w:val="single" w:sz="2" w:space="0" w:color="000000"/>
              <w:left w:val="single" w:sz="2" w:space="0" w:color="000000"/>
              <w:bottom w:val="single" w:sz="4" w:space="0" w:color="000000"/>
              <w:right w:val="single" w:sz="4" w:space="0" w:color="000000"/>
            </w:tcBorders>
            <w:shd w:val="clear" w:color="auto" w:fill="FFFFFF"/>
            <w:tcMar>
              <w:top w:w="0" w:type="dxa"/>
              <w:left w:w="0" w:type="dxa"/>
              <w:bottom w:w="0" w:type="dxa"/>
              <w:right w:w="0" w:type="dxa"/>
            </w:tcMar>
            <w:hideMark/>
          </w:tcPr>
          <w:p w:rsidR="00C167C6" w:rsidRDefault="00C167C6">
            <w:pPr>
              <w:spacing w:line="276" w:lineRule="auto"/>
              <w:rPr>
                <w:sz w:val="26"/>
                <w:szCs w:val="26"/>
              </w:rPr>
            </w:pPr>
            <w:r>
              <w:rPr>
                <w:sz w:val="26"/>
                <w:szCs w:val="26"/>
              </w:rPr>
              <w:t>Уровень зарегистрированной безработицы, %</w:t>
            </w:r>
          </w:p>
        </w:tc>
        <w:tc>
          <w:tcPr>
            <w:tcW w:w="1134" w:type="dxa"/>
            <w:tcBorders>
              <w:top w:val="single" w:sz="2" w:space="0" w:color="000000"/>
              <w:left w:val="single" w:sz="4" w:space="0" w:color="000000"/>
              <w:bottom w:val="single" w:sz="4" w:space="0" w:color="000000"/>
              <w:right w:val="single" w:sz="2" w:space="0" w:color="000000"/>
            </w:tcBorders>
            <w:shd w:val="clear" w:color="auto" w:fill="FFFFFF"/>
            <w:tcMar>
              <w:top w:w="0" w:type="dxa"/>
              <w:left w:w="0" w:type="dxa"/>
              <w:bottom w:w="0" w:type="dxa"/>
              <w:right w:w="0" w:type="dxa"/>
            </w:tcMar>
            <w:hideMark/>
          </w:tcPr>
          <w:p w:rsidR="00C167C6" w:rsidRDefault="00C167C6">
            <w:pPr>
              <w:spacing w:line="276" w:lineRule="auto"/>
              <w:jc w:val="center"/>
              <w:rPr>
                <w:sz w:val="26"/>
                <w:szCs w:val="26"/>
              </w:rPr>
            </w:pPr>
            <w:r>
              <w:rPr>
                <w:sz w:val="26"/>
                <w:szCs w:val="26"/>
              </w:rPr>
              <w:t>0,7</w:t>
            </w:r>
          </w:p>
        </w:tc>
        <w:tc>
          <w:tcPr>
            <w:tcW w:w="1263" w:type="dxa"/>
            <w:tcBorders>
              <w:top w:val="single" w:sz="2" w:space="0" w:color="000000"/>
              <w:left w:val="single" w:sz="4" w:space="0" w:color="000000"/>
              <w:bottom w:val="single" w:sz="4" w:space="0" w:color="000000"/>
              <w:right w:val="single" w:sz="2" w:space="0" w:color="000000"/>
            </w:tcBorders>
            <w:shd w:val="clear" w:color="auto" w:fill="FFFFFF"/>
            <w:tcMar>
              <w:top w:w="0" w:type="dxa"/>
              <w:left w:w="0" w:type="dxa"/>
              <w:bottom w:w="0" w:type="dxa"/>
              <w:right w:w="0" w:type="dxa"/>
            </w:tcMar>
            <w:hideMark/>
          </w:tcPr>
          <w:p w:rsidR="00C167C6" w:rsidRDefault="00C167C6">
            <w:pPr>
              <w:spacing w:line="276" w:lineRule="auto"/>
              <w:jc w:val="center"/>
              <w:rPr>
                <w:sz w:val="26"/>
                <w:szCs w:val="26"/>
              </w:rPr>
            </w:pPr>
            <w:r>
              <w:rPr>
                <w:sz w:val="26"/>
                <w:szCs w:val="26"/>
              </w:rPr>
              <w:t>0,7</w:t>
            </w:r>
          </w:p>
        </w:tc>
      </w:tr>
    </w:tbl>
    <w:p w:rsidR="00C167C6" w:rsidRDefault="00C167C6" w:rsidP="00C167C6">
      <w:pPr>
        <w:ind w:firstLine="567"/>
        <w:jc w:val="both"/>
        <w:rPr>
          <w:sz w:val="26"/>
          <w:szCs w:val="26"/>
        </w:rPr>
      </w:pPr>
    </w:p>
    <w:p w:rsidR="00C167C6" w:rsidRDefault="00C167C6" w:rsidP="00C167C6">
      <w:pPr>
        <w:tabs>
          <w:tab w:val="left" w:pos="1080"/>
        </w:tabs>
        <w:ind w:firstLine="567"/>
        <w:jc w:val="both"/>
        <w:rPr>
          <w:b/>
          <w:sz w:val="26"/>
          <w:szCs w:val="26"/>
        </w:rPr>
      </w:pPr>
      <w:r>
        <w:rPr>
          <w:sz w:val="26"/>
          <w:szCs w:val="26"/>
        </w:rPr>
        <w:t>Основной проблемой в сфере занятости является наличие дисбаланса спроса и предложения на рынке труда за счет несоответствия кадровым потребностям отдельных работодателей и профессионального состава безработных.</w:t>
      </w:r>
    </w:p>
    <w:p w:rsidR="00C167C6" w:rsidRDefault="00C167C6" w:rsidP="00C167C6">
      <w:pPr>
        <w:tabs>
          <w:tab w:val="left" w:pos="0"/>
        </w:tabs>
        <w:ind w:firstLine="567"/>
        <w:jc w:val="both"/>
        <w:rPr>
          <w:sz w:val="26"/>
          <w:szCs w:val="26"/>
        </w:rPr>
      </w:pPr>
      <w:r>
        <w:rPr>
          <w:sz w:val="26"/>
          <w:szCs w:val="26"/>
        </w:rPr>
        <w:t xml:space="preserve">На территории  Кочкуровского муниципального района  ежегодно проводятся  мероприятия, цель которых является – ориентация учащихся на выбор востребованных профессий на рынке труда района и республики в целом. </w:t>
      </w:r>
    </w:p>
    <w:p w:rsidR="00C167C6" w:rsidRDefault="00C167C6" w:rsidP="00C167C6">
      <w:pPr>
        <w:ind w:firstLine="567"/>
        <w:jc w:val="both"/>
        <w:rPr>
          <w:sz w:val="26"/>
          <w:szCs w:val="26"/>
        </w:rPr>
      </w:pPr>
      <w:r>
        <w:rPr>
          <w:sz w:val="26"/>
          <w:szCs w:val="26"/>
        </w:rPr>
        <w:t>Для снижения напряженности на рынке труда Кочкуровского муниципального района организуются общественные работы  для безработных граждан, временное трудоустройство несовершеннолетних в возрасте от 14 до 18 лет в свободное от учебы время, с материальной поддержкой и заработной платой от работодателя.</w:t>
      </w:r>
    </w:p>
    <w:p w:rsidR="00C167C6" w:rsidRDefault="00C167C6" w:rsidP="00C167C6">
      <w:pPr>
        <w:tabs>
          <w:tab w:val="left" w:pos="0"/>
        </w:tabs>
        <w:ind w:firstLine="567"/>
        <w:jc w:val="both"/>
        <w:rPr>
          <w:sz w:val="26"/>
          <w:szCs w:val="26"/>
        </w:rPr>
      </w:pPr>
      <w:r>
        <w:rPr>
          <w:sz w:val="26"/>
          <w:szCs w:val="26"/>
        </w:rPr>
        <w:t xml:space="preserve">Ежегодно организуются ярмарки вакансий рабочих мест, </w:t>
      </w:r>
      <w:proofErr w:type="gramStart"/>
      <w:r>
        <w:rPr>
          <w:sz w:val="26"/>
          <w:szCs w:val="26"/>
        </w:rPr>
        <w:t>целью</w:t>
      </w:r>
      <w:proofErr w:type="gramEnd"/>
      <w:r>
        <w:rPr>
          <w:sz w:val="26"/>
          <w:szCs w:val="26"/>
        </w:rPr>
        <w:t xml:space="preserve"> которой является  установление и развитие отношений между предприятиями и образовательными учреждениями в сфере содействия временному трудоустройству подростков и молодежи.</w:t>
      </w:r>
    </w:p>
    <w:p w:rsidR="00C167C6" w:rsidRDefault="00C167C6" w:rsidP="00C167C6">
      <w:pPr>
        <w:keepNext/>
        <w:keepLines/>
        <w:rPr>
          <w:b/>
          <w:i/>
          <w:color w:val="4F81BD"/>
          <w:sz w:val="26"/>
          <w:szCs w:val="26"/>
        </w:rPr>
      </w:pPr>
    </w:p>
    <w:p w:rsidR="00C167C6" w:rsidRDefault="00C167C6" w:rsidP="00C167C6">
      <w:pPr>
        <w:tabs>
          <w:tab w:val="left" w:pos="1177"/>
        </w:tabs>
        <w:jc w:val="both"/>
        <w:rPr>
          <w:b/>
          <w:i/>
          <w:color w:val="000000"/>
          <w:sz w:val="26"/>
          <w:szCs w:val="26"/>
        </w:rPr>
      </w:pPr>
      <w:r>
        <w:rPr>
          <w:b/>
          <w:i/>
          <w:color w:val="000000"/>
          <w:sz w:val="26"/>
          <w:szCs w:val="26"/>
        </w:rPr>
        <w:t xml:space="preserve">      Уровень жизни населения </w:t>
      </w:r>
    </w:p>
    <w:p w:rsidR="00C167C6" w:rsidRDefault="00C167C6" w:rsidP="00C167C6">
      <w:pPr>
        <w:spacing w:before="240"/>
        <w:ind w:firstLine="567"/>
        <w:jc w:val="both"/>
        <w:rPr>
          <w:sz w:val="26"/>
          <w:szCs w:val="26"/>
        </w:rPr>
      </w:pPr>
      <w:r>
        <w:rPr>
          <w:sz w:val="26"/>
          <w:szCs w:val="26"/>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C167C6" w:rsidRDefault="00C167C6" w:rsidP="00C167C6">
      <w:pPr>
        <w:ind w:firstLine="567"/>
        <w:jc w:val="both"/>
        <w:rPr>
          <w:sz w:val="26"/>
          <w:szCs w:val="26"/>
        </w:rPr>
      </w:pPr>
      <w:r>
        <w:rPr>
          <w:sz w:val="26"/>
          <w:szCs w:val="26"/>
        </w:rPr>
        <w:t>В Кочкуровском муниципальном районе, основными источниками доходов являются:</w:t>
      </w:r>
    </w:p>
    <w:p w:rsidR="00C167C6" w:rsidRDefault="00C167C6" w:rsidP="00C167C6">
      <w:pPr>
        <w:ind w:firstLine="567"/>
        <w:jc w:val="both"/>
        <w:rPr>
          <w:sz w:val="26"/>
          <w:szCs w:val="26"/>
        </w:rPr>
      </w:pPr>
      <w:r>
        <w:rPr>
          <w:sz w:val="26"/>
          <w:szCs w:val="26"/>
        </w:rPr>
        <w:t>- заработная плата и прочие выплаты за труд;</w:t>
      </w:r>
    </w:p>
    <w:p w:rsidR="00C167C6" w:rsidRDefault="00C167C6" w:rsidP="00C167C6">
      <w:pPr>
        <w:ind w:firstLine="567"/>
        <w:jc w:val="both"/>
        <w:rPr>
          <w:sz w:val="26"/>
          <w:szCs w:val="26"/>
        </w:rPr>
      </w:pPr>
      <w:r>
        <w:rPr>
          <w:sz w:val="26"/>
          <w:szCs w:val="26"/>
        </w:rPr>
        <w:t>- социальные выплаты, пособия и льготы.</w:t>
      </w: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spacing w:before="120" w:after="240"/>
        <w:jc w:val="center"/>
        <w:rPr>
          <w:b/>
          <w:sz w:val="26"/>
          <w:szCs w:val="26"/>
        </w:rPr>
      </w:pPr>
      <w:r>
        <w:rPr>
          <w:b/>
          <w:sz w:val="26"/>
          <w:szCs w:val="26"/>
        </w:rPr>
        <w:t xml:space="preserve">Показатели уровня жизни и доходности населения Кочкуровского муниципального района за период 2015-2018 годы </w:t>
      </w:r>
    </w:p>
    <w:p w:rsidR="00C167C6" w:rsidRDefault="00C167C6" w:rsidP="00C167C6">
      <w:pPr>
        <w:pStyle w:val="af2"/>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Таблица 4</w:t>
      </w:r>
    </w:p>
    <w:tbl>
      <w:tblPr>
        <w:tblW w:w="0" w:type="auto"/>
        <w:tblInd w:w="-10" w:type="dxa"/>
        <w:tblCellMar>
          <w:left w:w="10" w:type="dxa"/>
          <w:right w:w="10" w:type="dxa"/>
        </w:tblCellMar>
        <w:tblLook w:val="04A0" w:firstRow="1" w:lastRow="0" w:firstColumn="1" w:lastColumn="0" w:noHBand="0" w:noVBand="1"/>
      </w:tblPr>
      <w:tblGrid>
        <w:gridCol w:w="7797"/>
        <w:gridCol w:w="1134"/>
        <w:gridCol w:w="1260"/>
      </w:tblGrid>
      <w:tr w:rsidR="00C167C6" w:rsidTr="00C167C6">
        <w:tc>
          <w:tcPr>
            <w:tcW w:w="10191" w:type="dxa"/>
            <w:gridSpan w:val="3"/>
            <w:tcBorders>
              <w:top w:val="single" w:sz="4" w:space="0" w:color="000000"/>
              <w:left w:val="single" w:sz="2" w:space="0" w:color="000000"/>
              <w:bottom w:val="single" w:sz="4" w:space="0" w:color="000000"/>
              <w:right w:val="single" w:sz="2" w:space="0" w:color="000000"/>
            </w:tcBorders>
            <w:shd w:val="clear" w:color="auto" w:fill="FFFFFF"/>
            <w:tcMar>
              <w:top w:w="0" w:type="dxa"/>
              <w:left w:w="0" w:type="dxa"/>
              <w:bottom w:w="0" w:type="dxa"/>
              <w:right w:w="0" w:type="dxa"/>
            </w:tcMar>
            <w:vAlign w:val="center"/>
          </w:tcPr>
          <w:p w:rsidR="00C167C6" w:rsidRDefault="00C167C6">
            <w:pPr>
              <w:jc w:val="center"/>
              <w:rPr>
                <w:sz w:val="26"/>
                <w:szCs w:val="26"/>
              </w:rPr>
            </w:pPr>
            <w:r>
              <w:rPr>
                <w:sz w:val="26"/>
                <w:szCs w:val="26"/>
              </w:rPr>
              <w:t xml:space="preserve">            УРОВЕНЬ ЖИЗНИ НАСЕЛЕНИЯ                                      2016 г          2017 г</w:t>
            </w:r>
          </w:p>
          <w:p w:rsidR="00C167C6" w:rsidRDefault="00C167C6">
            <w:pPr>
              <w:spacing w:line="276" w:lineRule="auto"/>
              <w:jc w:val="center"/>
              <w:rPr>
                <w:sz w:val="26"/>
                <w:szCs w:val="26"/>
              </w:rPr>
            </w:pPr>
          </w:p>
        </w:tc>
      </w:tr>
      <w:tr w:rsidR="00C167C6" w:rsidTr="00C167C6">
        <w:tc>
          <w:tcPr>
            <w:tcW w:w="7797" w:type="dxa"/>
            <w:tcBorders>
              <w:top w:val="single" w:sz="4" w:space="0" w:color="000000"/>
              <w:left w:val="single" w:sz="2" w:space="0" w:color="000000"/>
              <w:bottom w:val="single" w:sz="4" w:space="0" w:color="000000"/>
              <w:right w:val="single" w:sz="2" w:space="0" w:color="000000"/>
            </w:tcBorders>
            <w:shd w:val="clear" w:color="auto" w:fill="FFFFFF"/>
            <w:tcMar>
              <w:top w:w="0" w:type="dxa"/>
              <w:left w:w="0" w:type="dxa"/>
              <w:bottom w:w="0" w:type="dxa"/>
              <w:right w:w="0" w:type="dxa"/>
            </w:tcMar>
            <w:hideMark/>
          </w:tcPr>
          <w:p w:rsidR="00C167C6" w:rsidRDefault="00C167C6">
            <w:pPr>
              <w:rPr>
                <w:sz w:val="26"/>
                <w:szCs w:val="26"/>
              </w:rPr>
            </w:pPr>
            <w:r>
              <w:rPr>
                <w:sz w:val="26"/>
                <w:szCs w:val="26"/>
              </w:rPr>
              <w:t xml:space="preserve">Среднемесячная номинальная начисленная заработная  плата </w:t>
            </w:r>
            <w:r>
              <w:rPr>
                <w:sz w:val="26"/>
                <w:szCs w:val="26"/>
              </w:rPr>
              <w:lastRenderedPageBreak/>
              <w:t>работников организаций</w:t>
            </w:r>
            <w:proofErr w:type="gramStart"/>
            <w:r>
              <w:rPr>
                <w:sz w:val="26"/>
                <w:szCs w:val="26"/>
                <w:vertAlign w:val="superscript"/>
              </w:rPr>
              <w:t>1</w:t>
            </w:r>
            <w:proofErr w:type="gramEnd"/>
            <w:r>
              <w:rPr>
                <w:sz w:val="26"/>
                <w:szCs w:val="26"/>
                <w:vertAlign w:val="superscript"/>
              </w:rPr>
              <w:t>)</w:t>
            </w:r>
            <w:r>
              <w:rPr>
                <w:sz w:val="26"/>
                <w:szCs w:val="26"/>
              </w:rPr>
              <w:t>, рублей</w:t>
            </w:r>
          </w:p>
          <w:p w:rsidR="00C167C6" w:rsidRDefault="00C167C6">
            <w:pPr>
              <w:spacing w:line="276" w:lineRule="auto"/>
              <w:rPr>
                <w:sz w:val="26"/>
                <w:szCs w:val="26"/>
              </w:rPr>
            </w:pPr>
            <w:r>
              <w:rPr>
                <w:sz w:val="26"/>
                <w:szCs w:val="26"/>
              </w:rPr>
              <w:t xml:space="preserve">Темп роста среднемесячной номинальной начисленной </w:t>
            </w:r>
            <w:proofErr w:type="spellStart"/>
            <w:proofErr w:type="gramStart"/>
            <w:r>
              <w:rPr>
                <w:sz w:val="26"/>
                <w:szCs w:val="26"/>
              </w:rPr>
              <w:t>зар</w:t>
            </w:r>
            <w:proofErr w:type="spellEnd"/>
            <w:r>
              <w:rPr>
                <w:sz w:val="26"/>
                <w:szCs w:val="26"/>
              </w:rPr>
              <w:t>. платы</w:t>
            </w:r>
            <w:proofErr w:type="gramEnd"/>
            <w:r>
              <w:rPr>
                <w:sz w:val="26"/>
                <w:szCs w:val="26"/>
              </w:rPr>
              <w:t>, %</w:t>
            </w:r>
          </w:p>
        </w:tc>
        <w:tc>
          <w:tcPr>
            <w:tcW w:w="1134" w:type="dxa"/>
            <w:tcBorders>
              <w:top w:val="single" w:sz="4" w:space="0" w:color="000000"/>
              <w:left w:val="single" w:sz="4" w:space="0" w:color="000000"/>
              <w:bottom w:val="single" w:sz="4" w:space="0" w:color="000000"/>
              <w:right w:val="single" w:sz="2" w:space="0" w:color="000000"/>
            </w:tcBorders>
            <w:shd w:val="clear" w:color="auto" w:fill="FFFFFF"/>
            <w:tcMar>
              <w:top w:w="0" w:type="dxa"/>
              <w:left w:w="0" w:type="dxa"/>
              <w:bottom w:w="0" w:type="dxa"/>
              <w:right w:w="0" w:type="dxa"/>
            </w:tcMar>
          </w:tcPr>
          <w:p w:rsidR="00C167C6" w:rsidRDefault="00C167C6">
            <w:pPr>
              <w:jc w:val="center"/>
              <w:rPr>
                <w:sz w:val="26"/>
                <w:szCs w:val="26"/>
              </w:rPr>
            </w:pPr>
            <w:r>
              <w:rPr>
                <w:sz w:val="26"/>
                <w:szCs w:val="26"/>
              </w:rPr>
              <w:lastRenderedPageBreak/>
              <w:t>18393,4</w:t>
            </w:r>
          </w:p>
          <w:p w:rsidR="00C167C6" w:rsidRDefault="00C167C6">
            <w:pPr>
              <w:jc w:val="center"/>
              <w:rPr>
                <w:sz w:val="26"/>
                <w:szCs w:val="26"/>
              </w:rPr>
            </w:pPr>
          </w:p>
          <w:p w:rsidR="00C167C6" w:rsidRDefault="00C167C6">
            <w:pPr>
              <w:jc w:val="center"/>
              <w:rPr>
                <w:sz w:val="26"/>
                <w:szCs w:val="26"/>
              </w:rPr>
            </w:pPr>
          </w:p>
          <w:p w:rsidR="00C167C6" w:rsidRDefault="00C167C6">
            <w:pPr>
              <w:spacing w:line="276" w:lineRule="auto"/>
              <w:jc w:val="center"/>
              <w:rPr>
                <w:sz w:val="26"/>
                <w:szCs w:val="26"/>
              </w:rPr>
            </w:pPr>
            <w:r>
              <w:rPr>
                <w:sz w:val="26"/>
                <w:szCs w:val="26"/>
              </w:rPr>
              <w:t>111,0</w:t>
            </w:r>
          </w:p>
        </w:tc>
        <w:tc>
          <w:tcPr>
            <w:tcW w:w="1260" w:type="dxa"/>
            <w:tcBorders>
              <w:top w:val="single" w:sz="4" w:space="0" w:color="000000"/>
              <w:left w:val="single" w:sz="4" w:space="0" w:color="000000"/>
              <w:bottom w:val="single" w:sz="4" w:space="0" w:color="000000"/>
              <w:right w:val="single" w:sz="2" w:space="0" w:color="000000"/>
            </w:tcBorders>
            <w:shd w:val="clear" w:color="auto" w:fill="FFFFFF"/>
            <w:tcMar>
              <w:top w:w="0" w:type="dxa"/>
              <w:left w:w="0" w:type="dxa"/>
              <w:bottom w:w="0" w:type="dxa"/>
              <w:right w:w="0" w:type="dxa"/>
            </w:tcMar>
          </w:tcPr>
          <w:p w:rsidR="00C167C6" w:rsidRDefault="00C167C6">
            <w:pPr>
              <w:jc w:val="center"/>
              <w:rPr>
                <w:sz w:val="26"/>
                <w:szCs w:val="26"/>
              </w:rPr>
            </w:pPr>
            <w:r>
              <w:rPr>
                <w:sz w:val="26"/>
                <w:szCs w:val="26"/>
              </w:rPr>
              <w:lastRenderedPageBreak/>
              <w:t xml:space="preserve">20641,5   </w:t>
            </w:r>
          </w:p>
          <w:p w:rsidR="00C167C6" w:rsidRDefault="00C167C6">
            <w:pPr>
              <w:jc w:val="center"/>
              <w:rPr>
                <w:sz w:val="26"/>
                <w:szCs w:val="26"/>
              </w:rPr>
            </w:pPr>
          </w:p>
          <w:p w:rsidR="00C167C6" w:rsidRDefault="00C167C6">
            <w:pPr>
              <w:jc w:val="center"/>
              <w:rPr>
                <w:sz w:val="26"/>
                <w:szCs w:val="26"/>
              </w:rPr>
            </w:pPr>
          </w:p>
          <w:p w:rsidR="00C167C6" w:rsidRDefault="00C167C6">
            <w:pPr>
              <w:spacing w:line="276" w:lineRule="auto"/>
              <w:jc w:val="center"/>
              <w:rPr>
                <w:sz w:val="26"/>
                <w:szCs w:val="26"/>
              </w:rPr>
            </w:pPr>
            <w:r>
              <w:rPr>
                <w:sz w:val="26"/>
                <w:szCs w:val="26"/>
              </w:rPr>
              <w:t>112,9</w:t>
            </w:r>
          </w:p>
        </w:tc>
      </w:tr>
    </w:tbl>
    <w:p w:rsidR="00C167C6" w:rsidRDefault="00C167C6" w:rsidP="00C167C6">
      <w:pPr>
        <w:spacing w:before="120"/>
        <w:ind w:firstLine="567"/>
        <w:jc w:val="both"/>
        <w:rPr>
          <w:sz w:val="26"/>
          <w:szCs w:val="26"/>
        </w:rPr>
      </w:pPr>
      <w:r>
        <w:rPr>
          <w:sz w:val="26"/>
          <w:szCs w:val="26"/>
        </w:rPr>
        <w:lastRenderedPageBreak/>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C167C6" w:rsidRDefault="00C167C6" w:rsidP="00C167C6">
      <w:pPr>
        <w:ind w:firstLine="567"/>
        <w:rPr>
          <w:sz w:val="26"/>
          <w:szCs w:val="26"/>
        </w:rPr>
      </w:pPr>
      <w:r>
        <w:rPr>
          <w:color w:val="000000"/>
          <w:sz w:val="26"/>
          <w:szCs w:val="26"/>
        </w:rPr>
        <w:t>Среднемесячная начисленная номинальная заработная плата работников по полному кругу организаций Кочкуровского района составила за 2017 год  20641,5 рублей, (16 место среди муниципальных образований), темп роста к уровню 2016 года составил 112,9%,</w:t>
      </w:r>
      <w:r>
        <w:rPr>
          <w:color w:val="FF0000"/>
          <w:sz w:val="26"/>
          <w:szCs w:val="26"/>
        </w:rPr>
        <w:t xml:space="preserve">  </w:t>
      </w:r>
      <w:r>
        <w:rPr>
          <w:color w:val="000000" w:themeColor="text1"/>
          <w:sz w:val="26"/>
          <w:szCs w:val="26"/>
        </w:rPr>
        <w:t>на</w:t>
      </w:r>
      <w:r>
        <w:rPr>
          <w:sz w:val="26"/>
          <w:szCs w:val="26"/>
        </w:rPr>
        <w:t xml:space="preserve"> 1 полугодие 2018 года  составила 23152,9 рублей, темп роста к уровню прошлого года составил 101,3%.  (Диаграмма 3).</w:t>
      </w:r>
      <w:r>
        <w:rPr>
          <w:noProof/>
          <w:sz w:val="26"/>
          <w:szCs w:val="26"/>
        </w:rPr>
        <w:t xml:space="preserve"> </w:t>
      </w:r>
      <w:r>
        <w:rPr>
          <w:noProof/>
          <w:sz w:val="26"/>
          <w:szCs w:val="26"/>
        </w:rPr>
        <w:drawing>
          <wp:inline distT="0" distB="0" distL="0" distR="0">
            <wp:extent cx="5874385" cy="272097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167C6" w:rsidRDefault="00C167C6" w:rsidP="00C167C6">
      <w:pPr>
        <w:ind w:firstLine="567"/>
        <w:jc w:val="right"/>
        <w:rPr>
          <w:sz w:val="26"/>
          <w:szCs w:val="26"/>
        </w:rPr>
      </w:pPr>
    </w:p>
    <w:p w:rsidR="00C167C6" w:rsidRDefault="00C167C6" w:rsidP="00C167C6">
      <w:pPr>
        <w:ind w:firstLine="539"/>
        <w:jc w:val="both"/>
        <w:rPr>
          <w:sz w:val="26"/>
          <w:szCs w:val="26"/>
        </w:rPr>
      </w:pPr>
      <w:r>
        <w:rPr>
          <w:sz w:val="26"/>
          <w:szCs w:val="26"/>
        </w:rPr>
        <w:t xml:space="preserve">Сохраняется дифференциация заработной платы по видам экономической деятельности. Наиболее высокий уровень оплаты труда сложился в государственных учреждениях, организациях финансовой сферы. При этом из числа организаций бюджетной сферы наибольший средний </w:t>
      </w:r>
      <w:proofErr w:type="gramStart"/>
      <w:r>
        <w:rPr>
          <w:sz w:val="26"/>
          <w:szCs w:val="26"/>
        </w:rPr>
        <w:t>размер  оплаты труда</w:t>
      </w:r>
      <w:proofErr w:type="gramEnd"/>
      <w:r>
        <w:rPr>
          <w:sz w:val="26"/>
          <w:szCs w:val="26"/>
        </w:rPr>
        <w:t xml:space="preserve"> сложился  в  общеобразовательных учреждениях. </w:t>
      </w:r>
    </w:p>
    <w:p w:rsidR="00C167C6" w:rsidRDefault="00C167C6" w:rsidP="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xml:space="preserve">      Средний уровень заработной платы, сложившийся за 2017 год составляет:</w:t>
      </w:r>
    </w:p>
    <w:p w:rsidR="00C167C6" w:rsidRDefault="00C167C6" w:rsidP="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по работникам учреждений культуры – 19640,5 рублей, с темпом роста 131,8%;</w:t>
      </w:r>
    </w:p>
    <w:p w:rsidR="00C167C6" w:rsidRDefault="00C167C6" w:rsidP="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по педагогическим работникам общеобразовательных учреждений – 23240,7 рублей, с темпом роста 102,0%</w:t>
      </w:r>
      <w:proofErr w:type="gramStart"/>
      <w:r>
        <w:rPr>
          <w:rFonts w:ascii="Times New Roman" w:hAnsi="Times New Roman" w:cs="Times New Roman"/>
          <w:sz w:val="26"/>
          <w:szCs w:val="26"/>
        </w:rPr>
        <w:t xml:space="preserve"> ;</w:t>
      </w:r>
      <w:proofErr w:type="gramEnd"/>
    </w:p>
    <w:p w:rsidR="00C167C6" w:rsidRDefault="00C167C6" w:rsidP="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по педагогическим работникам дошкольных образовательных учреждений – 19986,7 рублей, с темпом роста 114,0%</w:t>
      </w:r>
      <w:proofErr w:type="gramStart"/>
      <w:r>
        <w:rPr>
          <w:rFonts w:ascii="Times New Roman" w:hAnsi="Times New Roman" w:cs="Times New Roman"/>
          <w:sz w:val="26"/>
          <w:szCs w:val="26"/>
        </w:rPr>
        <w:t xml:space="preserve"> ;</w:t>
      </w:r>
      <w:proofErr w:type="gramEnd"/>
    </w:p>
    <w:p w:rsidR="00C167C6" w:rsidRDefault="00C167C6" w:rsidP="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по педагогическим работникам дополнительного образования – 22961,4 рублей, с темпом роста 115,8% .</w:t>
      </w:r>
    </w:p>
    <w:p w:rsidR="00C167C6" w:rsidRDefault="00C167C6" w:rsidP="00C167C6">
      <w:pPr>
        <w:tabs>
          <w:tab w:val="left" w:pos="1177"/>
        </w:tabs>
        <w:ind w:firstLine="709"/>
        <w:jc w:val="both"/>
        <w:rPr>
          <w:b/>
          <w:color w:val="000000"/>
          <w:sz w:val="26"/>
          <w:szCs w:val="26"/>
        </w:rPr>
      </w:pPr>
    </w:p>
    <w:p w:rsidR="00C167C6" w:rsidRDefault="00C167C6" w:rsidP="00C167C6">
      <w:pPr>
        <w:tabs>
          <w:tab w:val="left" w:pos="1177"/>
        </w:tabs>
        <w:ind w:firstLine="709"/>
        <w:jc w:val="both"/>
        <w:rPr>
          <w:b/>
          <w:i/>
          <w:color w:val="000000"/>
          <w:sz w:val="26"/>
          <w:szCs w:val="26"/>
        </w:rPr>
      </w:pPr>
      <w:r>
        <w:rPr>
          <w:b/>
          <w:i/>
          <w:color w:val="000000"/>
          <w:sz w:val="26"/>
          <w:szCs w:val="26"/>
        </w:rPr>
        <w:t xml:space="preserve">Безопасность и </w:t>
      </w:r>
      <w:proofErr w:type="gramStart"/>
      <w:r>
        <w:rPr>
          <w:b/>
          <w:i/>
          <w:color w:val="000000"/>
          <w:sz w:val="26"/>
          <w:szCs w:val="26"/>
        </w:rPr>
        <w:t>криминогенная обстановка</w:t>
      </w:r>
      <w:proofErr w:type="gramEnd"/>
    </w:p>
    <w:p w:rsidR="00C167C6" w:rsidRDefault="00C167C6" w:rsidP="00C167C6">
      <w:pPr>
        <w:jc w:val="both"/>
        <w:rPr>
          <w:color w:val="000000"/>
          <w:sz w:val="26"/>
          <w:szCs w:val="26"/>
        </w:rPr>
      </w:pPr>
      <w:r>
        <w:rPr>
          <w:color w:val="000000"/>
          <w:sz w:val="26"/>
          <w:szCs w:val="26"/>
        </w:rPr>
        <w:t xml:space="preserve"> </w:t>
      </w:r>
      <w:r>
        <w:rPr>
          <w:color w:val="000000"/>
          <w:sz w:val="26"/>
          <w:szCs w:val="26"/>
        </w:rPr>
        <w:tab/>
      </w:r>
      <w:r>
        <w:rPr>
          <w:sz w:val="26"/>
          <w:szCs w:val="26"/>
        </w:rPr>
        <w:t>В целях повышения безопасности жизнедеятельности населения на территории района реализуется «Районная комплексная программа по усилению борьбы с преступностью, противодействию терроризму, экстремизму и профилактике правонарушений на 2016-2019 годы».</w:t>
      </w:r>
    </w:p>
    <w:p w:rsidR="00C167C6" w:rsidRDefault="00C167C6" w:rsidP="00C167C6">
      <w:pPr>
        <w:tabs>
          <w:tab w:val="left" w:pos="142"/>
          <w:tab w:val="left" w:pos="993"/>
        </w:tabs>
        <w:ind w:firstLine="709"/>
        <w:jc w:val="both"/>
        <w:rPr>
          <w:sz w:val="26"/>
          <w:szCs w:val="26"/>
        </w:rPr>
      </w:pPr>
      <w:r>
        <w:rPr>
          <w:sz w:val="26"/>
          <w:szCs w:val="26"/>
        </w:rPr>
        <w:t>По итогам реализации районной комплексной программы  за 2017 год сотрудниками ОП№13 ММО МВД РФ «</w:t>
      </w:r>
      <w:proofErr w:type="spellStart"/>
      <w:r>
        <w:rPr>
          <w:sz w:val="26"/>
          <w:szCs w:val="26"/>
        </w:rPr>
        <w:t>Лямбирский</w:t>
      </w:r>
      <w:proofErr w:type="spellEnd"/>
      <w:r>
        <w:rPr>
          <w:sz w:val="26"/>
          <w:szCs w:val="26"/>
        </w:rPr>
        <w:t xml:space="preserve">»: совместно с органами местного самоуправления проведено 29 комплексных и целевых оперативно-профилактических мероприятий из них 6 </w:t>
      </w:r>
      <w:r>
        <w:rPr>
          <w:sz w:val="26"/>
          <w:szCs w:val="26"/>
        </w:rPr>
        <w:lastRenderedPageBreak/>
        <w:t xml:space="preserve">направлены на выявление нарушений правил регистрации иностранными гражданами и лицами без гражданства, 23 по отработке жилого помещения. </w:t>
      </w:r>
    </w:p>
    <w:p w:rsidR="00C167C6" w:rsidRDefault="00C167C6" w:rsidP="00C167C6">
      <w:pPr>
        <w:tabs>
          <w:tab w:val="left" w:pos="142"/>
          <w:tab w:val="left" w:pos="993"/>
        </w:tabs>
        <w:ind w:firstLine="709"/>
        <w:jc w:val="both"/>
        <w:rPr>
          <w:sz w:val="26"/>
          <w:szCs w:val="26"/>
        </w:rPr>
      </w:pPr>
      <w:r>
        <w:rPr>
          <w:sz w:val="26"/>
          <w:szCs w:val="26"/>
        </w:rPr>
        <w:t xml:space="preserve">В целях обеспечения правопорядка на территории Кочкуровского муниципального района утвержден перечень мест массового пребывания людей подлежащей категорированию. Всего на территории района 41 мест массового пребывания людей, из которых 27 категорируются районом, все остальные категорируются курирующими министерствами и ведомствами. Завершается работа по подготовке </w:t>
      </w:r>
      <w:proofErr w:type="gramStart"/>
      <w:r>
        <w:rPr>
          <w:sz w:val="26"/>
          <w:szCs w:val="26"/>
        </w:rPr>
        <w:t>паспортов безопасности мест массового пребывания людей</w:t>
      </w:r>
      <w:proofErr w:type="gramEnd"/>
      <w:r>
        <w:rPr>
          <w:sz w:val="26"/>
          <w:szCs w:val="26"/>
        </w:rPr>
        <w:t xml:space="preserve"> на территории Кочкуровского муниципального района. </w:t>
      </w:r>
    </w:p>
    <w:p w:rsidR="00C167C6" w:rsidRDefault="00C167C6" w:rsidP="00C167C6">
      <w:pPr>
        <w:tabs>
          <w:tab w:val="left" w:pos="142"/>
          <w:tab w:val="left" w:pos="993"/>
        </w:tabs>
        <w:ind w:firstLine="709"/>
        <w:jc w:val="both"/>
        <w:rPr>
          <w:sz w:val="26"/>
          <w:szCs w:val="26"/>
        </w:rPr>
      </w:pPr>
      <w:r>
        <w:rPr>
          <w:sz w:val="26"/>
          <w:szCs w:val="26"/>
        </w:rPr>
        <w:t>Сотрудниками УУП ОП №13 МВД РФ «</w:t>
      </w:r>
      <w:proofErr w:type="spellStart"/>
      <w:r>
        <w:rPr>
          <w:sz w:val="26"/>
          <w:szCs w:val="26"/>
        </w:rPr>
        <w:t>Лямбирский</w:t>
      </w:r>
      <w:proofErr w:type="spellEnd"/>
      <w:r>
        <w:rPr>
          <w:sz w:val="26"/>
          <w:szCs w:val="26"/>
        </w:rPr>
        <w:t xml:space="preserve">» совместно с представителями объектов включенных в </w:t>
      </w:r>
      <w:proofErr w:type="gramStart"/>
      <w:r>
        <w:rPr>
          <w:sz w:val="26"/>
          <w:szCs w:val="26"/>
        </w:rPr>
        <w:t>перечень, утвержденный Антитеррористической комиссией РМ проводились</w:t>
      </w:r>
      <w:proofErr w:type="gramEnd"/>
      <w:r>
        <w:rPr>
          <w:sz w:val="26"/>
          <w:szCs w:val="26"/>
        </w:rPr>
        <w:t xml:space="preserve"> проверки антитеррористической защищенности объектов повышенной опасности, жизнеобеспечения и с массовым пребыванием граждан. </w:t>
      </w:r>
      <w:proofErr w:type="gramStart"/>
      <w:r>
        <w:rPr>
          <w:sz w:val="26"/>
          <w:szCs w:val="26"/>
        </w:rPr>
        <w:t xml:space="preserve">В ходе данных проверок был выявлен ряд недостатков в инженерно-технической </w:t>
      </w:r>
      <w:proofErr w:type="spellStart"/>
      <w:r>
        <w:rPr>
          <w:sz w:val="26"/>
          <w:szCs w:val="26"/>
        </w:rPr>
        <w:t>укрепленности</w:t>
      </w:r>
      <w:proofErr w:type="spellEnd"/>
      <w:r>
        <w:rPr>
          <w:sz w:val="26"/>
          <w:szCs w:val="26"/>
        </w:rPr>
        <w:t xml:space="preserve"> данных объектов.</w:t>
      </w:r>
      <w:proofErr w:type="gramEnd"/>
      <w:r>
        <w:rPr>
          <w:sz w:val="26"/>
          <w:szCs w:val="26"/>
        </w:rPr>
        <w:t xml:space="preserve"> С этой целью для устранения выявленных недостатков собственниками объектов были направлены информационные письма.</w:t>
      </w:r>
    </w:p>
    <w:p w:rsidR="00C167C6" w:rsidRDefault="00C167C6" w:rsidP="00C167C6">
      <w:pPr>
        <w:tabs>
          <w:tab w:val="left" w:pos="142"/>
          <w:tab w:val="left" w:pos="993"/>
        </w:tabs>
        <w:ind w:firstLine="709"/>
        <w:jc w:val="both"/>
        <w:rPr>
          <w:sz w:val="26"/>
          <w:szCs w:val="26"/>
        </w:rPr>
      </w:pPr>
      <w:r>
        <w:rPr>
          <w:sz w:val="26"/>
          <w:szCs w:val="26"/>
        </w:rPr>
        <w:t>Ежемесячно сотрудниками Миграционного пункта и сотрудниками ОП №13 ММО МВД РФ «</w:t>
      </w:r>
      <w:proofErr w:type="spellStart"/>
      <w:r>
        <w:rPr>
          <w:sz w:val="26"/>
          <w:szCs w:val="26"/>
        </w:rPr>
        <w:t>Лямбирский</w:t>
      </w:r>
      <w:proofErr w:type="spellEnd"/>
      <w:r>
        <w:rPr>
          <w:sz w:val="26"/>
          <w:szCs w:val="26"/>
        </w:rPr>
        <w:t xml:space="preserve">» проводились профилактические мероприятия «Регистрация», «Нелегальный мигрант» по предупреждения и пресечения </w:t>
      </w:r>
      <w:proofErr w:type="gramStart"/>
      <w:r>
        <w:rPr>
          <w:sz w:val="26"/>
          <w:szCs w:val="26"/>
        </w:rPr>
        <w:t>фактов</w:t>
      </w:r>
      <w:proofErr w:type="gramEnd"/>
      <w:r>
        <w:rPr>
          <w:sz w:val="26"/>
          <w:szCs w:val="26"/>
        </w:rPr>
        <w:t xml:space="preserve"> проповедующих идеи религиозного экстремизма, а также причастных к совершению диверсионно-террористических актов. </w:t>
      </w:r>
    </w:p>
    <w:p w:rsidR="00C167C6" w:rsidRDefault="00C167C6" w:rsidP="00C167C6">
      <w:pPr>
        <w:tabs>
          <w:tab w:val="left" w:pos="1276"/>
        </w:tabs>
        <w:ind w:firstLine="709"/>
        <w:jc w:val="both"/>
        <w:rPr>
          <w:sz w:val="26"/>
          <w:szCs w:val="26"/>
        </w:rPr>
      </w:pPr>
      <w:r>
        <w:rPr>
          <w:i/>
          <w:sz w:val="26"/>
          <w:szCs w:val="26"/>
        </w:rPr>
        <w:t xml:space="preserve">Органами системы профилактики безнадзорности и правонарушений несовершеннолетних совместно с сотрудниками ОП № 13 </w:t>
      </w:r>
      <w:proofErr w:type="spellStart"/>
      <w:r>
        <w:rPr>
          <w:i/>
          <w:sz w:val="26"/>
          <w:szCs w:val="26"/>
        </w:rPr>
        <w:t>Лямбирский</w:t>
      </w:r>
      <w:proofErr w:type="spellEnd"/>
      <w:r>
        <w:rPr>
          <w:i/>
          <w:sz w:val="26"/>
          <w:szCs w:val="26"/>
        </w:rPr>
        <w:t xml:space="preserve"> </w:t>
      </w:r>
      <w:r>
        <w:rPr>
          <w:sz w:val="26"/>
          <w:szCs w:val="26"/>
        </w:rPr>
        <w:t xml:space="preserve"> проводится работа по защите и восстановлению прав и законных интересов несовершеннолетних, выявлению и устранению причин, способствующих безнадзорности, беспризорности правонарушениям и антиобщественным действиям несовершеннолетних.</w:t>
      </w:r>
    </w:p>
    <w:p w:rsidR="00C167C6" w:rsidRDefault="00C167C6" w:rsidP="00C167C6">
      <w:pPr>
        <w:tabs>
          <w:tab w:val="left" w:pos="1276"/>
        </w:tabs>
        <w:ind w:firstLine="709"/>
        <w:jc w:val="both"/>
        <w:rPr>
          <w:sz w:val="26"/>
          <w:szCs w:val="26"/>
        </w:rPr>
      </w:pPr>
      <w:r>
        <w:rPr>
          <w:sz w:val="26"/>
          <w:szCs w:val="26"/>
        </w:rPr>
        <w:t xml:space="preserve">За  2017 года было проведено 21 комиссия КДН и ЗП, на  </w:t>
      </w:r>
      <w:proofErr w:type="gramStart"/>
      <w:r>
        <w:rPr>
          <w:sz w:val="26"/>
          <w:szCs w:val="26"/>
        </w:rPr>
        <w:t>которых</w:t>
      </w:r>
      <w:proofErr w:type="gramEnd"/>
      <w:r>
        <w:rPr>
          <w:sz w:val="26"/>
          <w:szCs w:val="26"/>
        </w:rPr>
        <w:t xml:space="preserve"> было рассмотрено 52 административных протокола. Из них, 36 административных протокола были составлены в отношении родителей (по ст. 5.35.ч.1 КоАП РФ), 16 административных протоколов в отношении несовершеннолетних(20.20 ч.1; 20.21; 6.24 ч.1; 7.27 ч.1;, 12.1 ч.1; 12.8 ч.1; 12.27 ч.2).</w:t>
      </w:r>
    </w:p>
    <w:p w:rsidR="00C167C6" w:rsidRDefault="00C167C6" w:rsidP="00C167C6">
      <w:pPr>
        <w:ind w:firstLine="708"/>
        <w:jc w:val="both"/>
        <w:rPr>
          <w:sz w:val="26"/>
          <w:szCs w:val="26"/>
        </w:rPr>
      </w:pPr>
      <w:r>
        <w:rPr>
          <w:sz w:val="26"/>
          <w:szCs w:val="26"/>
        </w:rPr>
        <w:t>Невмешательство в вопросы борьбы с преступностью и профилактики правонарушений может оказать крайне негативное влияние на социально – психологическую атмосферу в обществе, экономику, культуру, здоровье населения, другие составляющие политической, социально – экономической, духовной жизни общества.</w:t>
      </w:r>
    </w:p>
    <w:p w:rsidR="00C167C6" w:rsidRDefault="00C167C6" w:rsidP="00C167C6">
      <w:pPr>
        <w:tabs>
          <w:tab w:val="left" w:pos="1177"/>
        </w:tabs>
        <w:ind w:firstLine="709"/>
        <w:jc w:val="both"/>
        <w:rPr>
          <w:b/>
          <w:i/>
          <w:color w:val="000000"/>
          <w:sz w:val="26"/>
          <w:szCs w:val="26"/>
        </w:rPr>
      </w:pPr>
    </w:p>
    <w:p w:rsidR="00C167C6" w:rsidRDefault="00C167C6" w:rsidP="00C167C6">
      <w:pPr>
        <w:tabs>
          <w:tab w:val="left" w:pos="1177"/>
        </w:tabs>
        <w:ind w:firstLine="709"/>
        <w:jc w:val="both"/>
        <w:rPr>
          <w:b/>
          <w:i/>
          <w:color w:val="000000"/>
          <w:sz w:val="26"/>
          <w:szCs w:val="26"/>
        </w:rPr>
      </w:pPr>
      <w:r>
        <w:rPr>
          <w:b/>
          <w:i/>
          <w:color w:val="000000"/>
          <w:sz w:val="26"/>
          <w:szCs w:val="26"/>
        </w:rPr>
        <w:t xml:space="preserve">Жилищно-коммунальное хозяйство </w:t>
      </w:r>
    </w:p>
    <w:p w:rsidR="00C167C6" w:rsidRDefault="00C167C6" w:rsidP="00C167C6">
      <w:pPr>
        <w:suppressAutoHyphens/>
        <w:ind w:firstLine="720"/>
        <w:jc w:val="both"/>
        <w:rPr>
          <w:color w:val="000000"/>
          <w:sz w:val="26"/>
          <w:szCs w:val="26"/>
        </w:rPr>
      </w:pPr>
      <w:r>
        <w:rPr>
          <w:color w:val="000000"/>
          <w:sz w:val="26"/>
          <w:szCs w:val="26"/>
        </w:rPr>
        <w:t xml:space="preserve">Жилищно-коммунальное хозяйство входит в систему жизнеобеспечения населения и поэтому является одним из приоритетных направлений социально-экономической политики Кочкуровского муниципального района. В соответствии с поручением Президента Российской Федерации, Главы Республики Мордовия ведется большая работа по повышению качества представляемых услуг по повышению эффективности работы отрасли ЖКХ. </w:t>
      </w:r>
    </w:p>
    <w:p w:rsidR="00C167C6" w:rsidRDefault="00C167C6" w:rsidP="00C167C6">
      <w:pPr>
        <w:suppressAutoHyphens/>
        <w:ind w:firstLine="720"/>
        <w:jc w:val="both"/>
        <w:rPr>
          <w:sz w:val="26"/>
          <w:szCs w:val="26"/>
        </w:rPr>
      </w:pPr>
      <w:r>
        <w:rPr>
          <w:sz w:val="26"/>
          <w:szCs w:val="26"/>
        </w:rPr>
        <w:t>Важнейшие показатели качества жизни населения невозможно обеспечить без модернизации ЖКХ. В результате принятия государством ряда программ в этой сфере происходят существенные изменения к лучшему.</w:t>
      </w:r>
    </w:p>
    <w:p w:rsidR="00C167C6" w:rsidRDefault="00C167C6" w:rsidP="00C167C6">
      <w:pPr>
        <w:suppressAutoHyphens/>
        <w:ind w:firstLine="720"/>
        <w:jc w:val="both"/>
        <w:rPr>
          <w:sz w:val="26"/>
          <w:szCs w:val="26"/>
        </w:rPr>
      </w:pPr>
      <w:r>
        <w:rPr>
          <w:sz w:val="26"/>
          <w:szCs w:val="26"/>
        </w:rPr>
        <w:t xml:space="preserve">В Кочкуровском муниципальном районе пять организаций коммунального комплекса осуществляют свою деятельность. </w:t>
      </w:r>
    </w:p>
    <w:p w:rsidR="00C167C6" w:rsidRDefault="00C167C6" w:rsidP="00C167C6">
      <w:pPr>
        <w:suppressAutoHyphens/>
        <w:ind w:firstLine="720"/>
        <w:jc w:val="both"/>
        <w:rPr>
          <w:sz w:val="26"/>
          <w:szCs w:val="26"/>
        </w:rPr>
      </w:pPr>
      <w:r>
        <w:rPr>
          <w:sz w:val="26"/>
          <w:szCs w:val="26"/>
        </w:rPr>
        <w:t>В том числе:</w:t>
      </w:r>
    </w:p>
    <w:p w:rsidR="00C167C6" w:rsidRDefault="00C167C6" w:rsidP="00C167C6">
      <w:pPr>
        <w:suppressAutoHyphens/>
        <w:ind w:firstLine="720"/>
        <w:jc w:val="both"/>
        <w:rPr>
          <w:sz w:val="26"/>
          <w:szCs w:val="26"/>
        </w:rPr>
      </w:pPr>
      <w:r>
        <w:rPr>
          <w:sz w:val="26"/>
          <w:szCs w:val="26"/>
        </w:rPr>
        <w:t xml:space="preserve">- ООО «Газпром газораспределение в </w:t>
      </w:r>
      <w:proofErr w:type="spellStart"/>
      <w:r>
        <w:rPr>
          <w:sz w:val="26"/>
          <w:szCs w:val="26"/>
        </w:rPr>
        <w:t>г</w:t>
      </w:r>
      <w:proofErr w:type="gramStart"/>
      <w:r>
        <w:rPr>
          <w:sz w:val="26"/>
          <w:szCs w:val="26"/>
        </w:rPr>
        <w:t>.С</w:t>
      </w:r>
      <w:proofErr w:type="gramEnd"/>
      <w:r>
        <w:rPr>
          <w:sz w:val="26"/>
          <w:szCs w:val="26"/>
        </w:rPr>
        <w:t>аранск</w:t>
      </w:r>
      <w:proofErr w:type="spellEnd"/>
      <w:r>
        <w:rPr>
          <w:sz w:val="26"/>
          <w:szCs w:val="26"/>
        </w:rPr>
        <w:t>» - распределение газообразного топлива;</w:t>
      </w:r>
    </w:p>
    <w:p w:rsidR="00C167C6" w:rsidRDefault="00C167C6" w:rsidP="00C167C6">
      <w:pPr>
        <w:suppressAutoHyphens/>
        <w:ind w:firstLine="720"/>
        <w:jc w:val="both"/>
        <w:rPr>
          <w:sz w:val="26"/>
          <w:szCs w:val="26"/>
        </w:rPr>
      </w:pPr>
      <w:r>
        <w:rPr>
          <w:sz w:val="26"/>
          <w:szCs w:val="26"/>
        </w:rPr>
        <w:lastRenderedPageBreak/>
        <w:t>- ООО «</w:t>
      </w:r>
      <w:proofErr w:type="spellStart"/>
      <w:r>
        <w:rPr>
          <w:sz w:val="26"/>
          <w:szCs w:val="26"/>
        </w:rPr>
        <w:t>Кочкуровожилсервис</w:t>
      </w:r>
      <w:proofErr w:type="spellEnd"/>
      <w:r>
        <w:rPr>
          <w:sz w:val="26"/>
          <w:szCs w:val="26"/>
        </w:rPr>
        <w:t>», МУП Кочкуровского муниципального района «ЖКХ Водоканал» - водоснабжение и управление многоквартирными домами;</w:t>
      </w:r>
    </w:p>
    <w:p w:rsidR="00C167C6" w:rsidRDefault="00C167C6" w:rsidP="00C167C6">
      <w:pPr>
        <w:suppressAutoHyphens/>
        <w:ind w:firstLine="720"/>
        <w:jc w:val="both"/>
        <w:rPr>
          <w:sz w:val="26"/>
          <w:szCs w:val="26"/>
        </w:rPr>
      </w:pPr>
      <w:r>
        <w:rPr>
          <w:sz w:val="26"/>
          <w:szCs w:val="26"/>
        </w:rPr>
        <w:t>- Филиал ОАО «МРСК Волги» - «Мордовэнерго» - передача электроэнергии;</w:t>
      </w:r>
    </w:p>
    <w:p w:rsidR="00C167C6" w:rsidRDefault="00C167C6" w:rsidP="00C167C6">
      <w:pPr>
        <w:suppressAutoHyphens/>
        <w:ind w:firstLine="720"/>
        <w:jc w:val="both"/>
        <w:rPr>
          <w:sz w:val="26"/>
          <w:szCs w:val="26"/>
        </w:rPr>
      </w:pPr>
      <w:r>
        <w:rPr>
          <w:sz w:val="26"/>
          <w:szCs w:val="26"/>
        </w:rPr>
        <w:t>- ООО «Системы жизнеобеспечения» РМ» - передача электроэнергии.</w:t>
      </w:r>
    </w:p>
    <w:p w:rsidR="00C167C6" w:rsidRDefault="00C167C6" w:rsidP="00C167C6">
      <w:pPr>
        <w:suppressAutoHyphens/>
        <w:ind w:firstLine="720"/>
        <w:jc w:val="both"/>
        <w:rPr>
          <w:sz w:val="26"/>
          <w:szCs w:val="26"/>
        </w:rPr>
      </w:pPr>
      <w:r>
        <w:rPr>
          <w:sz w:val="26"/>
          <w:szCs w:val="26"/>
        </w:rPr>
        <w:t>В Кочкуровском муниципальном районе по состоянию на 01.01.2018 года общее количество многоквартирных домов составляет 331 дом. В 35 домах собственники помещений реализуют способ управления – управляющая организация ООО «</w:t>
      </w:r>
      <w:proofErr w:type="spellStart"/>
      <w:r>
        <w:rPr>
          <w:sz w:val="26"/>
          <w:szCs w:val="26"/>
        </w:rPr>
        <w:t>Кочкуровожилсервис</w:t>
      </w:r>
      <w:proofErr w:type="spellEnd"/>
      <w:r>
        <w:rPr>
          <w:sz w:val="26"/>
          <w:szCs w:val="26"/>
        </w:rPr>
        <w:t>», МУП Кочкуровского муниципального района «ЖКХ Водоканал».  В 292 домах собственники помещений реализуют способ управления – непосредственное управление.</w:t>
      </w:r>
    </w:p>
    <w:p w:rsidR="00C167C6" w:rsidRDefault="00C167C6" w:rsidP="00C167C6">
      <w:pPr>
        <w:suppressAutoHyphens/>
        <w:ind w:firstLine="708"/>
        <w:jc w:val="both"/>
        <w:rPr>
          <w:sz w:val="26"/>
          <w:szCs w:val="26"/>
        </w:rPr>
      </w:pPr>
      <w:r>
        <w:rPr>
          <w:sz w:val="26"/>
          <w:szCs w:val="26"/>
        </w:rPr>
        <w:t>В 2017 году в 2 многоквартирных домах (</w:t>
      </w:r>
      <w:proofErr w:type="spellStart"/>
      <w:r>
        <w:rPr>
          <w:sz w:val="26"/>
          <w:szCs w:val="26"/>
        </w:rPr>
        <w:t>с</w:t>
      </w:r>
      <w:proofErr w:type="gramStart"/>
      <w:r>
        <w:rPr>
          <w:sz w:val="26"/>
          <w:szCs w:val="26"/>
        </w:rPr>
        <w:t>.К</w:t>
      </w:r>
      <w:proofErr w:type="gramEnd"/>
      <w:r>
        <w:rPr>
          <w:sz w:val="26"/>
          <w:szCs w:val="26"/>
        </w:rPr>
        <w:t>очкурово</w:t>
      </w:r>
      <w:proofErr w:type="spellEnd"/>
      <w:r>
        <w:rPr>
          <w:sz w:val="26"/>
          <w:szCs w:val="26"/>
        </w:rPr>
        <w:t>, ул. Школьная, д.д.16, 18) собственники отказались от управляющей организации. В соответствии с требованиями ЖК РФ администрацией Кочкуровского муниципального района Республики Мордовия был объявлен открытый конкурс по отбору управляющей организации для управления данными многоквартирными домами, но заявок на участие в конкурсе подано не было.</w:t>
      </w:r>
    </w:p>
    <w:p w:rsidR="00C167C6" w:rsidRDefault="00C167C6" w:rsidP="00C167C6">
      <w:pPr>
        <w:suppressAutoHyphens/>
        <w:jc w:val="both"/>
        <w:rPr>
          <w:sz w:val="26"/>
          <w:szCs w:val="26"/>
        </w:rPr>
      </w:pPr>
      <w:r>
        <w:rPr>
          <w:sz w:val="26"/>
          <w:szCs w:val="26"/>
        </w:rPr>
        <w:t xml:space="preserve">       В 2018 году проводится работа по выбору способа управления в 2 новых многоквартирных домах.</w:t>
      </w:r>
    </w:p>
    <w:p w:rsidR="00C167C6" w:rsidRDefault="00C167C6" w:rsidP="00C167C6">
      <w:pPr>
        <w:suppressAutoHyphens/>
        <w:ind w:firstLine="720"/>
        <w:jc w:val="both"/>
        <w:rPr>
          <w:sz w:val="26"/>
          <w:szCs w:val="26"/>
        </w:rPr>
      </w:pPr>
      <w:r>
        <w:rPr>
          <w:sz w:val="26"/>
          <w:szCs w:val="26"/>
        </w:rPr>
        <w:t xml:space="preserve">Доля  многоквартирных домов, расположенных на земельных участках, в отношении которых </w:t>
      </w:r>
      <w:proofErr w:type="gramStart"/>
      <w:r>
        <w:rPr>
          <w:sz w:val="26"/>
          <w:szCs w:val="26"/>
        </w:rPr>
        <w:t>осуществлен государственный кадастровый учет составила</w:t>
      </w:r>
      <w:proofErr w:type="gramEnd"/>
      <w:r>
        <w:rPr>
          <w:sz w:val="26"/>
          <w:szCs w:val="26"/>
        </w:rPr>
        <w:t xml:space="preserve"> 100%. </w:t>
      </w:r>
    </w:p>
    <w:p w:rsidR="00C167C6" w:rsidRDefault="00C167C6" w:rsidP="00C167C6">
      <w:pPr>
        <w:spacing w:before="120"/>
        <w:ind w:firstLine="567"/>
        <w:jc w:val="both"/>
        <w:rPr>
          <w:sz w:val="26"/>
          <w:szCs w:val="26"/>
        </w:rPr>
      </w:pPr>
      <w:r>
        <w:rPr>
          <w:sz w:val="26"/>
          <w:szCs w:val="26"/>
        </w:rPr>
        <w:t xml:space="preserve">Администрацией Кочкуровского района принимаются все необходимые меры по  модернизации и строительства новых объектов коммунального </w:t>
      </w:r>
      <w:proofErr w:type="gramStart"/>
      <w:r>
        <w:rPr>
          <w:sz w:val="26"/>
          <w:szCs w:val="26"/>
        </w:rPr>
        <w:t>назначения</w:t>
      </w:r>
      <w:proofErr w:type="gramEnd"/>
      <w:r>
        <w:rPr>
          <w:sz w:val="26"/>
          <w:szCs w:val="26"/>
        </w:rPr>
        <w:t xml:space="preserve"> в рамках действующих федеральных и региональных программ.</w:t>
      </w:r>
    </w:p>
    <w:p w:rsidR="00C167C6" w:rsidRDefault="00C167C6" w:rsidP="00C167C6">
      <w:pPr>
        <w:spacing w:before="120"/>
        <w:ind w:firstLine="567"/>
        <w:jc w:val="both"/>
        <w:rPr>
          <w:b/>
          <w:i/>
          <w:sz w:val="26"/>
          <w:szCs w:val="26"/>
        </w:rPr>
      </w:pPr>
      <w:r>
        <w:rPr>
          <w:b/>
          <w:i/>
          <w:sz w:val="26"/>
          <w:szCs w:val="26"/>
        </w:rPr>
        <w:t>Электроснабжение, водоснабжение, газоснабжение</w:t>
      </w:r>
    </w:p>
    <w:p w:rsidR="00C167C6" w:rsidRDefault="00C167C6" w:rsidP="00C167C6">
      <w:pPr>
        <w:suppressAutoHyphens/>
        <w:ind w:firstLine="708"/>
        <w:jc w:val="both"/>
        <w:rPr>
          <w:sz w:val="26"/>
          <w:szCs w:val="26"/>
        </w:rPr>
      </w:pPr>
      <w:r>
        <w:rPr>
          <w:sz w:val="26"/>
          <w:szCs w:val="26"/>
        </w:rPr>
        <w:t xml:space="preserve">Учет энергоресурсов является  одним из важнейших условий реформирования жилищно-коммунального комплекса. Возникает объективная необходимость рационального </w:t>
      </w:r>
      <w:proofErr w:type="spellStart"/>
      <w:r>
        <w:rPr>
          <w:sz w:val="26"/>
          <w:szCs w:val="26"/>
        </w:rPr>
        <w:t>энергоиспользования</w:t>
      </w:r>
      <w:proofErr w:type="spellEnd"/>
      <w:r>
        <w:rPr>
          <w:sz w:val="26"/>
          <w:szCs w:val="26"/>
        </w:rPr>
        <w:t xml:space="preserve"> путем внедрения учета фактически потребленных ресурсов - тепловой энергии, холодной и горячей воды, электроэнергии. </w:t>
      </w:r>
    </w:p>
    <w:p w:rsidR="00C167C6" w:rsidRDefault="00C167C6" w:rsidP="00C167C6">
      <w:pPr>
        <w:suppressAutoHyphens/>
        <w:ind w:firstLine="720"/>
        <w:jc w:val="both"/>
        <w:rPr>
          <w:sz w:val="26"/>
          <w:szCs w:val="26"/>
        </w:rPr>
      </w:pPr>
      <w:r>
        <w:rPr>
          <w:sz w:val="26"/>
          <w:szCs w:val="26"/>
        </w:rPr>
        <w:t>Удельная величина потребления энергетических ресурсов (электрическая энергия, вода, природный газ) в многоквартирных домах:</w:t>
      </w:r>
    </w:p>
    <w:p w:rsidR="00C167C6" w:rsidRDefault="00C167C6" w:rsidP="00C167C6">
      <w:pPr>
        <w:suppressAutoHyphens/>
        <w:ind w:firstLine="708"/>
        <w:jc w:val="both"/>
        <w:rPr>
          <w:sz w:val="26"/>
          <w:szCs w:val="26"/>
        </w:rPr>
      </w:pPr>
      <w:r>
        <w:rPr>
          <w:sz w:val="26"/>
          <w:szCs w:val="26"/>
        </w:rPr>
        <w:t>- объем потребления электрической энергии в многоквартирных домах Кочкуровского муниципального района за 2017 год составляет 1099437 (</w:t>
      </w:r>
      <w:proofErr w:type="spellStart"/>
      <w:r>
        <w:rPr>
          <w:sz w:val="26"/>
          <w:szCs w:val="26"/>
        </w:rPr>
        <w:t>кВтч</w:t>
      </w:r>
      <w:proofErr w:type="spellEnd"/>
      <w:r>
        <w:rPr>
          <w:sz w:val="26"/>
          <w:szCs w:val="26"/>
        </w:rPr>
        <w:t>), число проживающих в многоквартирных домах, которым отпущен соответствующий энергетический ресурс – 1645 человек, удельная величина потребления электрической энергии в многоквартирных домах составляет: 668,35;</w:t>
      </w:r>
    </w:p>
    <w:p w:rsidR="00C167C6" w:rsidRDefault="00C167C6" w:rsidP="00C167C6">
      <w:pPr>
        <w:suppressAutoHyphens/>
        <w:ind w:firstLine="708"/>
        <w:jc w:val="both"/>
        <w:rPr>
          <w:sz w:val="26"/>
          <w:szCs w:val="26"/>
        </w:rPr>
      </w:pPr>
      <w:r>
        <w:rPr>
          <w:sz w:val="26"/>
          <w:szCs w:val="26"/>
        </w:rPr>
        <w:t>- объем потребления воды в многоквартирных домах Кочкуровского муниципального района за 2017 год составляет 45800 м</w:t>
      </w:r>
      <w:r>
        <w:rPr>
          <w:sz w:val="26"/>
          <w:szCs w:val="26"/>
          <w:vertAlign w:val="superscript"/>
        </w:rPr>
        <w:t>3</w:t>
      </w:r>
      <w:r>
        <w:rPr>
          <w:sz w:val="26"/>
          <w:szCs w:val="26"/>
        </w:rPr>
        <w:t>, число проживающих в многоквартирных домах, которым отпущен соответствующий энергетический ресурс – 1645 человек,  удельная величина потребления воды в многоквартирных домах составляет – 27,84;</w:t>
      </w:r>
    </w:p>
    <w:p w:rsidR="00C167C6" w:rsidRDefault="00C167C6" w:rsidP="00C167C6">
      <w:pPr>
        <w:suppressAutoHyphens/>
        <w:ind w:firstLine="708"/>
        <w:jc w:val="both"/>
        <w:rPr>
          <w:sz w:val="26"/>
          <w:szCs w:val="26"/>
        </w:rPr>
      </w:pPr>
      <w:r>
        <w:rPr>
          <w:sz w:val="26"/>
          <w:szCs w:val="26"/>
        </w:rPr>
        <w:t>- объем потребления природного газа в многоквартирных домах Кочкуровского муниципального района за 2017 год составляет 1232450 м</w:t>
      </w:r>
      <w:r>
        <w:rPr>
          <w:sz w:val="26"/>
          <w:szCs w:val="26"/>
          <w:vertAlign w:val="superscript"/>
        </w:rPr>
        <w:t>3</w:t>
      </w:r>
      <w:r>
        <w:rPr>
          <w:sz w:val="26"/>
          <w:szCs w:val="26"/>
        </w:rPr>
        <w:t>, число проживающих в многоквартирных домах, которым отпущен соответствующий энергетический ресурс – 1645 человек, удельная величина потребления электрической энергии в многоквартирных домах составляет: 749,21.</w:t>
      </w:r>
    </w:p>
    <w:p w:rsidR="00C167C6" w:rsidRDefault="00C167C6" w:rsidP="00C167C6">
      <w:pPr>
        <w:suppressAutoHyphens/>
        <w:ind w:firstLine="720"/>
        <w:jc w:val="both"/>
        <w:rPr>
          <w:sz w:val="26"/>
          <w:szCs w:val="26"/>
        </w:rPr>
      </w:pPr>
      <w:r>
        <w:rPr>
          <w:sz w:val="26"/>
          <w:szCs w:val="26"/>
        </w:rPr>
        <w:t xml:space="preserve"> Удельная величина потребления энергетических ресурсов (электрическая энергия, вода, природный газ) муниципальными бюджетными учреждениями:</w:t>
      </w:r>
    </w:p>
    <w:p w:rsidR="00C167C6" w:rsidRDefault="00C167C6" w:rsidP="00C167C6">
      <w:pPr>
        <w:suppressAutoHyphens/>
        <w:ind w:firstLine="708"/>
        <w:jc w:val="both"/>
        <w:rPr>
          <w:sz w:val="26"/>
          <w:szCs w:val="26"/>
        </w:rPr>
      </w:pPr>
      <w:r>
        <w:rPr>
          <w:sz w:val="26"/>
          <w:szCs w:val="26"/>
        </w:rPr>
        <w:t>- объем потребления электрической энергии муниципальными бюджетными учреждениями Кочкуровского муниципального района за 2017 год составляет 588175</w:t>
      </w:r>
      <w:r>
        <w:rPr>
          <w:color w:val="FF0000"/>
          <w:sz w:val="26"/>
          <w:szCs w:val="26"/>
        </w:rPr>
        <w:t xml:space="preserve"> </w:t>
      </w:r>
      <w:r>
        <w:rPr>
          <w:sz w:val="26"/>
          <w:szCs w:val="26"/>
        </w:rPr>
        <w:t>(</w:t>
      </w:r>
      <w:proofErr w:type="spellStart"/>
      <w:r>
        <w:rPr>
          <w:sz w:val="26"/>
          <w:szCs w:val="26"/>
        </w:rPr>
        <w:t>кВтч</w:t>
      </w:r>
      <w:proofErr w:type="spellEnd"/>
      <w:r>
        <w:rPr>
          <w:sz w:val="26"/>
          <w:szCs w:val="26"/>
        </w:rPr>
        <w:t>), удельная величина потребления электрической энергии муниципальными бюджетными учреждениями составляет: 59,42;</w:t>
      </w:r>
    </w:p>
    <w:p w:rsidR="00C167C6" w:rsidRDefault="00C167C6" w:rsidP="00C167C6">
      <w:pPr>
        <w:suppressAutoHyphens/>
        <w:ind w:firstLine="708"/>
        <w:jc w:val="both"/>
        <w:rPr>
          <w:sz w:val="26"/>
          <w:szCs w:val="26"/>
        </w:rPr>
      </w:pPr>
      <w:r>
        <w:rPr>
          <w:sz w:val="26"/>
          <w:szCs w:val="26"/>
        </w:rPr>
        <w:lastRenderedPageBreak/>
        <w:t>-объем потребленной (израсходованной) воды муниципальными учреждениями Кочкуровского муниципального района за 2017 год составляет 9675 м</w:t>
      </w:r>
      <w:r>
        <w:rPr>
          <w:sz w:val="26"/>
          <w:szCs w:val="26"/>
          <w:vertAlign w:val="superscript"/>
        </w:rPr>
        <w:t>3</w:t>
      </w:r>
      <w:r>
        <w:rPr>
          <w:sz w:val="26"/>
          <w:szCs w:val="26"/>
        </w:rPr>
        <w:t>, удельная величина потребления воды муниципальными бюджетными учреждениями составляет: 0,98;</w:t>
      </w:r>
    </w:p>
    <w:p w:rsidR="00C167C6" w:rsidRDefault="00C167C6" w:rsidP="00C167C6">
      <w:pPr>
        <w:suppressAutoHyphens/>
        <w:ind w:firstLine="708"/>
        <w:jc w:val="both"/>
        <w:rPr>
          <w:sz w:val="26"/>
          <w:szCs w:val="26"/>
        </w:rPr>
      </w:pPr>
      <w:r>
        <w:rPr>
          <w:sz w:val="26"/>
          <w:szCs w:val="26"/>
        </w:rPr>
        <w:t>-объем потребленного природного газа муниципальными учреждениями Кочкуровского муниципального района за 2017 год составляет 904270 м</w:t>
      </w:r>
      <w:r>
        <w:rPr>
          <w:sz w:val="26"/>
          <w:szCs w:val="26"/>
          <w:vertAlign w:val="superscript"/>
        </w:rPr>
        <w:t>3</w:t>
      </w:r>
      <w:r>
        <w:rPr>
          <w:sz w:val="26"/>
          <w:szCs w:val="26"/>
        </w:rPr>
        <w:t xml:space="preserve">, удельная величина потребления  воды  муниципальными бюджетными учреждениями  составляет: 91,35. </w:t>
      </w:r>
    </w:p>
    <w:p w:rsidR="00C167C6" w:rsidRDefault="00C167C6" w:rsidP="00C167C6">
      <w:pPr>
        <w:ind w:firstLine="567"/>
        <w:jc w:val="both"/>
        <w:rPr>
          <w:sz w:val="26"/>
          <w:szCs w:val="26"/>
        </w:rPr>
      </w:pPr>
      <w:r>
        <w:rPr>
          <w:sz w:val="26"/>
          <w:szCs w:val="26"/>
        </w:rPr>
        <w:t>Одна из наиболее важных задач - это обеспечение водой населения. Ежегодно проводятся работы по ремонту сетей водоснабжения, скважин, водоразборных колонок. Указанные мероприятия проводятся за счет участия в федеральных и республиканских программах.</w:t>
      </w:r>
    </w:p>
    <w:p w:rsidR="00C167C6" w:rsidRDefault="00C167C6" w:rsidP="00C167C6">
      <w:pPr>
        <w:ind w:firstLine="708"/>
        <w:jc w:val="both"/>
        <w:rPr>
          <w:sz w:val="26"/>
          <w:szCs w:val="26"/>
        </w:rPr>
      </w:pPr>
      <w:r>
        <w:rPr>
          <w:sz w:val="26"/>
          <w:szCs w:val="26"/>
        </w:rPr>
        <w:t>На территории Кочкуровского муниципального района за 2015-2017 годы с привлечением федеральных средств и средств бюджета муниципального образования построены:</w:t>
      </w:r>
    </w:p>
    <w:p w:rsidR="00C167C6" w:rsidRDefault="00C167C6" w:rsidP="00C167C6">
      <w:pPr>
        <w:ind w:firstLine="708"/>
        <w:jc w:val="both"/>
        <w:rPr>
          <w:sz w:val="26"/>
          <w:szCs w:val="26"/>
        </w:rPr>
      </w:pPr>
      <w:r>
        <w:rPr>
          <w:sz w:val="26"/>
          <w:szCs w:val="26"/>
        </w:rPr>
        <w:t>- сети водоснабжения протяженностью 3,715 км;</w:t>
      </w:r>
    </w:p>
    <w:p w:rsidR="00C167C6" w:rsidRDefault="00C167C6" w:rsidP="00C167C6">
      <w:pPr>
        <w:ind w:firstLine="708"/>
        <w:jc w:val="both"/>
        <w:rPr>
          <w:sz w:val="26"/>
          <w:szCs w:val="26"/>
        </w:rPr>
      </w:pPr>
      <w:r>
        <w:rPr>
          <w:sz w:val="26"/>
          <w:szCs w:val="26"/>
        </w:rPr>
        <w:t>- сети электроснабжения протяженностью  7,7 км;</w:t>
      </w:r>
    </w:p>
    <w:p w:rsidR="00C167C6" w:rsidRDefault="00C167C6" w:rsidP="00C167C6">
      <w:pPr>
        <w:ind w:firstLine="708"/>
        <w:jc w:val="both"/>
        <w:rPr>
          <w:sz w:val="26"/>
          <w:szCs w:val="26"/>
        </w:rPr>
      </w:pPr>
      <w:r>
        <w:rPr>
          <w:sz w:val="26"/>
          <w:szCs w:val="26"/>
        </w:rPr>
        <w:t>- сети газоснабжения  протяженностью 22.138 км.</w:t>
      </w:r>
    </w:p>
    <w:p w:rsidR="00C167C6" w:rsidRDefault="00C167C6" w:rsidP="00C167C6">
      <w:pPr>
        <w:spacing w:before="120"/>
        <w:ind w:firstLine="567"/>
        <w:jc w:val="both"/>
        <w:rPr>
          <w:b/>
          <w:i/>
          <w:sz w:val="26"/>
          <w:szCs w:val="26"/>
        </w:rPr>
      </w:pPr>
      <w:r>
        <w:rPr>
          <w:b/>
          <w:i/>
          <w:sz w:val="26"/>
          <w:szCs w:val="26"/>
        </w:rPr>
        <w:t>Утилизация отходов</w:t>
      </w:r>
    </w:p>
    <w:p w:rsidR="00C167C6" w:rsidRDefault="00C167C6" w:rsidP="00C167C6">
      <w:pPr>
        <w:ind w:firstLine="567"/>
        <w:jc w:val="both"/>
        <w:rPr>
          <w:sz w:val="26"/>
          <w:szCs w:val="26"/>
        </w:rPr>
      </w:pPr>
      <w:r>
        <w:rPr>
          <w:sz w:val="26"/>
          <w:szCs w:val="26"/>
        </w:rPr>
        <w:t>Сбор и вывоз твердых коммунальных отходов (далее – ТКО) в Кочкуровском муниципальном районе осуществляет Региональный оператор по обращению с ТКО ООО «</w:t>
      </w:r>
      <w:proofErr w:type="spellStart"/>
      <w:r>
        <w:rPr>
          <w:sz w:val="26"/>
          <w:szCs w:val="26"/>
        </w:rPr>
        <w:t>Ремондис</w:t>
      </w:r>
      <w:proofErr w:type="spellEnd"/>
      <w:r>
        <w:rPr>
          <w:sz w:val="26"/>
          <w:szCs w:val="26"/>
        </w:rPr>
        <w:t xml:space="preserve">» </w:t>
      </w:r>
      <w:proofErr w:type="spellStart"/>
      <w:r>
        <w:rPr>
          <w:sz w:val="26"/>
          <w:szCs w:val="26"/>
        </w:rPr>
        <w:t>г</w:t>
      </w:r>
      <w:proofErr w:type="gramStart"/>
      <w:r>
        <w:rPr>
          <w:sz w:val="26"/>
          <w:szCs w:val="26"/>
        </w:rPr>
        <w:t>.С</w:t>
      </w:r>
      <w:proofErr w:type="gramEnd"/>
      <w:r>
        <w:rPr>
          <w:sz w:val="26"/>
          <w:szCs w:val="26"/>
        </w:rPr>
        <w:t>аранск</w:t>
      </w:r>
      <w:proofErr w:type="spellEnd"/>
      <w:r>
        <w:rPr>
          <w:sz w:val="26"/>
          <w:szCs w:val="26"/>
        </w:rPr>
        <w:t xml:space="preserve">, в </w:t>
      </w:r>
      <w:proofErr w:type="spellStart"/>
      <w:r>
        <w:rPr>
          <w:sz w:val="26"/>
          <w:szCs w:val="26"/>
        </w:rPr>
        <w:t>с.Кочкурово</w:t>
      </w:r>
      <w:proofErr w:type="spellEnd"/>
      <w:r>
        <w:rPr>
          <w:sz w:val="26"/>
          <w:szCs w:val="26"/>
        </w:rPr>
        <w:t xml:space="preserve"> имеется районное представительство.</w:t>
      </w:r>
    </w:p>
    <w:p w:rsidR="00C167C6" w:rsidRDefault="00C167C6" w:rsidP="00C167C6">
      <w:pPr>
        <w:ind w:firstLine="567"/>
        <w:jc w:val="both"/>
        <w:rPr>
          <w:sz w:val="26"/>
          <w:szCs w:val="26"/>
        </w:rPr>
      </w:pPr>
      <w:r>
        <w:rPr>
          <w:sz w:val="26"/>
          <w:szCs w:val="26"/>
        </w:rPr>
        <w:t>Утилизация твердых коммунальных отходов (далее – ТКО) в районе включает три этапа: сбор;  транспортировка;  захоронение.</w:t>
      </w:r>
    </w:p>
    <w:p w:rsidR="00C167C6" w:rsidRDefault="00C167C6" w:rsidP="00C167C6">
      <w:pPr>
        <w:spacing w:before="120" w:after="120"/>
        <w:ind w:firstLine="567"/>
        <w:jc w:val="both"/>
        <w:rPr>
          <w:b/>
          <w:i/>
          <w:sz w:val="26"/>
          <w:szCs w:val="26"/>
        </w:rPr>
      </w:pPr>
      <w:r>
        <w:rPr>
          <w:b/>
          <w:i/>
          <w:sz w:val="26"/>
          <w:szCs w:val="26"/>
        </w:rPr>
        <w:t>Благоустройство территории</w:t>
      </w:r>
    </w:p>
    <w:p w:rsidR="00C167C6" w:rsidRDefault="00C167C6" w:rsidP="00C167C6">
      <w:pPr>
        <w:spacing w:before="120"/>
        <w:ind w:firstLine="567"/>
        <w:jc w:val="both"/>
        <w:rPr>
          <w:sz w:val="26"/>
          <w:szCs w:val="26"/>
        </w:rPr>
      </w:pPr>
      <w:r>
        <w:rPr>
          <w:sz w:val="26"/>
          <w:szCs w:val="26"/>
        </w:rPr>
        <w:t>Благоустройство дворовых территорий многоквартирных жилых домов осуществляется в рамках приоритетного проекта «Городская среда».</w:t>
      </w:r>
    </w:p>
    <w:p w:rsidR="00C167C6" w:rsidRDefault="00C167C6" w:rsidP="00C167C6">
      <w:pPr>
        <w:spacing w:before="120"/>
        <w:ind w:firstLine="567"/>
        <w:jc w:val="both"/>
        <w:rPr>
          <w:sz w:val="26"/>
          <w:szCs w:val="26"/>
        </w:rPr>
      </w:pPr>
      <w:r>
        <w:rPr>
          <w:sz w:val="26"/>
          <w:szCs w:val="26"/>
        </w:rPr>
        <w:t xml:space="preserve">Вопрос благоустройства относится к полномочиям сельских поселений, работа </w:t>
      </w:r>
      <w:proofErr w:type="gramStart"/>
      <w:r>
        <w:rPr>
          <w:sz w:val="26"/>
          <w:szCs w:val="26"/>
        </w:rPr>
        <w:t>ведется в плановом режиме Кочкуровское сельское поселение участвует</w:t>
      </w:r>
      <w:proofErr w:type="gramEnd"/>
      <w:r>
        <w:rPr>
          <w:sz w:val="26"/>
          <w:szCs w:val="26"/>
        </w:rPr>
        <w:t xml:space="preserve"> в программе благоустройства придомовых территорий МКД «Городская среда». Разработана и утверждена  муниципальная программа «Формирование современной городской среды на территории  Кочкуровского сельского поселения на 2018- 2022 годы». </w:t>
      </w:r>
    </w:p>
    <w:p w:rsidR="00C167C6" w:rsidRDefault="00C167C6" w:rsidP="00C167C6">
      <w:pPr>
        <w:spacing w:before="120"/>
        <w:ind w:firstLine="567"/>
        <w:jc w:val="both"/>
        <w:rPr>
          <w:sz w:val="26"/>
          <w:szCs w:val="26"/>
        </w:rPr>
      </w:pPr>
    </w:p>
    <w:p w:rsidR="00C167C6" w:rsidRDefault="00C167C6" w:rsidP="00C167C6">
      <w:pPr>
        <w:jc w:val="center"/>
        <w:rPr>
          <w:rFonts w:eastAsiaTheme="minorEastAsia"/>
          <w:sz w:val="26"/>
          <w:szCs w:val="26"/>
        </w:rPr>
      </w:pPr>
      <w:r>
        <w:rPr>
          <w:sz w:val="26"/>
          <w:szCs w:val="26"/>
        </w:rPr>
        <w:t xml:space="preserve">Предварительный перечень дворовых территорий, </w:t>
      </w:r>
    </w:p>
    <w:p w:rsidR="00C167C6" w:rsidRDefault="00C167C6" w:rsidP="00C167C6">
      <w:pPr>
        <w:jc w:val="center"/>
        <w:rPr>
          <w:sz w:val="26"/>
          <w:szCs w:val="26"/>
        </w:rPr>
      </w:pPr>
      <w:proofErr w:type="gramStart"/>
      <w:r>
        <w:rPr>
          <w:sz w:val="26"/>
          <w:szCs w:val="26"/>
        </w:rPr>
        <w:t xml:space="preserve">планируемых к благоустройству в рамках муниципальной программы «Формирование современной городской среды на территории </w:t>
      </w:r>
      <w:proofErr w:type="gramEnd"/>
    </w:p>
    <w:p w:rsidR="00C167C6" w:rsidRDefault="00C167C6" w:rsidP="00C167C6">
      <w:pPr>
        <w:jc w:val="center"/>
        <w:rPr>
          <w:sz w:val="26"/>
          <w:szCs w:val="26"/>
        </w:rPr>
      </w:pPr>
      <w:r>
        <w:rPr>
          <w:sz w:val="26"/>
          <w:szCs w:val="26"/>
        </w:rPr>
        <w:t xml:space="preserve">Кочкуровского сельского поселения» </w:t>
      </w:r>
    </w:p>
    <w:p w:rsidR="00C167C6" w:rsidRDefault="00C167C6" w:rsidP="00C167C6">
      <w:pPr>
        <w:jc w:val="center"/>
        <w:rPr>
          <w:sz w:val="26"/>
          <w:szCs w:val="26"/>
        </w:rPr>
      </w:pPr>
      <w:r>
        <w:rPr>
          <w:sz w:val="26"/>
          <w:szCs w:val="26"/>
        </w:rPr>
        <w:t>на 2018-2022 годы</w:t>
      </w:r>
    </w:p>
    <w:p w:rsidR="00C167C6" w:rsidRDefault="00C167C6" w:rsidP="00C167C6">
      <w:pPr>
        <w:jc w:val="right"/>
        <w:rPr>
          <w:sz w:val="26"/>
          <w:szCs w:val="26"/>
        </w:rPr>
      </w:pPr>
      <w:r>
        <w:rPr>
          <w:sz w:val="26"/>
          <w:szCs w:val="26"/>
        </w:rPr>
        <w:t>Таблица 5</w:t>
      </w:r>
    </w:p>
    <w:tbl>
      <w:tblPr>
        <w:tblW w:w="9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3970"/>
        <w:gridCol w:w="4963"/>
      </w:tblGrid>
      <w:tr w:rsidR="00C167C6" w:rsidTr="00C167C6">
        <w:trPr>
          <w:trHeight w:val="581"/>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 xml:space="preserve">№ </w:t>
            </w:r>
            <w:proofErr w:type="gramStart"/>
            <w:r>
              <w:t>п</w:t>
            </w:r>
            <w:proofErr w:type="gramEnd"/>
            <w:r>
              <w:t>/п</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Адресный перечень</w:t>
            </w:r>
          </w:p>
        </w:tc>
        <w:tc>
          <w:tcPr>
            <w:tcW w:w="4961" w:type="dxa"/>
            <w:tcBorders>
              <w:top w:val="single" w:sz="4" w:space="0" w:color="000000"/>
              <w:left w:val="single" w:sz="4" w:space="0" w:color="auto"/>
              <w:bottom w:val="single" w:sz="4" w:space="0" w:color="000000"/>
              <w:right w:val="single" w:sz="4" w:space="0" w:color="000000"/>
            </w:tcBorders>
            <w:vAlign w:val="center"/>
            <w:hideMark/>
          </w:tcPr>
          <w:p w:rsidR="00C167C6" w:rsidRDefault="00C167C6">
            <w:pPr>
              <w:spacing w:line="276" w:lineRule="auto"/>
              <w:jc w:val="center"/>
              <w:rPr>
                <w:sz w:val="22"/>
                <w:szCs w:val="22"/>
              </w:rPr>
            </w:pPr>
            <w:r>
              <w:t>Перечень мероприятий</w:t>
            </w:r>
          </w:p>
        </w:tc>
      </w:tr>
      <w:tr w:rsidR="00C167C6" w:rsidTr="00C167C6">
        <w:trPr>
          <w:trHeight w:val="26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1</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Школьная</w:t>
            </w:r>
            <w:proofErr w:type="gramEnd"/>
            <w:r>
              <w:rPr>
                <w:color w:val="000000"/>
              </w:rPr>
              <w:t>, д. 2, 4</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pStyle w:val="a3"/>
              <w:spacing w:line="276" w:lineRule="auto"/>
              <w:rPr>
                <w:rFonts w:ascii="Times New Roman" w:hAnsi="Times New Roman" w:cs="Times New Roman"/>
                <w:sz w:val="22"/>
                <w:szCs w:val="22"/>
              </w:rPr>
            </w:pPr>
            <w:r>
              <w:rPr>
                <w:rFonts w:ascii="Times New Roman" w:hAnsi="Times New Roman" w:cs="Times New Roman"/>
                <w:color w:val="000000"/>
                <w:sz w:val="22"/>
                <w:szCs w:val="22"/>
              </w:rPr>
              <w:t>ремонт дворового проезда и тротуара, освещение, озеленение, детская площадка</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2</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Школьная</w:t>
            </w:r>
            <w:proofErr w:type="gramEnd"/>
            <w:r>
              <w:rPr>
                <w:color w:val="000000"/>
              </w:rPr>
              <w:t>, д. 8</w:t>
            </w:r>
          </w:p>
        </w:tc>
        <w:tc>
          <w:tcPr>
            <w:tcW w:w="4961" w:type="dxa"/>
            <w:tcBorders>
              <w:top w:val="single" w:sz="4" w:space="0" w:color="000000"/>
              <w:left w:val="single" w:sz="4" w:space="0" w:color="auto"/>
              <w:bottom w:val="single" w:sz="4" w:space="0" w:color="000000"/>
              <w:right w:val="single" w:sz="4" w:space="0" w:color="000000"/>
            </w:tcBorders>
          </w:tcPr>
          <w:p w:rsidR="00C167C6" w:rsidRDefault="00C167C6">
            <w:pPr>
              <w:rPr>
                <w:color w:val="000000"/>
              </w:rPr>
            </w:pPr>
            <w:r>
              <w:rPr>
                <w:color w:val="000000"/>
              </w:rPr>
              <w:t>ремонт дворового проезда и тротуара, освещение, озеленение</w:t>
            </w:r>
          </w:p>
          <w:p w:rsidR="00C167C6" w:rsidRDefault="00C167C6">
            <w:pPr>
              <w:spacing w:line="276" w:lineRule="auto"/>
              <w:rPr>
                <w:sz w:val="22"/>
                <w:szCs w:val="22"/>
              </w:rPr>
            </w:pP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 xml:space="preserve">№ </w:t>
            </w:r>
            <w:proofErr w:type="gramStart"/>
            <w:r>
              <w:t>п</w:t>
            </w:r>
            <w:proofErr w:type="gramEnd"/>
            <w:r>
              <w:t>/п</w:t>
            </w:r>
          </w:p>
        </w:tc>
        <w:tc>
          <w:tcPr>
            <w:tcW w:w="3969"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Адресный перечень</w:t>
            </w:r>
          </w:p>
        </w:tc>
        <w:tc>
          <w:tcPr>
            <w:tcW w:w="4961" w:type="dxa"/>
            <w:tcBorders>
              <w:top w:val="single" w:sz="4" w:space="0" w:color="000000"/>
              <w:left w:val="single" w:sz="4" w:space="0" w:color="auto"/>
              <w:bottom w:val="single" w:sz="4" w:space="0" w:color="000000"/>
              <w:right w:val="single" w:sz="4" w:space="0" w:color="000000"/>
            </w:tcBorders>
            <w:vAlign w:val="center"/>
            <w:hideMark/>
          </w:tcPr>
          <w:p w:rsidR="00C167C6" w:rsidRDefault="00C167C6">
            <w:pPr>
              <w:spacing w:line="276" w:lineRule="auto"/>
              <w:jc w:val="center"/>
              <w:rPr>
                <w:sz w:val="22"/>
                <w:szCs w:val="22"/>
              </w:rPr>
            </w:pPr>
            <w:r>
              <w:t>Перечень мероприятий</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3</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Школьная</w:t>
            </w:r>
            <w:proofErr w:type="gramEnd"/>
            <w:r>
              <w:rPr>
                <w:color w:val="000000"/>
              </w:rPr>
              <w:t xml:space="preserve">, д. 10, </w:t>
            </w:r>
            <w:r>
              <w:rPr>
                <w:color w:val="000000"/>
              </w:rPr>
              <w:lastRenderedPageBreak/>
              <w:t>д. 12</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lastRenderedPageBreak/>
              <w:t xml:space="preserve">ремонт дворового проезда и тротуара, </w:t>
            </w:r>
            <w:r>
              <w:rPr>
                <w:color w:val="000000"/>
              </w:rPr>
              <w:lastRenderedPageBreak/>
              <w:t>освещение, озеленение</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lastRenderedPageBreak/>
              <w:t>4</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Школьная</w:t>
            </w:r>
            <w:proofErr w:type="gramEnd"/>
            <w:r>
              <w:rPr>
                <w:color w:val="000000"/>
              </w:rPr>
              <w:t>, д. 16, д. 18</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ремонт дворового проезда и тротуара, освещение, озеленение, 2 парковки</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5</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Школьная</w:t>
            </w:r>
            <w:proofErr w:type="gramEnd"/>
            <w:r>
              <w:rPr>
                <w:color w:val="000000"/>
              </w:rPr>
              <w:t>, д. 20, д. 22</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освещение, озеленение, детская площадка</w:t>
            </w:r>
          </w:p>
        </w:tc>
      </w:tr>
      <w:tr w:rsidR="00C167C6" w:rsidTr="00C167C6">
        <w:trPr>
          <w:trHeight w:val="26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6</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Школьная</w:t>
            </w:r>
            <w:proofErr w:type="gramEnd"/>
            <w:r>
              <w:rPr>
                <w:color w:val="000000"/>
              </w:rPr>
              <w:t>, д. 53, д. 55, д. 57</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ремонт дворового проезда и тротуара, освещение, озеленение</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7</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Школьная</w:t>
            </w:r>
            <w:proofErr w:type="gramEnd"/>
            <w:r>
              <w:rPr>
                <w:color w:val="000000"/>
              </w:rPr>
              <w:t>, д. 59, д. 61, д. 14</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ремонт дворового проезда и тротуара, освещение, озеленение, 2 парковки</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8</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proofErr w:type="gramStart"/>
            <w:r>
              <w:rPr>
                <w:color w:val="000000"/>
              </w:rPr>
              <w:t xml:space="preserve">с. Кочкурово, ул. Школьная, д. 63, д. 65, д. 67, д. 69, ул. им. В. Д. </w:t>
            </w:r>
            <w:proofErr w:type="spellStart"/>
            <w:r>
              <w:rPr>
                <w:color w:val="000000"/>
              </w:rPr>
              <w:t>Калядина</w:t>
            </w:r>
            <w:proofErr w:type="spellEnd"/>
            <w:r>
              <w:rPr>
                <w:color w:val="000000"/>
              </w:rPr>
              <w:t>, д. 1а</w:t>
            </w:r>
            <w:proofErr w:type="gramEnd"/>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ремонт дворового проезда и тротуара, освещение, озеленение</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9</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Лесная</w:t>
            </w:r>
            <w:proofErr w:type="gramEnd"/>
            <w:r>
              <w:rPr>
                <w:color w:val="000000"/>
              </w:rPr>
              <w:t>, д. 9</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ремонт дворового проезда и тротуара, освещение, озеленение</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10</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Лесная</w:t>
            </w:r>
            <w:proofErr w:type="gramEnd"/>
            <w:r>
              <w:rPr>
                <w:color w:val="000000"/>
              </w:rPr>
              <w:t>, д. 21</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ремонт дворового проезда и тротуара, освещение, озеленение</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11</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им. В.Д. </w:t>
            </w:r>
            <w:proofErr w:type="spellStart"/>
            <w:r>
              <w:rPr>
                <w:color w:val="000000"/>
              </w:rPr>
              <w:t>Калядина</w:t>
            </w:r>
            <w:proofErr w:type="spellEnd"/>
            <w:r>
              <w:rPr>
                <w:color w:val="000000"/>
              </w:rPr>
              <w:t>, д. 61</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освещение, озеленение</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12</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им. В.Д. </w:t>
            </w:r>
            <w:proofErr w:type="spellStart"/>
            <w:r>
              <w:rPr>
                <w:color w:val="000000"/>
              </w:rPr>
              <w:t>Калядина</w:t>
            </w:r>
            <w:proofErr w:type="spellEnd"/>
            <w:r>
              <w:rPr>
                <w:color w:val="000000"/>
              </w:rPr>
              <w:t>, д. 50, д. 50А, д. 58</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освещение, озеленение</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13</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Советская</w:t>
            </w:r>
            <w:proofErr w:type="gramEnd"/>
            <w:r>
              <w:rPr>
                <w:color w:val="000000"/>
              </w:rPr>
              <w:t>, д. 73, д. 75</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ремонт дворового проезда и тротуара, освещение, озеленение, детская площадка</w:t>
            </w:r>
          </w:p>
        </w:tc>
      </w:tr>
      <w:tr w:rsidR="00C167C6" w:rsidTr="00C167C6">
        <w:trPr>
          <w:trHeight w:val="26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14</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Советская</w:t>
            </w:r>
            <w:proofErr w:type="gramEnd"/>
            <w:r>
              <w:rPr>
                <w:color w:val="000000"/>
              </w:rPr>
              <w:t>, д. 15</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освещение, озеленение, детская площадка</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15</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Ленинская</w:t>
            </w:r>
            <w:proofErr w:type="gramEnd"/>
            <w:r>
              <w:rPr>
                <w:color w:val="000000"/>
              </w:rPr>
              <w:t>, д. 12А, ул. Школьная, д. 3А</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освещение, озеленение, детская площадка</w:t>
            </w:r>
          </w:p>
        </w:tc>
      </w:tr>
      <w:tr w:rsidR="00C167C6" w:rsidTr="00C167C6">
        <w:trPr>
          <w:trHeight w:val="27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spacing w:line="276" w:lineRule="auto"/>
              <w:jc w:val="center"/>
              <w:rPr>
                <w:sz w:val="22"/>
                <w:szCs w:val="22"/>
              </w:rPr>
            </w:pPr>
            <w:r>
              <w:t>16</w:t>
            </w:r>
          </w:p>
        </w:tc>
        <w:tc>
          <w:tcPr>
            <w:tcW w:w="3969" w:type="dxa"/>
            <w:tcBorders>
              <w:top w:val="single" w:sz="4" w:space="0" w:color="000000"/>
              <w:left w:val="single" w:sz="4" w:space="0" w:color="000000"/>
              <w:bottom w:val="single" w:sz="4" w:space="0" w:color="000000"/>
              <w:right w:val="single" w:sz="4" w:space="0" w:color="000000"/>
            </w:tcBorders>
            <w:hideMark/>
          </w:tcPr>
          <w:p w:rsidR="00C167C6" w:rsidRDefault="00C167C6">
            <w:pPr>
              <w:autoSpaceDE w:val="0"/>
              <w:autoSpaceDN w:val="0"/>
              <w:adjustRightInd w:val="0"/>
              <w:spacing w:line="276" w:lineRule="auto"/>
              <w:rPr>
                <w:color w:val="000000"/>
                <w:sz w:val="22"/>
                <w:szCs w:val="22"/>
              </w:rPr>
            </w:pPr>
            <w:r>
              <w:rPr>
                <w:color w:val="000000"/>
              </w:rPr>
              <w:t xml:space="preserve">с. Кочкурово, ул. </w:t>
            </w:r>
            <w:proofErr w:type="gramStart"/>
            <w:r>
              <w:rPr>
                <w:color w:val="000000"/>
              </w:rPr>
              <w:t>Школьная</w:t>
            </w:r>
            <w:proofErr w:type="gramEnd"/>
            <w:r>
              <w:rPr>
                <w:color w:val="000000"/>
              </w:rPr>
              <w:t>, д. 49</w:t>
            </w:r>
          </w:p>
        </w:tc>
        <w:tc>
          <w:tcPr>
            <w:tcW w:w="4961" w:type="dxa"/>
            <w:tcBorders>
              <w:top w:val="single" w:sz="4" w:space="0" w:color="000000"/>
              <w:left w:val="single" w:sz="4" w:space="0" w:color="auto"/>
              <w:bottom w:val="single" w:sz="4" w:space="0" w:color="000000"/>
              <w:right w:val="single" w:sz="4" w:space="0" w:color="000000"/>
            </w:tcBorders>
            <w:hideMark/>
          </w:tcPr>
          <w:p w:rsidR="00C167C6" w:rsidRDefault="00C167C6">
            <w:pPr>
              <w:spacing w:line="276" w:lineRule="auto"/>
              <w:rPr>
                <w:sz w:val="22"/>
                <w:szCs w:val="22"/>
              </w:rPr>
            </w:pPr>
            <w:r>
              <w:rPr>
                <w:color w:val="000000"/>
              </w:rPr>
              <w:t>ремонт дворового проезда и тротуара, освещение, озеленение</w:t>
            </w:r>
          </w:p>
        </w:tc>
      </w:tr>
    </w:tbl>
    <w:p w:rsidR="00C167C6" w:rsidRDefault="00C167C6" w:rsidP="00C167C6">
      <w:pPr>
        <w:spacing w:before="120"/>
        <w:ind w:firstLine="567"/>
        <w:jc w:val="both"/>
        <w:rPr>
          <w:sz w:val="26"/>
          <w:szCs w:val="26"/>
        </w:rPr>
      </w:pPr>
    </w:p>
    <w:p w:rsidR="00C167C6" w:rsidRDefault="00C167C6" w:rsidP="00C167C6">
      <w:pPr>
        <w:ind w:firstLine="567"/>
        <w:jc w:val="both"/>
        <w:rPr>
          <w:b/>
          <w:i/>
          <w:sz w:val="26"/>
          <w:szCs w:val="26"/>
        </w:rPr>
      </w:pPr>
      <w:r>
        <w:rPr>
          <w:b/>
          <w:i/>
          <w:sz w:val="26"/>
          <w:szCs w:val="26"/>
        </w:rPr>
        <w:t xml:space="preserve"> Реализация программ по поддержке местных инициатив</w:t>
      </w:r>
    </w:p>
    <w:p w:rsidR="00C167C6" w:rsidRDefault="00C167C6" w:rsidP="00C167C6">
      <w:pPr>
        <w:ind w:firstLine="720"/>
        <w:jc w:val="both"/>
        <w:rPr>
          <w:rFonts w:eastAsia="Times New Roman CYR"/>
          <w:sz w:val="26"/>
          <w:szCs w:val="26"/>
        </w:rPr>
      </w:pPr>
      <w:r>
        <w:rPr>
          <w:rFonts w:eastAsia="Times New Roman CYR"/>
          <w:sz w:val="26"/>
          <w:szCs w:val="26"/>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C167C6" w:rsidRDefault="00C167C6" w:rsidP="00C167C6">
      <w:pPr>
        <w:ind w:firstLine="720"/>
        <w:jc w:val="both"/>
        <w:rPr>
          <w:rFonts w:eastAsia="Times New Roman CYR"/>
          <w:sz w:val="26"/>
          <w:szCs w:val="26"/>
        </w:rPr>
      </w:pPr>
      <w:r>
        <w:rPr>
          <w:rFonts w:eastAsia="Times New Roman CYR"/>
          <w:sz w:val="26"/>
          <w:szCs w:val="26"/>
        </w:rPr>
        <w:t xml:space="preserve">В этой связи целями реализации мероприятия по </w:t>
      </w:r>
      <w:proofErr w:type="spellStart"/>
      <w:r>
        <w:rPr>
          <w:rFonts w:eastAsia="Times New Roman CYR"/>
          <w:sz w:val="26"/>
          <w:szCs w:val="26"/>
        </w:rPr>
        <w:t>грантовой</w:t>
      </w:r>
      <w:proofErr w:type="spellEnd"/>
      <w:r>
        <w:rPr>
          <w:rFonts w:eastAsia="Times New Roman CYR"/>
          <w:sz w:val="26"/>
          <w:szCs w:val="26"/>
        </w:rPr>
        <w:t xml:space="preserve"> поддержке местных инициатив граждан, проживающих в сельской местности, являются:</w:t>
      </w:r>
    </w:p>
    <w:p w:rsidR="00C167C6" w:rsidRDefault="00C167C6" w:rsidP="00C167C6">
      <w:pPr>
        <w:ind w:firstLine="720"/>
        <w:jc w:val="both"/>
        <w:rPr>
          <w:rFonts w:eastAsia="Times New Roman CYR"/>
          <w:sz w:val="26"/>
          <w:szCs w:val="26"/>
        </w:rPr>
      </w:pPr>
      <w:r>
        <w:rPr>
          <w:rFonts w:eastAsia="Times New Roman CYR"/>
          <w:sz w:val="26"/>
          <w:szCs w:val="26"/>
        </w:rPr>
        <w:t>активизация участия сельского населения в решении вопросов местного значения;</w:t>
      </w:r>
    </w:p>
    <w:p w:rsidR="00C167C6" w:rsidRDefault="00C167C6" w:rsidP="00C167C6">
      <w:pPr>
        <w:ind w:firstLine="720"/>
        <w:jc w:val="both"/>
        <w:rPr>
          <w:rFonts w:eastAsia="Times New Roman CYR"/>
          <w:sz w:val="26"/>
          <w:szCs w:val="26"/>
        </w:rPr>
      </w:pPr>
      <w:r>
        <w:rPr>
          <w:rFonts w:eastAsia="Times New Roman CYR"/>
          <w:sz w:val="26"/>
          <w:szCs w:val="26"/>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C167C6" w:rsidRDefault="00C167C6" w:rsidP="00C167C6">
      <w:pPr>
        <w:ind w:firstLine="720"/>
        <w:jc w:val="both"/>
        <w:rPr>
          <w:rFonts w:eastAsia="Times New Roman CYR"/>
          <w:sz w:val="26"/>
          <w:szCs w:val="26"/>
        </w:rPr>
      </w:pPr>
      <w:r>
        <w:rPr>
          <w:rFonts w:eastAsia="Times New Roman CYR"/>
          <w:sz w:val="26"/>
          <w:szCs w:val="26"/>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C167C6" w:rsidRDefault="00C167C6" w:rsidP="00C167C6">
      <w:pPr>
        <w:ind w:firstLine="720"/>
        <w:jc w:val="both"/>
        <w:rPr>
          <w:rFonts w:eastAsia="Times New Roman CYR"/>
          <w:sz w:val="26"/>
          <w:szCs w:val="26"/>
        </w:rPr>
      </w:pPr>
      <w:r>
        <w:rPr>
          <w:rFonts w:eastAsia="Times New Roman CYR"/>
          <w:sz w:val="26"/>
          <w:szCs w:val="26"/>
        </w:rPr>
        <w:t>Гранты на поддержку местных инициатив граждан, проживающих в сельской местности, предоставляются органам местного самоуправления по следующим направлениям:</w:t>
      </w:r>
    </w:p>
    <w:p w:rsidR="00C167C6" w:rsidRDefault="00C167C6" w:rsidP="00C167C6">
      <w:pPr>
        <w:ind w:firstLine="720"/>
        <w:jc w:val="both"/>
        <w:rPr>
          <w:rFonts w:eastAsia="Times New Roman CYR"/>
          <w:sz w:val="26"/>
          <w:szCs w:val="26"/>
        </w:rPr>
      </w:pPr>
      <w:r>
        <w:rPr>
          <w:rFonts w:eastAsia="Times New Roman CYR"/>
          <w:sz w:val="26"/>
          <w:szCs w:val="26"/>
        </w:rPr>
        <w:t>создание и обустройство зон отдыха, спортивных и детских игровых площадок;</w:t>
      </w:r>
    </w:p>
    <w:p w:rsidR="00C167C6" w:rsidRDefault="00C167C6" w:rsidP="00C167C6">
      <w:pPr>
        <w:ind w:firstLine="720"/>
        <w:jc w:val="both"/>
        <w:rPr>
          <w:rFonts w:eastAsia="Times New Roman CYR"/>
          <w:sz w:val="26"/>
          <w:szCs w:val="26"/>
        </w:rPr>
      </w:pPr>
      <w:r>
        <w:rPr>
          <w:rFonts w:eastAsia="Times New Roman CYR"/>
          <w:sz w:val="26"/>
          <w:szCs w:val="26"/>
        </w:rPr>
        <w:t>сохранение и восстановление природных ландшафтов и историко-культурных памятников;</w:t>
      </w:r>
    </w:p>
    <w:p w:rsidR="00C167C6" w:rsidRDefault="00C167C6" w:rsidP="00C167C6">
      <w:pPr>
        <w:ind w:firstLine="720"/>
        <w:jc w:val="both"/>
        <w:rPr>
          <w:rFonts w:eastAsia="Times New Roman CYR"/>
          <w:sz w:val="26"/>
          <w:szCs w:val="26"/>
        </w:rPr>
      </w:pPr>
      <w:r>
        <w:rPr>
          <w:rFonts w:eastAsia="Times New Roman CYR"/>
          <w:sz w:val="26"/>
          <w:szCs w:val="26"/>
        </w:rPr>
        <w:t>поддержка национальных культурных традиций, народных промыслов и ремесел.</w:t>
      </w:r>
    </w:p>
    <w:p w:rsidR="00C167C6" w:rsidRDefault="00C167C6" w:rsidP="00C167C6">
      <w:pPr>
        <w:ind w:firstLine="720"/>
        <w:jc w:val="both"/>
        <w:rPr>
          <w:rFonts w:eastAsia="Times New Roman CYR"/>
          <w:sz w:val="26"/>
          <w:szCs w:val="26"/>
        </w:rPr>
      </w:pPr>
      <w:r>
        <w:rPr>
          <w:rFonts w:eastAsia="Times New Roman CYR"/>
          <w:sz w:val="26"/>
          <w:szCs w:val="26"/>
        </w:rPr>
        <w:lastRenderedPageBreak/>
        <w:t xml:space="preserve">Указанные субсидии предполагается предоставлять на условиях </w:t>
      </w:r>
      <w:proofErr w:type="spellStart"/>
      <w:r>
        <w:rPr>
          <w:rFonts w:eastAsia="Times New Roman CYR"/>
          <w:sz w:val="26"/>
          <w:szCs w:val="26"/>
        </w:rPr>
        <w:t>софинансирования</w:t>
      </w:r>
      <w:proofErr w:type="spellEnd"/>
      <w:r>
        <w:rPr>
          <w:rFonts w:eastAsia="Times New Roman CYR"/>
          <w:sz w:val="26"/>
          <w:szCs w:val="26"/>
        </w:rPr>
        <w:t xml:space="preserve"> расходов за счет средств </w:t>
      </w:r>
      <w:proofErr w:type="gramStart"/>
      <w:r>
        <w:rPr>
          <w:rFonts w:eastAsia="Times New Roman CYR"/>
          <w:sz w:val="26"/>
          <w:szCs w:val="26"/>
        </w:rPr>
        <w:t>федерального</w:t>
      </w:r>
      <w:proofErr w:type="gramEnd"/>
      <w:r>
        <w:rPr>
          <w:rFonts w:eastAsia="Times New Roman CYR"/>
          <w:sz w:val="26"/>
          <w:szCs w:val="26"/>
        </w:rPr>
        <w:t xml:space="preserve"> и республиканских бюджетов.</w:t>
      </w:r>
    </w:p>
    <w:p w:rsidR="00C167C6" w:rsidRDefault="00C167C6" w:rsidP="00C167C6">
      <w:pPr>
        <w:ind w:firstLine="720"/>
        <w:jc w:val="both"/>
        <w:rPr>
          <w:rFonts w:eastAsia="Times New Roman CYR"/>
          <w:sz w:val="26"/>
          <w:szCs w:val="26"/>
        </w:rPr>
      </w:pPr>
      <w:r>
        <w:rPr>
          <w:rFonts w:eastAsia="Times New Roman CYR"/>
          <w:sz w:val="26"/>
          <w:szCs w:val="26"/>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C167C6" w:rsidRDefault="00C167C6" w:rsidP="00C167C6">
      <w:pPr>
        <w:tabs>
          <w:tab w:val="left" w:pos="1177"/>
        </w:tabs>
        <w:ind w:firstLine="709"/>
        <w:jc w:val="both"/>
        <w:rPr>
          <w:b/>
          <w:color w:val="000000"/>
          <w:sz w:val="26"/>
          <w:szCs w:val="26"/>
          <w:shd w:val="clear" w:color="auto" w:fill="FFFF00"/>
        </w:rPr>
      </w:pPr>
    </w:p>
    <w:p w:rsidR="00C167C6" w:rsidRDefault="00C167C6" w:rsidP="00C167C6">
      <w:pPr>
        <w:tabs>
          <w:tab w:val="left" w:pos="1177"/>
        </w:tabs>
        <w:jc w:val="both"/>
        <w:rPr>
          <w:b/>
          <w:i/>
          <w:color w:val="000000"/>
          <w:sz w:val="26"/>
          <w:szCs w:val="26"/>
        </w:rPr>
      </w:pPr>
      <w:r>
        <w:rPr>
          <w:b/>
          <w:i/>
          <w:color w:val="000000"/>
          <w:sz w:val="26"/>
          <w:szCs w:val="26"/>
        </w:rPr>
        <w:t xml:space="preserve">         Строительный комплекс </w:t>
      </w:r>
    </w:p>
    <w:p w:rsidR="00C167C6" w:rsidRDefault="00C167C6" w:rsidP="00C167C6">
      <w:pPr>
        <w:ind w:firstLine="567"/>
        <w:jc w:val="both"/>
        <w:rPr>
          <w:sz w:val="26"/>
          <w:szCs w:val="26"/>
        </w:rPr>
      </w:pPr>
      <w:r>
        <w:rPr>
          <w:sz w:val="26"/>
          <w:szCs w:val="26"/>
        </w:rPr>
        <w:t>Состояние строительной отрасли Кочкуровского муниципального района в период 2015 - 2017 годы можно охарактеризовать как относительно стабильное. В данный период произошло развитие строительства, как в жилищной, так и в производственной сфере.</w:t>
      </w:r>
    </w:p>
    <w:p w:rsidR="00C167C6" w:rsidRDefault="00C167C6" w:rsidP="00C167C6">
      <w:pPr>
        <w:suppressAutoHyphens/>
        <w:jc w:val="both"/>
        <w:rPr>
          <w:sz w:val="26"/>
          <w:szCs w:val="26"/>
        </w:rPr>
      </w:pPr>
      <w:r>
        <w:rPr>
          <w:sz w:val="26"/>
          <w:szCs w:val="26"/>
        </w:rPr>
        <w:tab/>
        <w:t xml:space="preserve">Ежегодно в  районе улучшают свои  жилищные условия льготные категории граждан: дети - сироты, дети, оставшиеся без попечения родителей, многодетные семьи,  молодые семьи, граждане, работающие в сфере сельского хозяйства  и в  социальной сфере. В 2017 году улучшили свои жилищные условия 6 семей. </w:t>
      </w:r>
    </w:p>
    <w:p w:rsidR="00C167C6" w:rsidRDefault="00C167C6" w:rsidP="00C167C6">
      <w:pPr>
        <w:jc w:val="both"/>
        <w:rPr>
          <w:sz w:val="26"/>
          <w:szCs w:val="26"/>
        </w:rPr>
      </w:pPr>
      <w:r>
        <w:rPr>
          <w:sz w:val="26"/>
          <w:szCs w:val="26"/>
        </w:rPr>
        <w:t xml:space="preserve">         На территории Кочкуровского муниципального района всего за 2015-2017 годы введено в эксплуатацию жилья – 128 домов общей площадью14129 </w:t>
      </w:r>
      <w:proofErr w:type="spellStart"/>
      <w:r>
        <w:rPr>
          <w:sz w:val="26"/>
          <w:szCs w:val="26"/>
        </w:rPr>
        <w:t>кв.м</w:t>
      </w:r>
      <w:proofErr w:type="spellEnd"/>
      <w:r>
        <w:rPr>
          <w:sz w:val="26"/>
          <w:szCs w:val="26"/>
        </w:rPr>
        <w:t xml:space="preserve">. В 2017 году введено в эксплуатацию жилья с учетом индивидуального жилищного строительства 4988 кв. м (прогноз выполнен на 103,9%, темп роста к уровню 2016 года – 105,7%).   Диаграмма </w:t>
      </w:r>
    </w:p>
    <w:p w:rsidR="00C167C6" w:rsidRDefault="00C167C6" w:rsidP="00C167C6">
      <w:pPr>
        <w:ind w:left="360"/>
        <w:jc w:val="both"/>
        <w:rPr>
          <w:sz w:val="26"/>
          <w:szCs w:val="26"/>
        </w:rPr>
      </w:pPr>
      <w:r>
        <w:rPr>
          <w:noProof/>
          <w:sz w:val="26"/>
          <w:szCs w:val="26"/>
        </w:rPr>
        <w:drawing>
          <wp:inline distT="0" distB="0" distL="0" distR="0">
            <wp:extent cx="4228465" cy="2070100"/>
            <wp:effectExtent l="0" t="0" r="19685" b="2540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167C6" w:rsidRDefault="00C167C6" w:rsidP="00C167C6">
      <w:pPr>
        <w:suppressAutoHyphens/>
        <w:ind w:firstLine="360"/>
        <w:jc w:val="both"/>
        <w:rPr>
          <w:sz w:val="26"/>
          <w:szCs w:val="26"/>
        </w:rPr>
      </w:pPr>
      <w:r>
        <w:rPr>
          <w:sz w:val="26"/>
          <w:szCs w:val="26"/>
        </w:rPr>
        <w:t xml:space="preserve">В расчете на 1 жителя введено в эксплуатацию  0,504 кв. м (при среднереспубликанском уровне – 0,414 кв. м, 2 место среди муниципальных образований). В прогнозируемом периоде идет рост общей площади жилых помещений, </w:t>
      </w:r>
      <w:proofErr w:type="gramStart"/>
      <w:r>
        <w:rPr>
          <w:sz w:val="26"/>
          <w:szCs w:val="26"/>
        </w:rPr>
        <w:t>приходящаяся</w:t>
      </w:r>
      <w:proofErr w:type="gramEnd"/>
      <w:r>
        <w:rPr>
          <w:sz w:val="26"/>
          <w:szCs w:val="26"/>
        </w:rPr>
        <w:t xml:space="preserve"> в среднем на одного жителя за счет ввода нового жилищного строительства.</w:t>
      </w:r>
    </w:p>
    <w:p w:rsidR="00C167C6" w:rsidRDefault="00C167C6" w:rsidP="00C167C6">
      <w:pPr>
        <w:jc w:val="both"/>
        <w:rPr>
          <w:sz w:val="26"/>
          <w:szCs w:val="26"/>
        </w:rPr>
      </w:pPr>
      <w:r>
        <w:rPr>
          <w:sz w:val="26"/>
          <w:szCs w:val="26"/>
        </w:rPr>
        <w:t xml:space="preserve">        На основании проведенного анализа деятельности в области строительства становится очевидным, что ведется планомерная и стабильная работа в строительной области Кочкуровского муниципального района. </w:t>
      </w:r>
    </w:p>
    <w:p w:rsidR="00C167C6" w:rsidRDefault="00C167C6" w:rsidP="00C167C6">
      <w:pPr>
        <w:tabs>
          <w:tab w:val="left" w:pos="1177"/>
        </w:tabs>
        <w:ind w:firstLine="709"/>
        <w:jc w:val="both"/>
        <w:rPr>
          <w:b/>
          <w:color w:val="000000"/>
          <w:sz w:val="26"/>
          <w:szCs w:val="26"/>
          <w:shd w:val="clear" w:color="auto" w:fill="FFFF00"/>
        </w:rPr>
      </w:pPr>
    </w:p>
    <w:p w:rsidR="00C167C6" w:rsidRDefault="00C167C6" w:rsidP="00C167C6">
      <w:pPr>
        <w:tabs>
          <w:tab w:val="left" w:pos="1177"/>
        </w:tabs>
        <w:rPr>
          <w:b/>
          <w:i/>
          <w:color w:val="000000"/>
          <w:sz w:val="26"/>
          <w:szCs w:val="26"/>
        </w:rPr>
      </w:pPr>
      <w:r>
        <w:rPr>
          <w:b/>
          <w:i/>
          <w:color w:val="000000"/>
          <w:sz w:val="26"/>
          <w:szCs w:val="26"/>
        </w:rPr>
        <w:t>Транспортная инфраструктура</w:t>
      </w:r>
    </w:p>
    <w:p w:rsidR="00C167C6" w:rsidRDefault="00C167C6" w:rsidP="00C167C6">
      <w:pPr>
        <w:spacing w:before="120" w:after="120"/>
        <w:ind w:firstLine="567"/>
        <w:rPr>
          <w:b/>
          <w:i/>
          <w:sz w:val="26"/>
          <w:szCs w:val="26"/>
        </w:rPr>
      </w:pPr>
      <w:r>
        <w:rPr>
          <w:b/>
          <w:i/>
          <w:sz w:val="26"/>
          <w:szCs w:val="26"/>
        </w:rPr>
        <w:t>Дорожное  хозяйство</w:t>
      </w:r>
    </w:p>
    <w:p w:rsidR="00C167C6" w:rsidRDefault="00C167C6" w:rsidP="00C167C6">
      <w:pPr>
        <w:ind w:firstLine="567"/>
        <w:jc w:val="both"/>
        <w:rPr>
          <w:sz w:val="26"/>
          <w:szCs w:val="26"/>
        </w:rPr>
      </w:pPr>
      <w:r>
        <w:rPr>
          <w:sz w:val="26"/>
          <w:szCs w:val="26"/>
        </w:rPr>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C167C6" w:rsidRDefault="00C167C6" w:rsidP="00C167C6">
      <w:pPr>
        <w:suppressAutoHyphens/>
        <w:ind w:firstLine="720"/>
        <w:jc w:val="both"/>
        <w:rPr>
          <w:sz w:val="26"/>
          <w:szCs w:val="26"/>
        </w:rPr>
      </w:pPr>
      <w:r>
        <w:rPr>
          <w:sz w:val="26"/>
          <w:szCs w:val="26"/>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в 2016 году составила 73,8%, в 2017 году – 79,9%.</w:t>
      </w:r>
    </w:p>
    <w:p w:rsidR="00C167C6" w:rsidRDefault="00C167C6" w:rsidP="00C167C6">
      <w:pPr>
        <w:suppressAutoHyphens/>
        <w:ind w:firstLine="720"/>
        <w:jc w:val="both"/>
        <w:rPr>
          <w:sz w:val="26"/>
          <w:szCs w:val="26"/>
        </w:rPr>
      </w:pPr>
      <w:r>
        <w:rPr>
          <w:sz w:val="26"/>
          <w:szCs w:val="26"/>
        </w:rPr>
        <w:t>Протяженность автомобильных дорог общего пользования местного значения, не отвечающих нормативным требованием, увеличилась из-за отсутствия ввода в эксплуатацию новых участков автомобильных  дорог и отсутствия финансирования на капитальный  ремонт и ремонт  автомобильных дорог  на территории  Кочкуровского муниципального района Республики Мордовия.</w:t>
      </w:r>
    </w:p>
    <w:p w:rsidR="00C167C6" w:rsidRDefault="00C167C6" w:rsidP="00C167C6">
      <w:pPr>
        <w:ind w:firstLine="708"/>
        <w:jc w:val="both"/>
        <w:rPr>
          <w:sz w:val="26"/>
          <w:szCs w:val="26"/>
        </w:rPr>
      </w:pPr>
      <w:r>
        <w:rPr>
          <w:color w:val="FF0000"/>
          <w:sz w:val="26"/>
          <w:szCs w:val="26"/>
        </w:rPr>
        <w:lastRenderedPageBreak/>
        <w:t xml:space="preserve"> </w:t>
      </w:r>
      <w:r>
        <w:rPr>
          <w:sz w:val="26"/>
          <w:szCs w:val="26"/>
        </w:rPr>
        <w:t>За 2015-2017 годы с привлечением федеральных средств и средств бюджета муниципального образования построены - автомобильные дороги протяженностью 5,514 км.</w:t>
      </w:r>
    </w:p>
    <w:p w:rsidR="00C167C6" w:rsidRDefault="00C167C6" w:rsidP="00C167C6">
      <w:pPr>
        <w:ind w:firstLine="567"/>
        <w:jc w:val="both"/>
        <w:rPr>
          <w:b/>
          <w:color w:val="FF0000"/>
          <w:sz w:val="26"/>
          <w:szCs w:val="26"/>
        </w:rPr>
      </w:pPr>
      <w:r>
        <w:rPr>
          <w:sz w:val="26"/>
          <w:szCs w:val="26"/>
        </w:rPr>
        <w:t xml:space="preserve"> </w:t>
      </w:r>
      <w:r>
        <w:rPr>
          <w:color w:val="000000"/>
          <w:sz w:val="26"/>
          <w:szCs w:val="26"/>
        </w:rPr>
        <w:t xml:space="preserve">Для улучшения качества дорожного покрытия и его сохранности, а также условий комфортного проживания жителей района в районе ежегодно ведется строительство и капитальный ремонт дорог республиканского и местного значения. Недостаточное финансирование на сегодняшний день не позволяет провести работы по капитальному ремонту и строительству дорог на территории Кочкуровского района. </w:t>
      </w:r>
      <w:r>
        <w:rPr>
          <w:color w:val="000000" w:themeColor="text1"/>
          <w:sz w:val="26"/>
          <w:szCs w:val="26"/>
        </w:rPr>
        <w:t>На сегодняшний день разработана и прошла Государственную экспертизу проектная документация на 10 объектов дорожного хозяйства Кочкуровского района.</w:t>
      </w:r>
    </w:p>
    <w:p w:rsidR="00C167C6" w:rsidRDefault="00C167C6" w:rsidP="00C167C6">
      <w:pPr>
        <w:spacing w:before="120" w:after="120"/>
        <w:ind w:firstLine="567"/>
        <w:rPr>
          <w:sz w:val="26"/>
          <w:szCs w:val="26"/>
        </w:rPr>
      </w:pPr>
      <w:r>
        <w:rPr>
          <w:b/>
          <w:i/>
          <w:sz w:val="26"/>
          <w:szCs w:val="26"/>
        </w:rPr>
        <w:t>Транспорт</w:t>
      </w:r>
    </w:p>
    <w:p w:rsidR="00C167C6" w:rsidRDefault="00C167C6" w:rsidP="00C167C6">
      <w:pPr>
        <w:ind w:firstLine="567"/>
        <w:jc w:val="both"/>
        <w:rPr>
          <w:color w:val="000000"/>
          <w:sz w:val="26"/>
          <w:szCs w:val="26"/>
        </w:rPr>
      </w:pPr>
      <w:r>
        <w:rPr>
          <w:sz w:val="26"/>
          <w:szCs w:val="26"/>
        </w:rPr>
        <w:t>Транспортная система Кочкуровского района включает в себя инфраструктуру и  систему автомобильного транспорта.</w:t>
      </w:r>
      <w:r>
        <w:rPr>
          <w:color w:val="000000"/>
          <w:sz w:val="26"/>
          <w:szCs w:val="26"/>
        </w:rPr>
        <w:t xml:space="preserve"> </w:t>
      </w:r>
    </w:p>
    <w:p w:rsidR="00C167C6" w:rsidRDefault="00C167C6" w:rsidP="00C167C6">
      <w:pPr>
        <w:ind w:firstLine="567"/>
        <w:jc w:val="both"/>
        <w:rPr>
          <w:sz w:val="26"/>
          <w:szCs w:val="26"/>
          <w:shd w:val="clear" w:color="auto" w:fill="FFFF00"/>
        </w:rPr>
      </w:pPr>
      <w:r>
        <w:rPr>
          <w:color w:val="000000"/>
          <w:sz w:val="26"/>
          <w:szCs w:val="26"/>
        </w:rPr>
        <w:t xml:space="preserve">Автомобильный транспорт играет исключительно важную роль для экономики Кочкуровского  района. </w:t>
      </w:r>
      <w:r>
        <w:rPr>
          <w:sz w:val="26"/>
          <w:szCs w:val="26"/>
        </w:rPr>
        <w:t>Автотранспортный комплекс муниципального района объединяет сеть автомобильных дорог межрегионального, регионального и местного значения, сеть грузовых и пассажирских перевозок.</w:t>
      </w:r>
      <w:r>
        <w:rPr>
          <w:sz w:val="26"/>
          <w:szCs w:val="26"/>
          <w:shd w:val="clear" w:color="auto" w:fill="FFFF00"/>
        </w:rPr>
        <w:t xml:space="preserve"> </w:t>
      </w:r>
    </w:p>
    <w:p w:rsidR="00C167C6" w:rsidRDefault="00C167C6" w:rsidP="00C167C6">
      <w:pPr>
        <w:ind w:firstLine="567"/>
        <w:jc w:val="both"/>
        <w:rPr>
          <w:sz w:val="26"/>
          <w:szCs w:val="26"/>
          <w:shd w:val="clear" w:color="auto" w:fill="FFFF00"/>
        </w:rPr>
      </w:pPr>
      <w:r>
        <w:rPr>
          <w:sz w:val="26"/>
          <w:szCs w:val="26"/>
        </w:rPr>
        <w:t xml:space="preserve">По территории Кочкуровского района пролегает федеральная автодорога   </w:t>
      </w:r>
      <w:proofErr w:type="gramStart"/>
      <w:r>
        <w:rPr>
          <w:sz w:val="26"/>
          <w:szCs w:val="26"/>
        </w:rPr>
        <w:t>Нижний</w:t>
      </w:r>
      <w:proofErr w:type="gramEnd"/>
      <w:r>
        <w:rPr>
          <w:sz w:val="26"/>
          <w:szCs w:val="26"/>
        </w:rPr>
        <w:t xml:space="preserve">    Новгород-Саранск-Пенза.    Все   центральные  села 11 сельских поселений связаны автодорогами с твердым асфальтовым покрытием. По территориям Булгаковского, </w:t>
      </w:r>
      <w:proofErr w:type="spellStart"/>
      <w:r>
        <w:rPr>
          <w:sz w:val="26"/>
          <w:szCs w:val="26"/>
        </w:rPr>
        <w:t>Семилейского</w:t>
      </w:r>
      <w:proofErr w:type="spellEnd"/>
      <w:r>
        <w:rPr>
          <w:sz w:val="26"/>
          <w:szCs w:val="26"/>
        </w:rPr>
        <w:t xml:space="preserve">, Красномайского, Старотурдаковского, Качелайского сельских поселений пролегает Куйбышевская железная дорога. Добраться от Саранска до </w:t>
      </w:r>
      <w:proofErr w:type="spellStart"/>
      <w:r>
        <w:rPr>
          <w:sz w:val="26"/>
          <w:szCs w:val="26"/>
        </w:rPr>
        <w:t>с</w:t>
      </w:r>
      <w:proofErr w:type="gramStart"/>
      <w:r>
        <w:rPr>
          <w:sz w:val="26"/>
          <w:szCs w:val="26"/>
        </w:rPr>
        <w:t>.К</w:t>
      </w:r>
      <w:proofErr w:type="gramEnd"/>
      <w:r>
        <w:rPr>
          <w:sz w:val="26"/>
          <w:szCs w:val="26"/>
        </w:rPr>
        <w:t>очкурово</w:t>
      </w:r>
      <w:proofErr w:type="spellEnd"/>
      <w:r>
        <w:rPr>
          <w:sz w:val="26"/>
          <w:szCs w:val="26"/>
        </w:rPr>
        <w:t xml:space="preserve">  можно по автомобильной дороге, связь со столицей республики осуществляется рейсовыми автобусами  и  маршрутными такси. </w:t>
      </w:r>
    </w:p>
    <w:p w:rsidR="00C167C6" w:rsidRDefault="00C167C6" w:rsidP="00C167C6">
      <w:pPr>
        <w:suppressAutoHyphens/>
        <w:ind w:firstLine="720"/>
        <w:jc w:val="both"/>
        <w:rPr>
          <w:sz w:val="26"/>
          <w:szCs w:val="26"/>
        </w:rPr>
      </w:pPr>
      <w:r>
        <w:rPr>
          <w:sz w:val="26"/>
          <w:szCs w:val="26"/>
        </w:rPr>
        <w:t xml:space="preserve">На территории Кочкуровского муниципального района находятся  населенные пункты, не имеющие регулярного круглогодичного транспортного сообщения с районным центром Кочкурово Кочкуровского   муниципального   района – п. Майдан,   находящийся   на   территории   Сабаевского сельского  поселения, пос. Новая Нечаевка, пос. Заречный, </w:t>
      </w:r>
      <w:proofErr w:type="spellStart"/>
      <w:r>
        <w:rPr>
          <w:sz w:val="26"/>
          <w:szCs w:val="26"/>
        </w:rPr>
        <w:t>д</w:t>
      </w:r>
      <w:proofErr w:type="gramStart"/>
      <w:r>
        <w:rPr>
          <w:sz w:val="26"/>
          <w:szCs w:val="26"/>
        </w:rPr>
        <w:t>.С</w:t>
      </w:r>
      <w:proofErr w:type="gramEnd"/>
      <w:r>
        <w:rPr>
          <w:sz w:val="26"/>
          <w:szCs w:val="26"/>
        </w:rPr>
        <w:t>тарая</w:t>
      </w:r>
      <w:proofErr w:type="spellEnd"/>
      <w:r>
        <w:rPr>
          <w:sz w:val="26"/>
          <w:szCs w:val="26"/>
        </w:rPr>
        <w:t xml:space="preserve"> Нечаевка,   находящиеся  на территории  Булгаковского  сельского  поселения. </w:t>
      </w:r>
    </w:p>
    <w:p w:rsidR="00C167C6" w:rsidRDefault="00C167C6" w:rsidP="00C167C6">
      <w:pPr>
        <w:suppressAutoHyphens/>
        <w:ind w:firstLine="720"/>
        <w:jc w:val="both"/>
        <w:rPr>
          <w:sz w:val="26"/>
          <w:szCs w:val="26"/>
        </w:rPr>
      </w:pPr>
      <w:proofErr w:type="gramStart"/>
      <w:r>
        <w:rPr>
          <w:sz w:val="26"/>
          <w:szCs w:val="26"/>
        </w:rPr>
        <w:t xml:space="preserve">Доля населения, проживающего в населенных пунктах, не имеющих регулярного транспортного  сообщения на 2017 год составила в общей численности  района  составила – 1,06 %.  В связи с увеличением  автобусных маршрутов, доля населения проживающего в населенных пунктах, не имеющих регулярного автобусного и (или) железнодорожного сообщения с районным центром Кочкурово Кочкуровского муниципального района уменьшается. </w:t>
      </w:r>
      <w:proofErr w:type="gramEnd"/>
    </w:p>
    <w:p w:rsidR="00C167C6" w:rsidRDefault="00C167C6" w:rsidP="00C167C6">
      <w:pPr>
        <w:spacing w:before="120" w:after="120"/>
        <w:ind w:firstLine="567"/>
        <w:jc w:val="both"/>
        <w:rPr>
          <w:b/>
          <w:i/>
          <w:sz w:val="26"/>
          <w:szCs w:val="26"/>
        </w:rPr>
      </w:pPr>
      <w:r>
        <w:rPr>
          <w:b/>
          <w:i/>
          <w:sz w:val="26"/>
          <w:szCs w:val="26"/>
        </w:rPr>
        <w:t>Связь</w:t>
      </w:r>
    </w:p>
    <w:p w:rsidR="00C167C6" w:rsidRDefault="00C167C6" w:rsidP="00C167C6">
      <w:pPr>
        <w:ind w:firstLine="567"/>
        <w:jc w:val="both"/>
        <w:rPr>
          <w:sz w:val="26"/>
          <w:szCs w:val="26"/>
        </w:rPr>
      </w:pPr>
      <w:r>
        <w:rPr>
          <w:sz w:val="26"/>
          <w:szCs w:val="26"/>
        </w:rPr>
        <w:t>Основная телекоммуникационная сеть  района – телефонная сеть общего пользования, поддерживаемая операторами связи.</w:t>
      </w:r>
    </w:p>
    <w:p w:rsidR="00C167C6" w:rsidRDefault="00C167C6" w:rsidP="00C167C6">
      <w:pPr>
        <w:spacing w:before="120"/>
        <w:ind w:firstLine="567"/>
        <w:jc w:val="both"/>
        <w:rPr>
          <w:spacing w:val="5"/>
          <w:sz w:val="26"/>
          <w:szCs w:val="26"/>
        </w:rPr>
      </w:pPr>
      <w:r>
        <w:rPr>
          <w:sz w:val="26"/>
          <w:szCs w:val="26"/>
        </w:rPr>
        <w:t xml:space="preserve">Системой общедоступного пользования является сотовая связь и сеть Интернет. </w:t>
      </w:r>
      <w:r>
        <w:rPr>
          <w:spacing w:val="5"/>
          <w:sz w:val="26"/>
          <w:szCs w:val="26"/>
        </w:rPr>
        <w:t xml:space="preserve">Однако доступ </w:t>
      </w:r>
      <w:proofErr w:type="gramStart"/>
      <w:r>
        <w:rPr>
          <w:spacing w:val="5"/>
          <w:sz w:val="26"/>
          <w:szCs w:val="26"/>
        </w:rPr>
        <w:t>к</w:t>
      </w:r>
      <w:proofErr w:type="gramEnd"/>
      <w:r>
        <w:rPr>
          <w:spacing w:val="5"/>
          <w:sz w:val="26"/>
          <w:szCs w:val="26"/>
        </w:rPr>
        <w:t xml:space="preserve"> </w:t>
      </w:r>
      <w:proofErr w:type="gramStart"/>
      <w:r>
        <w:rPr>
          <w:spacing w:val="5"/>
          <w:sz w:val="26"/>
          <w:szCs w:val="26"/>
        </w:rPr>
        <w:t>Интернет</w:t>
      </w:r>
      <w:proofErr w:type="gramEnd"/>
      <w:r>
        <w:rPr>
          <w:spacing w:val="5"/>
          <w:sz w:val="26"/>
          <w:szCs w:val="26"/>
        </w:rPr>
        <w:t xml:space="preserve"> ресурсам в сельских поселениях района невысокий и требует технических решений.</w:t>
      </w:r>
    </w:p>
    <w:p w:rsidR="00C167C6" w:rsidRDefault="00C167C6" w:rsidP="00C167C6">
      <w:pPr>
        <w:ind w:right="-1" w:firstLine="567"/>
        <w:jc w:val="both"/>
        <w:rPr>
          <w:color w:val="000000"/>
          <w:sz w:val="26"/>
          <w:szCs w:val="26"/>
        </w:rPr>
      </w:pPr>
      <w:r>
        <w:rPr>
          <w:color w:val="000000"/>
          <w:sz w:val="26"/>
          <w:szCs w:val="26"/>
        </w:rPr>
        <w:t>Почтовая связь района осуществляется через отделения, число которых стабильно на протяжении ряда лет.</w:t>
      </w:r>
    </w:p>
    <w:p w:rsidR="00C167C6" w:rsidRDefault="00C167C6" w:rsidP="00C167C6">
      <w:pPr>
        <w:ind w:firstLine="567"/>
        <w:jc w:val="both"/>
        <w:rPr>
          <w:sz w:val="26"/>
          <w:szCs w:val="26"/>
        </w:rPr>
      </w:pPr>
      <w:r>
        <w:rPr>
          <w:i/>
          <w:sz w:val="26"/>
          <w:szCs w:val="26"/>
        </w:rPr>
        <w:t xml:space="preserve"> </w:t>
      </w:r>
      <w:r>
        <w:rPr>
          <w:sz w:val="26"/>
          <w:szCs w:val="26"/>
        </w:rPr>
        <w:t>Развитие отрасли связи в районе тесно связано с основными направлениями развития отрасли в Республике Мордовия в целом, которыми являются:</w:t>
      </w:r>
    </w:p>
    <w:p w:rsidR="00C167C6" w:rsidRDefault="00C167C6" w:rsidP="00C167C6">
      <w:pPr>
        <w:ind w:firstLine="567"/>
        <w:jc w:val="both"/>
        <w:rPr>
          <w:sz w:val="26"/>
          <w:szCs w:val="26"/>
        </w:rPr>
      </w:pPr>
      <w:r>
        <w:rPr>
          <w:sz w:val="26"/>
          <w:szCs w:val="26"/>
        </w:rPr>
        <w:t>- строительство ВОЛС по частному сектору;</w:t>
      </w:r>
    </w:p>
    <w:p w:rsidR="00C167C6" w:rsidRDefault="00C167C6" w:rsidP="00C167C6">
      <w:pPr>
        <w:ind w:firstLine="567"/>
        <w:jc w:val="both"/>
        <w:rPr>
          <w:sz w:val="26"/>
          <w:szCs w:val="26"/>
        </w:rPr>
      </w:pPr>
      <w:r>
        <w:rPr>
          <w:sz w:val="26"/>
          <w:szCs w:val="26"/>
        </w:rPr>
        <w:t>- увеличение количества абонентов на существующей телефонной сети;</w:t>
      </w:r>
    </w:p>
    <w:p w:rsidR="00C167C6" w:rsidRDefault="00C167C6" w:rsidP="00C167C6">
      <w:pPr>
        <w:ind w:firstLine="567"/>
        <w:jc w:val="both"/>
        <w:rPr>
          <w:sz w:val="26"/>
          <w:szCs w:val="26"/>
        </w:rPr>
      </w:pPr>
      <w:r>
        <w:rPr>
          <w:sz w:val="26"/>
          <w:szCs w:val="26"/>
        </w:rPr>
        <w:t xml:space="preserve">- подключение точек </w:t>
      </w:r>
      <w:r>
        <w:rPr>
          <w:color w:val="000000"/>
          <w:sz w:val="26"/>
          <w:szCs w:val="26"/>
        </w:rPr>
        <w:t>республиканского радиотелевизионного передающего центра по ВОЛС;</w:t>
      </w:r>
    </w:p>
    <w:p w:rsidR="00C167C6" w:rsidRDefault="00C167C6" w:rsidP="00C167C6">
      <w:pPr>
        <w:ind w:firstLine="567"/>
        <w:jc w:val="both"/>
        <w:rPr>
          <w:sz w:val="26"/>
          <w:szCs w:val="26"/>
        </w:rPr>
      </w:pPr>
      <w:r>
        <w:rPr>
          <w:sz w:val="26"/>
          <w:szCs w:val="26"/>
        </w:rPr>
        <w:t xml:space="preserve">-  развитие цифрового телевидения, видео услуг (с 1 января 2019 года). </w:t>
      </w:r>
    </w:p>
    <w:p w:rsidR="00C167C6" w:rsidRDefault="00C167C6" w:rsidP="00C167C6">
      <w:pPr>
        <w:tabs>
          <w:tab w:val="left" w:pos="1177"/>
        </w:tabs>
        <w:jc w:val="both"/>
        <w:rPr>
          <w:b/>
          <w:i/>
          <w:color w:val="000000"/>
          <w:sz w:val="26"/>
          <w:szCs w:val="26"/>
        </w:rPr>
      </w:pPr>
      <w:r>
        <w:rPr>
          <w:b/>
          <w:i/>
          <w:color w:val="000000"/>
          <w:sz w:val="26"/>
          <w:szCs w:val="26"/>
        </w:rPr>
        <w:lastRenderedPageBreak/>
        <w:t xml:space="preserve">     Экология </w:t>
      </w:r>
    </w:p>
    <w:p w:rsidR="00C167C6" w:rsidRDefault="00C167C6" w:rsidP="00C167C6">
      <w:pPr>
        <w:jc w:val="both"/>
        <w:rPr>
          <w:sz w:val="26"/>
          <w:szCs w:val="26"/>
        </w:rPr>
      </w:pPr>
      <w:r>
        <w:rPr>
          <w:sz w:val="26"/>
          <w:szCs w:val="26"/>
        </w:rPr>
        <w:t xml:space="preserve">     Состояние экологии и окружающей среды является одним из основных  факторов, определяющих здоровье человека и влияющих не только на качество, но и на безопасность его жизни.</w:t>
      </w:r>
    </w:p>
    <w:p w:rsidR="00C167C6" w:rsidRDefault="00C167C6" w:rsidP="00C167C6">
      <w:pPr>
        <w:jc w:val="both"/>
        <w:rPr>
          <w:sz w:val="26"/>
          <w:szCs w:val="26"/>
        </w:rPr>
      </w:pPr>
      <w:r>
        <w:rPr>
          <w:sz w:val="26"/>
          <w:szCs w:val="26"/>
        </w:rPr>
        <w:t xml:space="preserve">     В целом, на территории Кочкуровского  муниципального района сложилась благоприятная экологическая обстановка. Этому способствует географическое положение района, рельеф местности </w:t>
      </w:r>
      <w:proofErr w:type="gramStart"/>
      <w:r>
        <w:rPr>
          <w:sz w:val="26"/>
          <w:szCs w:val="26"/>
        </w:rPr>
        <w:t>и</w:t>
      </w:r>
      <w:proofErr w:type="gramEnd"/>
      <w:r>
        <w:rPr>
          <w:sz w:val="26"/>
          <w:szCs w:val="26"/>
        </w:rPr>
        <w:t xml:space="preserve"> конечно же наличие лесных насаждений. Район богат водными ресурсами озёр, рек и значительного  количества   родников.</w:t>
      </w:r>
    </w:p>
    <w:p w:rsidR="00C167C6" w:rsidRDefault="00C167C6" w:rsidP="00C167C6">
      <w:pPr>
        <w:widowControl w:val="0"/>
        <w:autoSpaceDE w:val="0"/>
        <w:autoSpaceDN w:val="0"/>
        <w:adjustRightInd w:val="0"/>
        <w:snapToGrid w:val="0"/>
        <w:ind w:firstLine="454"/>
        <w:jc w:val="both"/>
        <w:rPr>
          <w:rFonts w:eastAsiaTheme="minorEastAsia"/>
          <w:iCs/>
          <w:color w:val="000000"/>
          <w:sz w:val="26"/>
          <w:szCs w:val="26"/>
        </w:rPr>
      </w:pPr>
      <w:r>
        <w:rPr>
          <w:iCs/>
          <w:color w:val="000000"/>
          <w:sz w:val="26"/>
          <w:szCs w:val="26"/>
        </w:rPr>
        <w:t xml:space="preserve">В общей системе природоохранительных </w:t>
      </w:r>
      <w:proofErr w:type="gramStart"/>
      <w:r>
        <w:rPr>
          <w:iCs/>
          <w:color w:val="000000"/>
          <w:sz w:val="26"/>
          <w:szCs w:val="26"/>
        </w:rPr>
        <w:t>мероприятий</w:t>
      </w:r>
      <w:proofErr w:type="gramEnd"/>
      <w:r>
        <w:rPr>
          <w:iCs/>
          <w:color w:val="000000"/>
          <w:sz w:val="26"/>
          <w:szCs w:val="26"/>
        </w:rPr>
        <w:t xml:space="preserve"> охраняемые природные территории (ООПТ) играют важную роль. На территории Кочкуровского муниципального района насчитывается 3 ООПТ (табл.).  </w:t>
      </w:r>
    </w:p>
    <w:p w:rsidR="00C167C6" w:rsidRDefault="00C167C6" w:rsidP="00C167C6">
      <w:pPr>
        <w:widowControl w:val="0"/>
        <w:autoSpaceDE w:val="0"/>
        <w:autoSpaceDN w:val="0"/>
        <w:adjustRightInd w:val="0"/>
        <w:snapToGrid w:val="0"/>
        <w:ind w:firstLine="454"/>
        <w:jc w:val="right"/>
        <w:rPr>
          <w:color w:val="000000"/>
          <w:sz w:val="26"/>
          <w:szCs w:val="26"/>
        </w:rPr>
      </w:pPr>
      <w:r>
        <w:rPr>
          <w:color w:val="000000"/>
          <w:sz w:val="26"/>
          <w:szCs w:val="26"/>
        </w:rPr>
        <w:t>Таблица 6</w:t>
      </w:r>
    </w:p>
    <w:p w:rsidR="00C167C6" w:rsidRDefault="00C167C6" w:rsidP="00C167C6">
      <w:pPr>
        <w:pStyle w:val="af2"/>
        <w:spacing w:line="276" w:lineRule="auto"/>
        <w:jc w:val="center"/>
        <w:rPr>
          <w:rFonts w:ascii="Times New Roman" w:hAnsi="Times New Roman" w:cs="Times New Roman"/>
          <w:iCs/>
          <w:sz w:val="26"/>
          <w:szCs w:val="26"/>
        </w:rPr>
      </w:pPr>
      <w:proofErr w:type="spellStart"/>
      <w:r>
        <w:rPr>
          <w:rFonts w:ascii="Times New Roman" w:hAnsi="Times New Roman" w:cs="Times New Roman"/>
          <w:sz w:val="26"/>
          <w:szCs w:val="26"/>
        </w:rPr>
        <w:t>Особоохраняемые</w:t>
      </w:r>
      <w:proofErr w:type="spellEnd"/>
      <w:r>
        <w:rPr>
          <w:rFonts w:ascii="Times New Roman" w:hAnsi="Times New Roman" w:cs="Times New Roman"/>
          <w:sz w:val="26"/>
          <w:szCs w:val="26"/>
        </w:rPr>
        <w:t xml:space="preserve"> природные территории </w:t>
      </w:r>
      <w:r>
        <w:rPr>
          <w:rFonts w:ascii="Times New Roman" w:hAnsi="Times New Roman" w:cs="Times New Roman"/>
          <w:iCs/>
          <w:sz w:val="26"/>
          <w:szCs w:val="26"/>
        </w:rPr>
        <w:t>Кочкуровского муниципального района</w:t>
      </w:r>
    </w:p>
    <w:p w:rsidR="00C167C6" w:rsidRDefault="00C167C6" w:rsidP="00C167C6">
      <w:pPr>
        <w:pStyle w:val="af2"/>
        <w:spacing w:line="276" w:lineRule="auto"/>
        <w:jc w:val="center"/>
        <w:rPr>
          <w:rFonts w:ascii="Times New Roman" w:hAnsi="Times New Roman" w:cs="Times New Roman"/>
          <w:iCs/>
          <w:sz w:val="26"/>
          <w:szCs w:val="26"/>
        </w:rPr>
      </w:pPr>
    </w:p>
    <w:tbl>
      <w:tblPr>
        <w:tblW w:w="9540" w:type="dxa"/>
        <w:tblInd w:w="26" w:type="dxa"/>
        <w:tblLayout w:type="fixed"/>
        <w:tblCellMar>
          <w:left w:w="57" w:type="dxa"/>
          <w:right w:w="57" w:type="dxa"/>
        </w:tblCellMar>
        <w:tblLook w:val="04A0" w:firstRow="1" w:lastRow="0" w:firstColumn="1" w:lastColumn="0" w:noHBand="0" w:noVBand="1"/>
      </w:tblPr>
      <w:tblGrid>
        <w:gridCol w:w="1517"/>
        <w:gridCol w:w="1606"/>
        <w:gridCol w:w="1874"/>
        <w:gridCol w:w="1985"/>
        <w:gridCol w:w="1373"/>
        <w:gridCol w:w="1185"/>
      </w:tblGrid>
      <w:tr w:rsidR="00C167C6" w:rsidTr="00C167C6">
        <w:trPr>
          <w:tblHeader/>
        </w:trPr>
        <w:tc>
          <w:tcPr>
            <w:tcW w:w="1515" w:type="dxa"/>
            <w:tcBorders>
              <w:top w:val="single" w:sz="4" w:space="0" w:color="000000"/>
              <w:left w:val="single" w:sz="4" w:space="0" w:color="000000"/>
              <w:bottom w:val="single" w:sz="4" w:space="0" w:color="000000"/>
              <w:right w:val="nil"/>
            </w:tcBorders>
            <w:vAlign w:val="center"/>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ООПТ</w:t>
            </w:r>
          </w:p>
        </w:tc>
        <w:tc>
          <w:tcPr>
            <w:tcW w:w="1605" w:type="dxa"/>
            <w:tcBorders>
              <w:top w:val="single" w:sz="4" w:space="0" w:color="000000"/>
              <w:left w:val="single" w:sz="4" w:space="0" w:color="000000"/>
              <w:bottom w:val="single" w:sz="4" w:space="0" w:color="000000"/>
              <w:right w:val="nil"/>
            </w:tcBorders>
            <w:vAlign w:val="center"/>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Категория</w:t>
            </w:r>
          </w:p>
        </w:tc>
        <w:tc>
          <w:tcPr>
            <w:tcW w:w="1873" w:type="dxa"/>
            <w:tcBorders>
              <w:top w:val="single" w:sz="4" w:space="0" w:color="000000"/>
              <w:left w:val="single" w:sz="4" w:space="0" w:color="000000"/>
              <w:bottom w:val="single" w:sz="4" w:space="0" w:color="000000"/>
              <w:right w:val="nil"/>
            </w:tcBorders>
            <w:vAlign w:val="center"/>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Статус</w:t>
            </w:r>
          </w:p>
        </w:tc>
        <w:tc>
          <w:tcPr>
            <w:tcW w:w="1984" w:type="dxa"/>
            <w:tcBorders>
              <w:top w:val="single" w:sz="4" w:space="0" w:color="000000"/>
              <w:left w:val="single" w:sz="4" w:space="0" w:color="000000"/>
              <w:bottom w:val="single" w:sz="4" w:space="0" w:color="000000"/>
              <w:right w:val="nil"/>
            </w:tcBorders>
            <w:vAlign w:val="center"/>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Профиль</w:t>
            </w:r>
          </w:p>
        </w:tc>
        <w:tc>
          <w:tcPr>
            <w:tcW w:w="1372" w:type="dxa"/>
            <w:tcBorders>
              <w:top w:val="single" w:sz="4" w:space="0" w:color="000000"/>
              <w:left w:val="single" w:sz="4" w:space="0" w:color="000000"/>
              <w:bottom w:val="single" w:sz="4" w:space="0" w:color="000000"/>
              <w:right w:val="nil"/>
            </w:tcBorders>
            <w:vAlign w:val="center"/>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 xml:space="preserve">Год </w:t>
            </w:r>
          </w:p>
          <w:p w:rsidR="00C167C6" w:rsidRDefault="00C167C6">
            <w:pPr>
              <w:pStyle w:val="af2"/>
              <w:spacing w:line="276" w:lineRule="auto"/>
              <w:rPr>
                <w:rFonts w:ascii="Times New Roman" w:hAnsi="Times New Roman" w:cs="Times New Roman"/>
              </w:rPr>
            </w:pPr>
            <w:r>
              <w:rPr>
                <w:rFonts w:ascii="Times New Roman" w:hAnsi="Times New Roman" w:cs="Times New Roman"/>
              </w:rPr>
              <w:t>появления</w:t>
            </w:r>
          </w:p>
        </w:tc>
        <w:tc>
          <w:tcPr>
            <w:tcW w:w="1184" w:type="dxa"/>
            <w:tcBorders>
              <w:top w:val="single" w:sz="4" w:space="0" w:color="000000"/>
              <w:left w:val="single" w:sz="4" w:space="0" w:color="000000"/>
              <w:bottom w:val="single" w:sz="4" w:space="0" w:color="000000"/>
              <w:right w:val="single" w:sz="4" w:space="0" w:color="000000"/>
            </w:tcBorders>
            <w:vAlign w:val="center"/>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 xml:space="preserve">Общая </w:t>
            </w:r>
          </w:p>
          <w:p w:rsidR="00C167C6" w:rsidRDefault="00C167C6">
            <w:pPr>
              <w:pStyle w:val="af2"/>
              <w:spacing w:line="276" w:lineRule="auto"/>
              <w:rPr>
                <w:rFonts w:ascii="Times New Roman" w:hAnsi="Times New Roman" w:cs="Times New Roman"/>
              </w:rPr>
            </w:pPr>
            <w:r>
              <w:rPr>
                <w:rFonts w:ascii="Times New Roman" w:hAnsi="Times New Roman" w:cs="Times New Roman"/>
              </w:rPr>
              <w:t xml:space="preserve">площадь, </w:t>
            </w:r>
            <w:proofErr w:type="gramStart"/>
            <w:r>
              <w:rPr>
                <w:rFonts w:ascii="Times New Roman" w:hAnsi="Times New Roman" w:cs="Times New Roman"/>
              </w:rPr>
              <w:t>га</w:t>
            </w:r>
            <w:proofErr w:type="gramEnd"/>
          </w:p>
        </w:tc>
      </w:tr>
      <w:tr w:rsidR="00C167C6" w:rsidTr="00C167C6">
        <w:tc>
          <w:tcPr>
            <w:tcW w:w="1515"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 xml:space="preserve">Озеро Плетень </w:t>
            </w:r>
            <w:proofErr w:type="spellStart"/>
            <w:r>
              <w:rPr>
                <w:rFonts w:ascii="Times New Roman" w:hAnsi="Times New Roman" w:cs="Times New Roman"/>
              </w:rPr>
              <w:t>пильге</w:t>
            </w:r>
            <w:proofErr w:type="spellEnd"/>
          </w:p>
        </w:tc>
        <w:tc>
          <w:tcPr>
            <w:tcW w:w="1605" w:type="dxa"/>
            <w:tcBorders>
              <w:top w:val="nil"/>
              <w:left w:val="single" w:sz="4" w:space="0" w:color="000000"/>
              <w:bottom w:val="single" w:sz="4" w:space="0" w:color="000000"/>
              <w:right w:val="nil"/>
            </w:tcBorders>
            <w:vAlign w:val="center"/>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 xml:space="preserve">Водный памятник </w:t>
            </w:r>
          </w:p>
          <w:p w:rsidR="00C167C6" w:rsidRDefault="00C167C6">
            <w:pPr>
              <w:pStyle w:val="af2"/>
              <w:spacing w:line="276" w:lineRule="auto"/>
              <w:rPr>
                <w:rFonts w:ascii="Times New Roman" w:hAnsi="Times New Roman" w:cs="Times New Roman"/>
              </w:rPr>
            </w:pPr>
            <w:r>
              <w:rPr>
                <w:rFonts w:ascii="Times New Roman" w:hAnsi="Times New Roman" w:cs="Times New Roman"/>
              </w:rPr>
              <w:t>природы</w:t>
            </w:r>
          </w:p>
        </w:tc>
        <w:tc>
          <w:tcPr>
            <w:tcW w:w="187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 xml:space="preserve">Региональный </w:t>
            </w:r>
          </w:p>
        </w:tc>
        <w:tc>
          <w:tcPr>
            <w:tcW w:w="1984"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Гидрологический</w:t>
            </w:r>
          </w:p>
        </w:tc>
        <w:tc>
          <w:tcPr>
            <w:tcW w:w="1372"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1974</w:t>
            </w:r>
          </w:p>
        </w:tc>
        <w:tc>
          <w:tcPr>
            <w:tcW w:w="1184" w:type="dxa"/>
            <w:tcBorders>
              <w:top w:val="nil"/>
              <w:left w:val="single" w:sz="4" w:space="0" w:color="000000"/>
              <w:bottom w:val="single" w:sz="4" w:space="0" w:color="000000"/>
              <w:right w:val="single" w:sz="4" w:space="0" w:color="000000"/>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4,3</w:t>
            </w:r>
          </w:p>
        </w:tc>
      </w:tr>
      <w:tr w:rsidR="00C167C6" w:rsidTr="00C167C6">
        <w:tc>
          <w:tcPr>
            <w:tcW w:w="1515"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 xml:space="preserve">Озеро </w:t>
            </w:r>
            <w:proofErr w:type="spellStart"/>
            <w:r>
              <w:rPr>
                <w:rFonts w:ascii="Times New Roman" w:hAnsi="Times New Roman" w:cs="Times New Roman"/>
              </w:rPr>
              <w:t>Чавэнь</w:t>
            </w:r>
            <w:proofErr w:type="spellEnd"/>
            <w:r>
              <w:rPr>
                <w:rFonts w:ascii="Times New Roman" w:hAnsi="Times New Roman" w:cs="Times New Roman"/>
              </w:rPr>
              <w:t xml:space="preserve"> </w:t>
            </w:r>
            <w:proofErr w:type="spellStart"/>
            <w:r>
              <w:rPr>
                <w:rFonts w:ascii="Times New Roman" w:hAnsi="Times New Roman" w:cs="Times New Roman"/>
              </w:rPr>
              <w:t>эрьке</w:t>
            </w:r>
            <w:proofErr w:type="spellEnd"/>
          </w:p>
        </w:tc>
        <w:tc>
          <w:tcPr>
            <w:tcW w:w="1605" w:type="dxa"/>
            <w:tcBorders>
              <w:top w:val="nil"/>
              <w:left w:val="single" w:sz="4" w:space="0" w:color="000000"/>
              <w:bottom w:val="single" w:sz="4" w:space="0" w:color="000000"/>
              <w:right w:val="nil"/>
            </w:tcBorders>
            <w:vAlign w:val="center"/>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 xml:space="preserve">Водный памятник </w:t>
            </w:r>
          </w:p>
          <w:p w:rsidR="00C167C6" w:rsidRDefault="00C167C6">
            <w:pPr>
              <w:pStyle w:val="af2"/>
              <w:spacing w:line="276" w:lineRule="auto"/>
              <w:rPr>
                <w:rFonts w:ascii="Times New Roman" w:hAnsi="Times New Roman" w:cs="Times New Roman"/>
              </w:rPr>
            </w:pPr>
            <w:r>
              <w:rPr>
                <w:rFonts w:ascii="Times New Roman" w:hAnsi="Times New Roman" w:cs="Times New Roman"/>
              </w:rPr>
              <w:t>природы</w:t>
            </w:r>
          </w:p>
        </w:tc>
        <w:tc>
          <w:tcPr>
            <w:tcW w:w="187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Региональный</w:t>
            </w:r>
          </w:p>
        </w:tc>
        <w:tc>
          <w:tcPr>
            <w:tcW w:w="1984"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Гидрологический</w:t>
            </w:r>
          </w:p>
        </w:tc>
        <w:tc>
          <w:tcPr>
            <w:tcW w:w="1372"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1979</w:t>
            </w:r>
          </w:p>
        </w:tc>
        <w:tc>
          <w:tcPr>
            <w:tcW w:w="1184" w:type="dxa"/>
            <w:tcBorders>
              <w:top w:val="nil"/>
              <w:left w:val="single" w:sz="4" w:space="0" w:color="000000"/>
              <w:bottom w:val="single" w:sz="4" w:space="0" w:color="000000"/>
              <w:right w:val="single" w:sz="4" w:space="0" w:color="000000"/>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9</w:t>
            </w:r>
          </w:p>
        </w:tc>
      </w:tr>
      <w:tr w:rsidR="00C167C6" w:rsidTr="00C167C6">
        <w:tc>
          <w:tcPr>
            <w:tcW w:w="1515"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 xml:space="preserve">Торфяное болото </w:t>
            </w:r>
            <w:proofErr w:type="spellStart"/>
            <w:r>
              <w:rPr>
                <w:rFonts w:ascii="Times New Roman" w:hAnsi="Times New Roman" w:cs="Times New Roman"/>
              </w:rPr>
              <w:t>Лепчей</w:t>
            </w:r>
            <w:proofErr w:type="spellEnd"/>
          </w:p>
        </w:tc>
        <w:tc>
          <w:tcPr>
            <w:tcW w:w="1605" w:type="dxa"/>
            <w:tcBorders>
              <w:top w:val="nil"/>
              <w:left w:val="single" w:sz="4" w:space="0" w:color="000000"/>
              <w:bottom w:val="single" w:sz="4" w:space="0" w:color="000000"/>
              <w:right w:val="nil"/>
            </w:tcBorders>
            <w:vAlign w:val="center"/>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Комплексный памятник природы</w:t>
            </w:r>
          </w:p>
        </w:tc>
        <w:tc>
          <w:tcPr>
            <w:tcW w:w="187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Региональный</w:t>
            </w:r>
          </w:p>
        </w:tc>
        <w:tc>
          <w:tcPr>
            <w:tcW w:w="1984"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Комплексный</w:t>
            </w:r>
          </w:p>
        </w:tc>
        <w:tc>
          <w:tcPr>
            <w:tcW w:w="1372"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1983</w:t>
            </w:r>
          </w:p>
        </w:tc>
        <w:tc>
          <w:tcPr>
            <w:tcW w:w="1184" w:type="dxa"/>
            <w:tcBorders>
              <w:top w:val="nil"/>
              <w:left w:val="single" w:sz="4" w:space="0" w:color="000000"/>
              <w:bottom w:val="single" w:sz="4" w:space="0" w:color="000000"/>
              <w:right w:val="single" w:sz="4" w:space="0" w:color="000000"/>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16</w:t>
            </w:r>
          </w:p>
        </w:tc>
      </w:tr>
    </w:tbl>
    <w:p w:rsidR="00C167C6" w:rsidRDefault="00C167C6" w:rsidP="00C167C6">
      <w:pPr>
        <w:pStyle w:val="af2"/>
        <w:spacing w:line="276" w:lineRule="auto"/>
        <w:ind w:firstLine="708"/>
        <w:jc w:val="both"/>
        <w:rPr>
          <w:rFonts w:ascii="Times New Roman" w:eastAsia="DejaVu Sans" w:hAnsi="Times New Roman" w:cs="Times New Roman"/>
          <w:sz w:val="26"/>
          <w:szCs w:val="26"/>
        </w:rPr>
      </w:pPr>
      <w:r>
        <w:rPr>
          <w:rFonts w:ascii="Times New Roman" w:eastAsia="DejaVu Sans" w:hAnsi="Times New Roman" w:cs="Times New Roman"/>
          <w:sz w:val="26"/>
          <w:szCs w:val="26"/>
        </w:rPr>
        <w:t xml:space="preserve">К первоочередным задачам по сохранению и развитию ООПТ района необходимо отнести проведение мероприятий по инвентаризации </w:t>
      </w:r>
      <w:proofErr w:type="spellStart"/>
      <w:r>
        <w:rPr>
          <w:rFonts w:ascii="Times New Roman" w:eastAsia="DejaVu Sans" w:hAnsi="Times New Roman" w:cs="Times New Roman"/>
          <w:sz w:val="26"/>
          <w:szCs w:val="26"/>
        </w:rPr>
        <w:t>особоохраняемых</w:t>
      </w:r>
      <w:proofErr w:type="spellEnd"/>
      <w:r>
        <w:rPr>
          <w:rFonts w:ascii="Times New Roman" w:eastAsia="DejaVu Sans" w:hAnsi="Times New Roman" w:cs="Times New Roman"/>
          <w:sz w:val="26"/>
          <w:szCs w:val="26"/>
        </w:rPr>
        <w:t xml:space="preserve"> природных территорий, закрепление ООПТ за хозяйствующими субъектами, а также определение новых объектов в целях сохранения и выявления типичных и уникальных природных ландшафтов, разнообразия растительного и животного мира, объектов природного и культурного наследия. </w:t>
      </w:r>
    </w:p>
    <w:p w:rsidR="00C167C6" w:rsidRDefault="00C167C6" w:rsidP="00C167C6">
      <w:pPr>
        <w:pStyle w:val="af2"/>
        <w:spacing w:line="276" w:lineRule="auto"/>
        <w:ind w:firstLine="708"/>
        <w:jc w:val="both"/>
        <w:rPr>
          <w:rFonts w:ascii="Times New Roman" w:eastAsia="DejaVu Sans" w:hAnsi="Times New Roman" w:cs="Times New Roman"/>
          <w:sz w:val="26"/>
          <w:szCs w:val="26"/>
        </w:rPr>
      </w:pPr>
      <w:r>
        <w:rPr>
          <w:rFonts w:ascii="Times New Roman" w:eastAsia="DejaVu Sans" w:hAnsi="Times New Roman" w:cs="Times New Roman"/>
          <w:sz w:val="26"/>
          <w:szCs w:val="26"/>
        </w:rPr>
        <w:t xml:space="preserve">Искусственные водные объекты, являясь гидротехническими системами и одновременно элементами культурного ландшафта, оказывают существенное воздействие на окружающую среду и хозяйственною деятельность региона. Согласно данным Администрации Кочкуровского муниципального района, на территории района расположены 8 гидротехнических сооружений (далее — ГТС). Большинство ГТС построено в 1970—1980 гг., некоторые из них в настоящее время находятся в аварийном или предаварийном состоянии, в случае разрушения они несут потенциальную угрозу нижерасположенным населенным пунктам и объектам транспортной инфраструктуры (табл.). </w:t>
      </w:r>
    </w:p>
    <w:p w:rsidR="00C167C6" w:rsidRDefault="00C167C6" w:rsidP="00C167C6">
      <w:pPr>
        <w:pStyle w:val="af2"/>
        <w:spacing w:line="276" w:lineRule="auto"/>
        <w:ind w:firstLine="708"/>
        <w:jc w:val="both"/>
        <w:rPr>
          <w:rFonts w:ascii="Times New Roman" w:hAnsi="Times New Roman" w:cs="Times New Roman"/>
          <w:sz w:val="26"/>
          <w:szCs w:val="26"/>
        </w:rPr>
      </w:pPr>
      <w:r>
        <w:rPr>
          <w:rFonts w:ascii="Times New Roman" w:eastAsia="DejaVu Sans" w:hAnsi="Times New Roman" w:cs="Times New Roman"/>
          <w:sz w:val="26"/>
          <w:szCs w:val="26"/>
        </w:rPr>
        <w:t>В настоящее время большинство собственников и эксплуатирующих организаций, даже крупных ГТС, не могут выполнять требования, определенные законодательством по ведению мониторинга, регламентных и ремонтных работ, подготовке сооружений к пропуску паводков, оформлению декларации по безопасности. Большое количество ГТС являются бесхозными.</w:t>
      </w:r>
      <w:r>
        <w:rPr>
          <w:rFonts w:ascii="Times New Roman" w:hAnsi="Times New Roman" w:cs="Times New Roman"/>
          <w:sz w:val="26"/>
          <w:szCs w:val="26"/>
        </w:rPr>
        <w:t xml:space="preserve"> </w:t>
      </w:r>
    </w:p>
    <w:p w:rsidR="00C167C6" w:rsidRDefault="00C167C6" w:rsidP="00C167C6">
      <w:pPr>
        <w:widowControl w:val="0"/>
        <w:autoSpaceDE w:val="0"/>
        <w:autoSpaceDN w:val="0"/>
        <w:adjustRightInd w:val="0"/>
        <w:jc w:val="center"/>
        <w:rPr>
          <w:bCs/>
          <w:color w:val="000000"/>
          <w:sz w:val="26"/>
          <w:szCs w:val="26"/>
        </w:rPr>
      </w:pPr>
      <w:r>
        <w:rPr>
          <w:bCs/>
          <w:color w:val="000000"/>
          <w:sz w:val="26"/>
          <w:szCs w:val="26"/>
        </w:rPr>
        <w:t xml:space="preserve">Перечень и краткая характеристика ГТС прудов и водохранилищ,                     находящихся </w:t>
      </w:r>
      <w:r>
        <w:rPr>
          <w:bCs/>
          <w:color w:val="000000"/>
          <w:sz w:val="26"/>
          <w:szCs w:val="26"/>
        </w:rPr>
        <w:lastRenderedPageBreak/>
        <w:t>на территории Кочкуровского муниципального района</w:t>
      </w:r>
    </w:p>
    <w:p w:rsidR="00C167C6" w:rsidRDefault="00C167C6" w:rsidP="00C167C6">
      <w:pPr>
        <w:pStyle w:val="af2"/>
        <w:jc w:val="right"/>
        <w:rPr>
          <w:rFonts w:ascii="Times New Roman" w:hAnsi="Times New Roman" w:cs="Times New Roman"/>
          <w:bCs/>
          <w:sz w:val="26"/>
          <w:szCs w:val="26"/>
        </w:rPr>
      </w:pPr>
      <w:r>
        <w:rPr>
          <w:rFonts w:ascii="Times New Roman" w:hAnsi="Times New Roman" w:cs="Times New Roman"/>
          <w:sz w:val="26"/>
          <w:szCs w:val="26"/>
        </w:rPr>
        <w:t>Таблица 7</w:t>
      </w:r>
    </w:p>
    <w:tbl>
      <w:tblPr>
        <w:tblW w:w="9495" w:type="dxa"/>
        <w:tblInd w:w="57" w:type="dxa"/>
        <w:tblLayout w:type="fixed"/>
        <w:tblCellMar>
          <w:left w:w="57" w:type="dxa"/>
          <w:right w:w="57" w:type="dxa"/>
        </w:tblCellMar>
        <w:tblLook w:val="04A0" w:firstRow="1" w:lastRow="0" w:firstColumn="1" w:lastColumn="0" w:noHBand="0" w:noVBand="1"/>
      </w:tblPr>
      <w:tblGrid>
        <w:gridCol w:w="2519"/>
        <w:gridCol w:w="1732"/>
        <w:gridCol w:w="1276"/>
        <w:gridCol w:w="1193"/>
        <w:gridCol w:w="2775"/>
      </w:tblGrid>
      <w:tr w:rsidR="00C167C6" w:rsidTr="00C167C6">
        <w:trPr>
          <w:tblHeader/>
        </w:trPr>
        <w:tc>
          <w:tcPr>
            <w:tcW w:w="2520" w:type="dxa"/>
            <w:tcBorders>
              <w:top w:val="single" w:sz="4" w:space="0" w:color="000000"/>
              <w:left w:val="single" w:sz="4" w:space="0" w:color="000000"/>
              <w:bottom w:val="single" w:sz="4" w:space="0" w:color="000000"/>
              <w:right w:val="nil"/>
            </w:tcBorders>
            <w:hideMark/>
          </w:tcPr>
          <w:p w:rsidR="00C167C6" w:rsidRDefault="00C167C6">
            <w:pPr>
              <w:pStyle w:val="af2"/>
              <w:spacing w:line="276" w:lineRule="auto"/>
              <w:rPr>
                <w:rFonts w:eastAsia="DejaVu Sans"/>
              </w:rPr>
            </w:pPr>
            <w:r>
              <w:rPr>
                <w:rFonts w:eastAsia="DejaVu Sans"/>
              </w:rPr>
              <w:t>Населенный пункт</w:t>
            </w:r>
          </w:p>
        </w:tc>
        <w:tc>
          <w:tcPr>
            <w:tcW w:w="1733" w:type="dxa"/>
            <w:tcBorders>
              <w:top w:val="single" w:sz="4" w:space="0" w:color="000000"/>
              <w:left w:val="single" w:sz="4" w:space="0" w:color="000000"/>
              <w:bottom w:val="single" w:sz="4" w:space="0" w:color="000000"/>
              <w:right w:val="nil"/>
            </w:tcBorders>
            <w:hideMark/>
          </w:tcPr>
          <w:p w:rsidR="00C167C6" w:rsidRDefault="00C167C6">
            <w:pPr>
              <w:pStyle w:val="af2"/>
              <w:spacing w:line="276" w:lineRule="auto"/>
              <w:rPr>
                <w:rFonts w:eastAsia="DejaVu Sans"/>
              </w:rPr>
            </w:pPr>
            <w:r>
              <w:rPr>
                <w:rFonts w:eastAsia="DejaVu Sans"/>
              </w:rPr>
              <w:t>ГТС на реке</w:t>
            </w:r>
          </w:p>
        </w:tc>
        <w:tc>
          <w:tcPr>
            <w:tcW w:w="1276" w:type="dxa"/>
            <w:tcBorders>
              <w:top w:val="single" w:sz="4" w:space="0" w:color="000000"/>
              <w:left w:val="single" w:sz="4" w:space="0" w:color="000000"/>
              <w:bottom w:val="single" w:sz="4" w:space="0" w:color="000000"/>
              <w:right w:val="nil"/>
            </w:tcBorders>
            <w:hideMark/>
          </w:tcPr>
          <w:p w:rsidR="00C167C6" w:rsidRDefault="00C167C6">
            <w:pPr>
              <w:pStyle w:val="af2"/>
              <w:spacing w:line="276" w:lineRule="auto"/>
              <w:rPr>
                <w:rFonts w:eastAsia="DejaVu Sans"/>
                <w:vertAlign w:val="superscript"/>
              </w:rPr>
            </w:pPr>
            <w:r>
              <w:rPr>
                <w:rFonts w:eastAsia="DejaVu Sans"/>
              </w:rPr>
              <w:t>Площадь зеркала, км</w:t>
            </w:r>
            <w:proofErr w:type="gramStart"/>
            <w:r>
              <w:rPr>
                <w:rFonts w:eastAsia="DejaVu Sans"/>
                <w:vertAlign w:val="superscript"/>
              </w:rPr>
              <w:t>2</w:t>
            </w:r>
            <w:proofErr w:type="gramEnd"/>
          </w:p>
        </w:tc>
        <w:tc>
          <w:tcPr>
            <w:tcW w:w="1193" w:type="dxa"/>
            <w:tcBorders>
              <w:top w:val="single" w:sz="4" w:space="0" w:color="000000"/>
              <w:left w:val="single" w:sz="4" w:space="0" w:color="000000"/>
              <w:bottom w:val="single" w:sz="4" w:space="0" w:color="000000"/>
              <w:right w:val="nil"/>
            </w:tcBorders>
            <w:hideMark/>
          </w:tcPr>
          <w:p w:rsidR="00C167C6" w:rsidRDefault="00C167C6">
            <w:pPr>
              <w:pStyle w:val="af2"/>
              <w:spacing w:line="276" w:lineRule="auto"/>
              <w:rPr>
                <w:rFonts w:eastAsia="DejaVu Sans"/>
              </w:rPr>
            </w:pPr>
            <w:r>
              <w:rPr>
                <w:rFonts w:eastAsia="DejaVu Sans"/>
              </w:rPr>
              <w:t>Емкость ГТС, тыс. м</w:t>
            </w:r>
            <w:r>
              <w:rPr>
                <w:rFonts w:eastAsia="DejaVu Sans"/>
                <w:vertAlign w:val="superscript"/>
              </w:rPr>
              <w:t>3</w:t>
            </w:r>
            <w:r>
              <w:rPr>
                <w:rFonts w:eastAsia="DejaVu Sans"/>
              </w:rPr>
              <w:t xml:space="preserve"> </w:t>
            </w:r>
          </w:p>
        </w:tc>
        <w:tc>
          <w:tcPr>
            <w:tcW w:w="2776" w:type="dxa"/>
            <w:tcBorders>
              <w:top w:val="single" w:sz="4" w:space="0" w:color="000000"/>
              <w:left w:val="single" w:sz="4" w:space="0" w:color="000000"/>
              <w:bottom w:val="single" w:sz="4" w:space="0" w:color="000000"/>
              <w:right w:val="single" w:sz="4" w:space="0" w:color="000000"/>
            </w:tcBorders>
            <w:hideMark/>
          </w:tcPr>
          <w:p w:rsidR="00C167C6" w:rsidRDefault="00C167C6">
            <w:pPr>
              <w:pStyle w:val="af2"/>
              <w:spacing w:line="276" w:lineRule="auto"/>
              <w:rPr>
                <w:rFonts w:eastAsia="DejaVu Sans"/>
              </w:rPr>
            </w:pPr>
            <w:r>
              <w:rPr>
                <w:rFonts w:eastAsia="DejaVu Sans"/>
              </w:rPr>
              <w:t xml:space="preserve">Техническое </w:t>
            </w:r>
          </w:p>
          <w:p w:rsidR="00C167C6" w:rsidRDefault="00C167C6">
            <w:pPr>
              <w:pStyle w:val="af2"/>
              <w:spacing w:line="276" w:lineRule="auto"/>
              <w:rPr>
                <w:rFonts w:eastAsia="DejaVu Sans"/>
              </w:rPr>
            </w:pPr>
            <w:r>
              <w:rPr>
                <w:rFonts w:eastAsia="DejaVu Sans"/>
              </w:rPr>
              <w:t>состояние ГТС</w:t>
            </w:r>
          </w:p>
        </w:tc>
      </w:tr>
      <w:tr w:rsidR="00C167C6" w:rsidTr="00C167C6">
        <w:trPr>
          <w:trHeight w:val="608"/>
        </w:trPr>
        <w:tc>
          <w:tcPr>
            <w:tcW w:w="2520"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с. Кочкурово</w:t>
            </w:r>
          </w:p>
        </w:tc>
        <w:tc>
          <w:tcPr>
            <w:tcW w:w="173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xml:space="preserve">р. </w:t>
            </w:r>
            <w:proofErr w:type="spellStart"/>
            <w:r>
              <w:rPr>
                <w:rFonts w:ascii="Times New Roman" w:hAnsi="Times New Roman" w:cs="Times New Roman"/>
                <w:sz w:val="26"/>
                <w:szCs w:val="26"/>
              </w:rPr>
              <w:t>Карнай</w:t>
            </w:r>
            <w:proofErr w:type="spellEnd"/>
          </w:p>
        </w:tc>
        <w:tc>
          <w:tcPr>
            <w:tcW w:w="1276"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223</w:t>
            </w:r>
          </w:p>
        </w:tc>
        <w:tc>
          <w:tcPr>
            <w:tcW w:w="119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7 578</w:t>
            </w:r>
          </w:p>
        </w:tc>
        <w:tc>
          <w:tcPr>
            <w:tcW w:w="2776" w:type="dxa"/>
            <w:tcBorders>
              <w:top w:val="nil"/>
              <w:left w:val="single" w:sz="4" w:space="0" w:color="000000"/>
              <w:bottom w:val="single" w:sz="4" w:space="0" w:color="000000"/>
              <w:right w:val="single" w:sz="4" w:space="0" w:color="000000"/>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Удовлетворительное</w:t>
            </w:r>
          </w:p>
        </w:tc>
      </w:tr>
      <w:tr w:rsidR="00C167C6" w:rsidTr="00C167C6">
        <w:trPr>
          <w:trHeight w:val="600"/>
        </w:trPr>
        <w:tc>
          <w:tcPr>
            <w:tcW w:w="2520"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proofErr w:type="gramStart"/>
            <w:r>
              <w:rPr>
                <w:rFonts w:ascii="Times New Roman" w:hAnsi="Times New Roman" w:cs="Times New Roman"/>
                <w:sz w:val="26"/>
                <w:szCs w:val="26"/>
              </w:rPr>
              <w:t>с</w:t>
            </w:r>
            <w:proofErr w:type="gramEnd"/>
            <w:r>
              <w:rPr>
                <w:rFonts w:ascii="Times New Roman" w:hAnsi="Times New Roman" w:cs="Times New Roman"/>
                <w:sz w:val="26"/>
                <w:szCs w:val="26"/>
              </w:rPr>
              <w:t xml:space="preserve">. Старые </w:t>
            </w:r>
            <w:proofErr w:type="spellStart"/>
            <w:r>
              <w:rPr>
                <w:rFonts w:ascii="Times New Roman" w:hAnsi="Times New Roman" w:cs="Times New Roman"/>
                <w:sz w:val="26"/>
                <w:szCs w:val="26"/>
              </w:rPr>
              <w:t>Турдаки</w:t>
            </w:r>
            <w:proofErr w:type="spellEnd"/>
          </w:p>
        </w:tc>
        <w:tc>
          <w:tcPr>
            <w:tcW w:w="173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Балка</w:t>
            </w:r>
          </w:p>
          <w:p w:rsidR="00C167C6" w:rsidRDefault="00C167C6">
            <w:pPr>
              <w:pStyle w:val="af2"/>
              <w:spacing w:line="276" w:lineRule="auto"/>
              <w:rPr>
                <w:rFonts w:ascii="Times New Roman" w:hAnsi="Times New Roman" w:cs="Times New Roman"/>
                <w:sz w:val="26"/>
                <w:szCs w:val="26"/>
              </w:rPr>
            </w:pPr>
            <w:proofErr w:type="spellStart"/>
            <w:r>
              <w:rPr>
                <w:rFonts w:ascii="Times New Roman" w:hAnsi="Times New Roman" w:cs="Times New Roman"/>
                <w:sz w:val="26"/>
                <w:szCs w:val="26"/>
              </w:rPr>
              <w:t>Живарки</w:t>
            </w:r>
            <w:proofErr w:type="spellEnd"/>
          </w:p>
        </w:tc>
        <w:tc>
          <w:tcPr>
            <w:tcW w:w="1276"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15</w:t>
            </w:r>
          </w:p>
        </w:tc>
        <w:tc>
          <w:tcPr>
            <w:tcW w:w="119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630</w:t>
            </w:r>
          </w:p>
        </w:tc>
        <w:tc>
          <w:tcPr>
            <w:tcW w:w="2776" w:type="dxa"/>
            <w:tcBorders>
              <w:top w:val="nil"/>
              <w:left w:val="single" w:sz="4" w:space="0" w:color="000000"/>
              <w:bottom w:val="single" w:sz="4" w:space="0" w:color="000000"/>
              <w:right w:val="single" w:sz="4" w:space="0" w:color="000000"/>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Аварийное</w:t>
            </w:r>
          </w:p>
        </w:tc>
      </w:tr>
      <w:tr w:rsidR="00C167C6" w:rsidTr="00C167C6">
        <w:trPr>
          <w:trHeight w:val="600"/>
        </w:trPr>
        <w:tc>
          <w:tcPr>
            <w:tcW w:w="2520"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пос. Красномайский</w:t>
            </w:r>
          </w:p>
        </w:tc>
        <w:tc>
          <w:tcPr>
            <w:tcW w:w="173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Балка</w:t>
            </w:r>
          </w:p>
          <w:p w:rsidR="00C167C6" w:rsidRDefault="00C167C6">
            <w:pPr>
              <w:pStyle w:val="af2"/>
              <w:spacing w:line="276" w:lineRule="auto"/>
              <w:rPr>
                <w:rFonts w:ascii="Times New Roman" w:hAnsi="Times New Roman" w:cs="Times New Roman"/>
                <w:sz w:val="26"/>
                <w:szCs w:val="26"/>
              </w:rPr>
            </w:pPr>
            <w:proofErr w:type="spellStart"/>
            <w:r>
              <w:rPr>
                <w:rFonts w:ascii="Times New Roman" w:hAnsi="Times New Roman" w:cs="Times New Roman"/>
                <w:sz w:val="26"/>
                <w:szCs w:val="26"/>
              </w:rPr>
              <w:t>Курчага</w:t>
            </w:r>
            <w:proofErr w:type="spellEnd"/>
          </w:p>
        </w:tc>
        <w:tc>
          <w:tcPr>
            <w:tcW w:w="1276"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28</w:t>
            </w:r>
          </w:p>
        </w:tc>
        <w:tc>
          <w:tcPr>
            <w:tcW w:w="119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1 050</w:t>
            </w:r>
          </w:p>
        </w:tc>
        <w:tc>
          <w:tcPr>
            <w:tcW w:w="2776" w:type="dxa"/>
            <w:tcBorders>
              <w:top w:val="nil"/>
              <w:left w:val="single" w:sz="4" w:space="0" w:color="000000"/>
              <w:bottom w:val="single" w:sz="4" w:space="0" w:color="000000"/>
              <w:right w:val="single" w:sz="4" w:space="0" w:color="000000"/>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xml:space="preserve">Удовлетворительное </w:t>
            </w:r>
          </w:p>
        </w:tc>
      </w:tr>
      <w:tr w:rsidR="00C167C6" w:rsidTr="00C167C6">
        <w:trPr>
          <w:trHeight w:val="615"/>
        </w:trPr>
        <w:tc>
          <w:tcPr>
            <w:tcW w:w="2520"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xml:space="preserve">с. </w:t>
            </w:r>
            <w:proofErr w:type="spellStart"/>
            <w:r>
              <w:rPr>
                <w:rFonts w:ascii="Times New Roman" w:hAnsi="Times New Roman" w:cs="Times New Roman"/>
                <w:sz w:val="26"/>
                <w:szCs w:val="26"/>
              </w:rPr>
              <w:t>Новосельцево</w:t>
            </w:r>
            <w:proofErr w:type="spellEnd"/>
          </w:p>
        </w:tc>
        <w:tc>
          <w:tcPr>
            <w:tcW w:w="173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Овраг</w:t>
            </w:r>
          </w:p>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Суворова яма</w:t>
            </w:r>
          </w:p>
        </w:tc>
        <w:tc>
          <w:tcPr>
            <w:tcW w:w="1276"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10</w:t>
            </w:r>
          </w:p>
        </w:tc>
        <w:tc>
          <w:tcPr>
            <w:tcW w:w="119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235</w:t>
            </w:r>
          </w:p>
        </w:tc>
        <w:tc>
          <w:tcPr>
            <w:tcW w:w="2776" w:type="dxa"/>
            <w:tcBorders>
              <w:top w:val="nil"/>
              <w:left w:val="single" w:sz="4" w:space="0" w:color="000000"/>
              <w:bottom w:val="single" w:sz="4" w:space="0" w:color="000000"/>
              <w:right w:val="single" w:sz="4" w:space="0" w:color="000000"/>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Аварийное</w:t>
            </w:r>
          </w:p>
        </w:tc>
      </w:tr>
      <w:tr w:rsidR="00C167C6" w:rsidTr="00C167C6">
        <w:trPr>
          <w:trHeight w:val="345"/>
        </w:trPr>
        <w:tc>
          <w:tcPr>
            <w:tcW w:w="2520"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с. Воеводское</w:t>
            </w:r>
          </w:p>
        </w:tc>
        <w:tc>
          <w:tcPr>
            <w:tcW w:w="173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р. Вшивка</w:t>
            </w:r>
          </w:p>
        </w:tc>
        <w:tc>
          <w:tcPr>
            <w:tcW w:w="1276"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2</w:t>
            </w:r>
          </w:p>
        </w:tc>
        <w:tc>
          <w:tcPr>
            <w:tcW w:w="119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500</w:t>
            </w:r>
          </w:p>
        </w:tc>
        <w:tc>
          <w:tcPr>
            <w:tcW w:w="2776" w:type="dxa"/>
            <w:tcBorders>
              <w:top w:val="nil"/>
              <w:left w:val="single" w:sz="4" w:space="0" w:color="000000"/>
              <w:bottom w:val="single" w:sz="4" w:space="0" w:color="000000"/>
              <w:right w:val="single" w:sz="4" w:space="0" w:color="000000"/>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Аварийное</w:t>
            </w:r>
          </w:p>
        </w:tc>
      </w:tr>
      <w:tr w:rsidR="00C167C6" w:rsidTr="00C167C6">
        <w:trPr>
          <w:trHeight w:val="360"/>
        </w:trPr>
        <w:tc>
          <w:tcPr>
            <w:tcW w:w="2520"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xml:space="preserve">с. Новые </w:t>
            </w:r>
            <w:proofErr w:type="spellStart"/>
            <w:r>
              <w:rPr>
                <w:rFonts w:ascii="Times New Roman" w:hAnsi="Times New Roman" w:cs="Times New Roman"/>
                <w:sz w:val="26"/>
                <w:szCs w:val="26"/>
              </w:rPr>
              <w:t>Турдаки</w:t>
            </w:r>
            <w:proofErr w:type="spellEnd"/>
          </w:p>
        </w:tc>
        <w:tc>
          <w:tcPr>
            <w:tcW w:w="173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Урочище Голова</w:t>
            </w:r>
          </w:p>
        </w:tc>
        <w:tc>
          <w:tcPr>
            <w:tcW w:w="1276"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3</w:t>
            </w:r>
          </w:p>
        </w:tc>
        <w:tc>
          <w:tcPr>
            <w:tcW w:w="119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1 105</w:t>
            </w:r>
          </w:p>
        </w:tc>
        <w:tc>
          <w:tcPr>
            <w:tcW w:w="2776" w:type="dxa"/>
            <w:tcBorders>
              <w:top w:val="nil"/>
              <w:left w:val="single" w:sz="4" w:space="0" w:color="000000"/>
              <w:bottom w:val="single" w:sz="4" w:space="0" w:color="000000"/>
              <w:right w:val="single" w:sz="4" w:space="0" w:color="000000"/>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Аварийное</w:t>
            </w:r>
          </w:p>
        </w:tc>
      </w:tr>
      <w:tr w:rsidR="00C167C6" w:rsidTr="00C167C6">
        <w:trPr>
          <w:trHeight w:val="375"/>
        </w:trPr>
        <w:tc>
          <w:tcPr>
            <w:tcW w:w="2520"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xml:space="preserve">с. Новая </w:t>
            </w:r>
            <w:proofErr w:type="spellStart"/>
            <w:r>
              <w:rPr>
                <w:rFonts w:ascii="Times New Roman" w:hAnsi="Times New Roman" w:cs="Times New Roman"/>
                <w:sz w:val="26"/>
                <w:szCs w:val="26"/>
              </w:rPr>
              <w:t>Пырма</w:t>
            </w:r>
            <w:proofErr w:type="spellEnd"/>
          </w:p>
        </w:tc>
        <w:tc>
          <w:tcPr>
            <w:tcW w:w="173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xml:space="preserve">р. </w:t>
            </w:r>
            <w:proofErr w:type="spellStart"/>
            <w:r>
              <w:rPr>
                <w:rFonts w:ascii="Times New Roman" w:hAnsi="Times New Roman" w:cs="Times New Roman"/>
                <w:sz w:val="26"/>
                <w:szCs w:val="26"/>
              </w:rPr>
              <w:t>Пырма</w:t>
            </w:r>
            <w:proofErr w:type="spellEnd"/>
          </w:p>
        </w:tc>
        <w:tc>
          <w:tcPr>
            <w:tcW w:w="1276"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20</w:t>
            </w:r>
          </w:p>
        </w:tc>
        <w:tc>
          <w:tcPr>
            <w:tcW w:w="119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600</w:t>
            </w:r>
          </w:p>
        </w:tc>
        <w:tc>
          <w:tcPr>
            <w:tcW w:w="2776" w:type="dxa"/>
            <w:tcBorders>
              <w:top w:val="nil"/>
              <w:left w:val="single" w:sz="4" w:space="0" w:color="000000"/>
              <w:bottom w:val="single" w:sz="4" w:space="0" w:color="000000"/>
              <w:right w:val="single" w:sz="4" w:space="0" w:color="000000"/>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Аварийное</w:t>
            </w:r>
          </w:p>
        </w:tc>
      </w:tr>
      <w:tr w:rsidR="00C167C6" w:rsidTr="00C167C6">
        <w:trPr>
          <w:trHeight w:val="630"/>
        </w:trPr>
        <w:tc>
          <w:tcPr>
            <w:tcW w:w="2520"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xml:space="preserve">с. </w:t>
            </w:r>
            <w:proofErr w:type="spellStart"/>
            <w:r>
              <w:rPr>
                <w:rFonts w:ascii="Times New Roman" w:hAnsi="Times New Roman" w:cs="Times New Roman"/>
                <w:sz w:val="26"/>
                <w:szCs w:val="26"/>
              </w:rPr>
              <w:t>Сабаево</w:t>
            </w:r>
            <w:proofErr w:type="spellEnd"/>
          </w:p>
        </w:tc>
        <w:tc>
          <w:tcPr>
            <w:tcW w:w="173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xml:space="preserve">р. </w:t>
            </w:r>
            <w:proofErr w:type="spellStart"/>
            <w:r>
              <w:rPr>
                <w:rFonts w:ascii="Times New Roman" w:hAnsi="Times New Roman" w:cs="Times New Roman"/>
                <w:sz w:val="26"/>
                <w:szCs w:val="26"/>
              </w:rPr>
              <w:t>Саксаурка</w:t>
            </w:r>
            <w:proofErr w:type="spellEnd"/>
          </w:p>
        </w:tc>
        <w:tc>
          <w:tcPr>
            <w:tcW w:w="1276"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23</w:t>
            </w:r>
          </w:p>
        </w:tc>
        <w:tc>
          <w:tcPr>
            <w:tcW w:w="1193" w:type="dxa"/>
            <w:tcBorders>
              <w:top w:val="nil"/>
              <w:left w:val="single" w:sz="4" w:space="0" w:color="000000"/>
              <w:bottom w:val="single" w:sz="4" w:space="0" w:color="000000"/>
              <w:right w:val="nil"/>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635</w:t>
            </w:r>
          </w:p>
        </w:tc>
        <w:tc>
          <w:tcPr>
            <w:tcW w:w="2776" w:type="dxa"/>
            <w:tcBorders>
              <w:top w:val="nil"/>
              <w:left w:val="single" w:sz="4" w:space="0" w:color="000000"/>
              <w:bottom w:val="single" w:sz="4" w:space="0" w:color="000000"/>
              <w:right w:val="single" w:sz="4" w:space="0" w:color="000000"/>
            </w:tcBorders>
            <w:hideMark/>
          </w:tcPr>
          <w:p w:rsidR="00C167C6" w:rsidRDefault="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Удовлетворительное</w:t>
            </w:r>
          </w:p>
        </w:tc>
      </w:tr>
    </w:tbl>
    <w:p w:rsidR="00C167C6" w:rsidRDefault="00C167C6" w:rsidP="00C167C6">
      <w:pPr>
        <w:widowControl w:val="0"/>
        <w:autoSpaceDE w:val="0"/>
        <w:autoSpaceDN w:val="0"/>
        <w:adjustRightInd w:val="0"/>
        <w:snapToGrid w:val="0"/>
        <w:ind w:firstLine="454"/>
        <w:jc w:val="both"/>
        <w:rPr>
          <w:iCs/>
          <w:color w:val="000000"/>
          <w:sz w:val="26"/>
          <w:szCs w:val="26"/>
        </w:rPr>
      </w:pPr>
      <w:proofErr w:type="gramStart"/>
      <w:r>
        <w:rPr>
          <w:iCs/>
          <w:color w:val="000000"/>
          <w:sz w:val="26"/>
          <w:szCs w:val="26"/>
        </w:rPr>
        <w:t xml:space="preserve">Актуальной экологической проблемой являются бесхозные </w:t>
      </w:r>
      <w:proofErr w:type="spellStart"/>
      <w:r>
        <w:rPr>
          <w:iCs/>
          <w:color w:val="000000"/>
          <w:sz w:val="26"/>
          <w:szCs w:val="26"/>
        </w:rPr>
        <w:t>артскважины</w:t>
      </w:r>
      <w:proofErr w:type="spellEnd"/>
      <w:r>
        <w:rPr>
          <w:iCs/>
          <w:color w:val="000000"/>
          <w:sz w:val="26"/>
          <w:szCs w:val="26"/>
        </w:rPr>
        <w:t>, часть которых подлежит тампонажу в целях предотвращения загрязнения основного эксплуатируемого водоносного горизонта.</w:t>
      </w:r>
      <w:proofErr w:type="gramEnd"/>
      <w:r>
        <w:rPr>
          <w:iCs/>
          <w:color w:val="000000"/>
          <w:sz w:val="26"/>
          <w:szCs w:val="26"/>
        </w:rPr>
        <w:t xml:space="preserve"> Другие </w:t>
      </w:r>
      <w:proofErr w:type="spellStart"/>
      <w:r>
        <w:rPr>
          <w:iCs/>
          <w:color w:val="000000"/>
          <w:sz w:val="26"/>
          <w:szCs w:val="26"/>
        </w:rPr>
        <w:t>артскважины</w:t>
      </w:r>
      <w:proofErr w:type="spellEnd"/>
      <w:r>
        <w:rPr>
          <w:iCs/>
          <w:color w:val="000000"/>
          <w:sz w:val="26"/>
          <w:szCs w:val="26"/>
        </w:rPr>
        <w:t xml:space="preserve"> имеют удовлетворительное состояние и возможность востребованности в дальнейшем. Таким образом, необходимо сохранить и создать резервный муниципальный фонд действующих скважин, что требует постоянного уточнения списка подлежащих к ликвидации артезианских скважин. </w:t>
      </w:r>
    </w:p>
    <w:p w:rsidR="00C167C6" w:rsidRDefault="00C167C6" w:rsidP="00C167C6">
      <w:pPr>
        <w:ind w:firstLine="708"/>
        <w:jc w:val="both"/>
        <w:rPr>
          <w:sz w:val="26"/>
          <w:szCs w:val="26"/>
        </w:rPr>
      </w:pPr>
      <w:r>
        <w:rPr>
          <w:sz w:val="26"/>
          <w:szCs w:val="26"/>
        </w:rPr>
        <w:t xml:space="preserve">Администрацией района уделяется особое внимание сохранению безопасной экологической обстановке в районе. Проводятся экологические субботники, объявляется операции «чистый берег» для уборки прибрежной зоны озер и </w:t>
      </w:r>
      <w:proofErr w:type="gramStart"/>
      <w:r>
        <w:rPr>
          <w:sz w:val="26"/>
          <w:szCs w:val="26"/>
        </w:rPr>
        <w:t>рек</w:t>
      </w:r>
      <w:proofErr w:type="gramEnd"/>
      <w:r>
        <w:rPr>
          <w:sz w:val="26"/>
          <w:szCs w:val="26"/>
        </w:rPr>
        <w:t xml:space="preserve"> находящихся на территории Кочкуровского района.</w:t>
      </w:r>
    </w:p>
    <w:p w:rsidR="00C167C6" w:rsidRDefault="00C167C6" w:rsidP="00C167C6">
      <w:pPr>
        <w:jc w:val="both"/>
        <w:rPr>
          <w:sz w:val="26"/>
          <w:szCs w:val="26"/>
        </w:rPr>
      </w:pPr>
      <w:r>
        <w:rPr>
          <w:sz w:val="26"/>
          <w:szCs w:val="26"/>
        </w:rPr>
        <w:t xml:space="preserve">       В результате снижения негативного воздействия на все компоненты природной среды – воздух, воду, землю и ликвидации причиненного экологического ущерба будет обеспечено благоприятное и безопасное для здоровья и жизни состояние окружающей среды. Охрана природных ресурсов, бережное и рациональное их использование создаст основу для долговременного устойчивого развития экономики района. Бережному и ответственному отношению к окружающей среде, как в процессе индивидуальной жизнедеятельности, так и в производственной деятельности, будет способствовать формирование общей экологической культуры населения района, развитие экологического образования и воспитания. Основными проблемами в сфере окружающей среды и экологической безопасности являются:</w:t>
      </w:r>
    </w:p>
    <w:p w:rsidR="00C167C6" w:rsidRDefault="00C167C6" w:rsidP="00C167C6">
      <w:pPr>
        <w:jc w:val="both"/>
        <w:rPr>
          <w:sz w:val="26"/>
          <w:szCs w:val="26"/>
        </w:rPr>
      </w:pPr>
      <w:r>
        <w:rPr>
          <w:sz w:val="26"/>
          <w:szCs w:val="26"/>
        </w:rPr>
        <w:t xml:space="preserve">      - не отвечающие современному уровню технология сбора твердых бытовых отходов и охват населения и организаций Кочкуровского района;</w:t>
      </w:r>
    </w:p>
    <w:p w:rsidR="00C167C6" w:rsidRDefault="00C167C6" w:rsidP="00C167C6">
      <w:pPr>
        <w:jc w:val="both"/>
        <w:rPr>
          <w:sz w:val="26"/>
          <w:szCs w:val="26"/>
        </w:rPr>
      </w:pPr>
      <w:r>
        <w:rPr>
          <w:sz w:val="26"/>
          <w:szCs w:val="26"/>
        </w:rPr>
        <w:t xml:space="preserve">      - образование отходов, в том числе твердых бытовых, при недостаточном  количестве объектов их размещения и  использования отходов в качестве вторичного сырья. А так же отсутствие в районе полигона для ТКО включенного в Государственный реестр объектов размещения ТКО; </w:t>
      </w:r>
    </w:p>
    <w:p w:rsidR="00C167C6" w:rsidRDefault="00C167C6" w:rsidP="00C167C6">
      <w:pPr>
        <w:jc w:val="both"/>
        <w:rPr>
          <w:sz w:val="26"/>
          <w:szCs w:val="26"/>
        </w:rPr>
      </w:pPr>
      <w:r>
        <w:rPr>
          <w:sz w:val="26"/>
          <w:szCs w:val="26"/>
        </w:rPr>
        <w:t xml:space="preserve">      - загрязнение  и выбытие земель из оборота в результате хозяйственной деятельности, отсутствие эффективной системы рекультивации земель;</w:t>
      </w:r>
    </w:p>
    <w:p w:rsidR="00C167C6" w:rsidRDefault="00C167C6" w:rsidP="00C167C6">
      <w:pPr>
        <w:jc w:val="both"/>
        <w:rPr>
          <w:sz w:val="26"/>
          <w:szCs w:val="26"/>
        </w:rPr>
      </w:pPr>
      <w:r>
        <w:rPr>
          <w:sz w:val="26"/>
          <w:szCs w:val="26"/>
        </w:rPr>
        <w:t xml:space="preserve">      -  низкая культура самого населения в области охраны окружающей среды.  </w:t>
      </w:r>
    </w:p>
    <w:p w:rsidR="00C167C6" w:rsidRDefault="00C167C6" w:rsidP="00C167C6">
      <w:pPr>
        <w:jc w:val="both"/>
        <w:rPr>
          <w:sz w:val="26"/>
          <w:szCs w:val="26"/>
        </w:rPr>
      </w:pPr>
      <w:r>
        <w:rPr>
          <w:sz w:val="26"/>
          <w:szCs w:val="26"/>
        </w:rPr>
        <w:lastRenderedPageBreak/>
        <w:t xml:space="preserve">      Неблагоприятная ситуация в районе усугубляется и отсутствием в поселениях района очистных сооружений. Хозяйственно - бытовые воды направляются в септики, откуда вывозятся за пределы населенных пунктов и сбрасываются на рельеф.   В предстоящие годы основной целью  экологической политики в районе является обеспечение благоприятного состояния окружающей среды путем эффективной  системы сбора и утилизации отходов производства и  потребления как необходимого условия улучшения качества жизни.</w:t>
      </w:r>
    </w:p>
    <w:p w:rsidR="00C167C6" w:rsidRDefault="00C167C6" w:rsidP="00C167C6">
      <w:pPr>
        <w:tabs>
          <w:tab w:val="left" w:pos="3540"/>
        </w:tabs>
        <w:ind w:firstLine="567"/>
        <w:jc w:val="both"/>
        <w:rPr>
          <w:sz w:val="26"/>
          <w:szCs w:val="26"/>
        </w:rPr>
      </w:pPr>
    </w:p>
    <w:p w:rsidR="00C167C6" w:rsidRDefault="00C167C6" w:rsidP="00C167C6">
      <w:pPr>
        <w:ind w:left="-567" w:firstLine="567"/>
        <w:jc w:val="both"/>
        <w:rPr>
          <w:b/>
          <w:i/>
          <w:color w:val="000000"/>
          <w:sz w:val="26"/>
          <w:szCs w:val="26"/>
        </w:rPr>
      </w:pPr>
      <w:r>
        <w:rPr>
          <w:b/>
          <w:i/>
          <w:color w:val="000000"/>
          <w:sz w:val="26"/>
          <w:szCs w:val="26"/>
        </w:rPr>
        <w:t xml:space="preserve">      Сельское хозяйство </w:t>
      </w:r>
    </w:p>
    <w:p w:rsidR="00C167C6" w:rsidRDefault="00C167C6" w:rsidP="00C167C6">
      <w:pPr>
        <w:jc w:val="both"/>
        <w:rPr>
          <w:color w:val="000000"/>
          <w:sz w:val="26"/>
          <w:szCs w:val="26"/>
        </w:rPr>
      </w:pPr>
      <w:r>
        <w:rPr>
          <w:spacing w:val="2"/>
          <w:sz w:val="26"/>
          <w:szCs w:val="26"/>
        </w:rPr>
        <w:t xml:space="preserve">         Стабильность любого государства и уровень благосостояния их граждан   во   многом зависит от состояния его агропромышленного комплекса.</w:t>
      </w:r>
    </w:p>
    <w:p w:rsidR="00C167C6" w:rsidRDefault="00C167C6" w:rsidP="00C167C6">
      <w:pPr>
        <w:widowControl w:val="0"/>
        <w:ind w:firstLine="720"/>
        <w:jc w:val="both"/>
        <w:rPr>
          <w:rFonts w:eastAsiaTheme="minorEastAsia"/>
          <w:sz w:val="26"/>
          <w:szCs w:val="26"/>
        </w:rPr>
      </w:pPr>
      <w:r>
        <w:rPr>
          <w:sz w:val="26"/>
          <w:szCs w:val="26"/>
        </w:rPr>
        <w:t>Сельское хозяйство — одна из главных отраслей материального производства района, за счет которого в основном обеспечивается рост поступления доходов в консолидированный бюджет района. Благодаря активному использованию новых технологий, вводимым в строй новым мощностям, постоянному повышению квалификации работников АПК — одно из ведущих отраслей в районе. Ведущее  место  в экономике района занимает  ООО «Агрофирма «</w:t>
      </w:r>
      <w:proofErr w:type="gramStart"/>
      <w:r>
        <w:rPr>
          <w:sz w:val="26"/>
          <w:szCs w:val="26"/>
        </w:rPr>
        <w:t>Норов</w:t>
      </w:r>
      <w:proofErr w:type="gramEnd"/>
      <w:r>
        <w:rPr>
          <w:sz w:val="26"/>
          <w:szCs w:val="26"/>
        </w:rPr>
        <w:t>»  и созданные на его базе предприятия, они производят, перерабатывают и реализуют через свою торговую сеть, произведенную продукцию. Также  успешно работают на территории района: ООО «</w:t>
      </w:r>
      <w:proofErr w:type="spellStart"/>
      <w:r>
        <w:rPr>
          <w:sz w:val="26"/>
          <w:szCs w:val="26"/>
        </w:rPr>
        <w:t>Тавла</w:t>
      </w:r>
      <w:proofErr w:type="spellEnd"/>
      <w:r>
        <w:rPr>
          <w:sz w:val="26"/>
          <w:szCs w:val="26"/>
        </w:rPr>
        <w:t>»,             ООО «</w:t>
      </w:r>
      <w:proofErr w:type="spellStart"/>
      <w:r>
        <w:rPr>
          <w:sz w:val="26"/>
          <w:szCs w:val="26"/>
        </w:rPr>
        <w:t>Аквасар</w:t>
      </w:r>
      <w:proofErr w:type="spellEnd"/>
      <w:r>
        <w:rPr>
          <w:sz w:val="26"/>
          <w:szCs w:val="26"/>
        </w:rPr>
        <w:t>», ПАО «</w:t>
      </w:r>
      <w:proofErr w:type="gramStart"/>
      <w:r>
        <w:rPr>
          <w:sz w:val="26"/>
          <w:szCs w:val="26"/>
        </w:rPr>
        <w:t>Саранский</w:t>
      </w:r>
      <w:proofErr w:type="gramEnd"/>
      <w:r>
        <w:rPr>
          <w:sz w:val="26"/>
          <w:szCs w:val="26"/>
        </w:rPr>
        <w:t xml:space="preserve"> ДСК», 5 сельскохозяйственных производственных кооперативов, 156 субъектов малого предпринимательства. </w:t>
      </w:r>
    </w:p>
    <w:p w:rsidR="00C167C6" w:rsidRDefault="00C167C6" w:rsidP="00C167C6">
      <w:pPr>
        <w:suppressAutoHyphens/>
        <w:ind w:firstLine="709"/>
        <w:jc w:val="both"/>
        <w:rPr>
          <w:sz w:val="26"/>
          <w:szCs w:val="26"/>
        </w:rPr>
      </w:pPr>
      <w:r>
        <w:rPr>
          <w:sz w:val="26"/>
          <w:szCs w:val="26"/>
        </w:rPr>
        <w:t>В производстве сельскохозяйственной продукции основная доля принадлежит сельскохозяйственным предприятиям, созданных на базе               ООО «Агрофирма «</w:t>
      </w:r>
      <w:proofErr w:type="gramStart"/>
      <w:r>
        <w:rPr>
          <w:sz w:val="26"/>
          <w:szCs w:val="26"/>
        </w:rPr>
        <w:t>Норов</w:t>
      </w:r>
      <w:proofErr w:type="gramEnd"/>
      <w:r>
        <w:rPr>
          <w:sz w:val="26"/>
          <w:szCs w:val="26"/>
        </w:rPr>
        <w:t xml:space="preserve">». Это многопрофильное предприятие занимается животноводством, растениеводством, переработкой и строительством. </w:t>
      </w:r>
    </w:p>
    <w:p w:rsidR="00C167C6" w:rsidRDefault="00C167C6" w:rsidP="00C167C6">
      <w:pPr>
        <w:ind w:firstLine="708"/>
        <w:jc w:val="both"/>
        <w:rPr>
          <w:color w:val="000000" w:themeColor="text1"/>
          <w:sz w:val="26"/>
          <w:szCs w:val="26"/>
        </w:rPr>
      </w:pPr>
      <w:r>
        <w:rPr>
          <w:sz w:val="26"/>
          <w:szCs w:val="26"/>
        </w:rPr>
        <w:t>Полный ассортимент предприятий ООО «Агрофирма «</w:t>
      </w:r>
      <w:proofErr w:type="gramStart"/>
      <w:r>
        <w:rPr>
          <w:sz w:val="26"/>
          <w:szCs w:val="26"/>
        </w:rPr>
        <w:t>Норов</w:t>
      </w:r>
      <w:proofErr w:type="gramEnd"/>
      <w:r>
        <w:rPr>
          <w:sz w:val="26"/>
          <w:szCs w:val="26"/>
        </w:rPr>
        <w:t xml:space="preserve">» — это около 50 наименований мясоколбасной продукции и деликатесов, 34 вида полуфабрикатов, растительного масла, круп, хлебобулочных изделий.                  </w:t>
      </w:r>
      <w:r>
        <w:rPr>
          <w:color w:val="000000" w:themeColor="text1"/>
          <w:sz w:val="26"/>
          <w:szCs w:val="26"/>
        </w:rPr>
        <w:t xml:space="preserve">В августе текущего года запустили новую линию по производству мороженого.  </w:t>
      </w:r>
    </w:p>
    <w:p w:rsidR="00C167C6" w:rsidRDefault="00C167C6" w:rsidP="00C167C6">
      <w:pPr>
        <w:ind w:firstLine="708"/>
        <w:jc w:val="both"/>
        <w:rPr>
          <w:sz w:val="26"/>
          <w:szCs w:val="26"/>
        </w:rPr>
      </w:pPr>
      <w:r>
        <w:rPr>
          <w:sz w:val="26"/>
          <w:szCs w:val="26"/>
        </w:rPr>
        <w:t>Поступательное  развитие сельскохозяйственной отрасли  района стало возможным благодаря государственной поддержке, внедрению передовых технологий  и  грамотно построенной  работе  коллективов.</w:t>
      </w:r>
    </w:p>
    <w:p w:rsidR="00C167C6" w:rsidRDefault="00C167C6" w:rsidP="00C167C6">
      <w:pPr>
        <w:jc w:val="both"/>
        <w:rPr>
          <w:color w:val="000000"/>
          <w:sz w:val="26"/>
          <w:szCs w:val="26"/>
        </w:rPr>
      </w:pPr>
      <w:r>
        <w:rPr>
          <w:color w:val="FF0000"/>
          <w:sz w:val="26"/>
          <w:szCs w:val="26"/>
        </w:rPr>
        <w:t xml:space="preserve">        </w:t>
      </w:r>
      <w:r>
        <w:rPr>
          <w:color w:val="000000"/>
          <w:sz w:val="26"/>
          <w:szCs w:val="26"/>
        </w:rPr>
        <w:t xml:space="preserve">Показатели, характеризующие размеры сельскохозяйственного производства на территории Кочкуровского муниципального района представлены в таблице. </w:t>
      </w:r>
    </w:p>
    <w:p w:rsidR="00C167C6" w:rsidRDefault="00C167C6" w:rsidP="00C167C6">
      <w:pPr>
        <w:jc w:val="both"/>
        <w:rPr>
          <w:color w:val="000000"/>
          <w:sz w:val="26"/>
          <w:szCs w:val="26"/>
        </w:rPr>
      </w:pPr>
    </w:p>
    <w:p w:rsidR="00C167C6" w:rsidRDefault="00C167C6" w:rsidP="00C167C6">
      <w:pPr>
        <w:spacing w:line="360" w:lineRule="auto"/>
        <w:jc w:val="both"/>
        <w:rPr>
          <w:color w:val="000000"/>
          <w:sz w:val="26"/>
          <w:szCs w:val="26"/>
        </w:rPr>
      </w:pPr>
    </w:p>
    <w:p w:rsidR="00C167C6" w:rsidRDefault="00C167C6" w:rsidP="00C167C6">
      <w:pPr>
        <w:spacing w:line="360" w:lineRule="auto"/>
        <w:jc w:val="both"/>
        <w:rPr>
          <w:color w:val="000000"/>
          <w:sz w:val="26"/>
          <w:szCs w:val="26"/>
        </w:rPr>
      </w:pPr>
    </w:p>
    <w:p w:rsidR="00C167C6" w:rsidRDefault="00C167C6" w:rsidP="00C167C6">
      <w:pPr>
        <w:spacing w:line="360" w:lineRule="auto"/>
        <w:jc w:val="both"/>
        <w:rPr>
          <w:color w:val="000000"/>
          <w:sz w:val="26"/>
          <w:szCs w:val="26"/>
        </w:rPr>
      </w:pPr>
    </w:p>
    <w:p w:rsidR="00C167C6" w:rsidRDefault="00C167C6" w:rsidP="00C167C6">
      <w:pPr>
        <w:spacing w:line="360" w:lineRule="auto"/>
        <w:jc w:val="both"/>
        <w:rPr>
          <w:color w:val="000000"/>
          <w:sz w:val="26"/>
          <w:szCs w:val="26"/>
        </w:rPr>
      </w:pPr>
    </w:p>
    <w:p w:rsidR="00C167C6" w:rsidRDefault="00C167C6" w:rsidP="00C167C6">
      <w:pPr>
        <w:spacing w:line="360" w:lineRule="auto"/>
        <w:jc w:val="both"/>
        <w:rPr>
          <w:color w:val="000000"/>
          <w:sz w:val="26"/>
          <w:szCs w:val="26"/>
        </w:rPr>
      </w:pPr>
    </w:p>
    <w:p w:rsidR="00C167C6" w:rsidRDefault="00C167C6" w:rsidP="00C167C6">
      <w:pPr>
        <w:pStyle w:val="af2"/>
        <w:jc w:val="center"/>
        <w:rPr>
          <w:rFonts w:ascii="Times New Roman" w:hAnsi="Times New Roman" w:cs="Times New Roman"/>
          <w:sz w:val="26"/>
          <w:szCs w:val="26"/>
        </w:rPr>
      </w:pPr>
      <w:proofErr w:type="spellStart"/>
      <w:r>
        <w:rPr>
          <w:rFonts w:ascii="Times New Roman" w:hAnsi="Times New Roman" w:cs="Times New Roman"/>
          <w:sz w:val="26"/>
          <w:szCs w:val="26"/>
        </w:rPr>
        <w:t>Производственно</w:t>
      </w:r>
      <w:proofErr w:type="spellEnd"/>
      <w:r>
        <w:rPr>
          <w:rFonts w:ascii="Times New Roman" w:hAnsi="Times New Roman" w:cs="Times New Roman"/>
          <w:sz w:val="26"/>
          <w:szCs w:val="26"/>
        </w:rPr>
        <w:t xml:space="preserve"> - экономические показатели  в сельском хозяйстве</w:t>
      </w:r>
    </w:p>
    <w:p w:rsidR="00C167C6" w:rsidRDefault="00C167C6" w:rsidP="00C167C6">
      <w:pPr>
        <w:pStyle w:val="af2"/>
        <w:jc w:val="center"/>
        <w:rPr>
          <w:rFonts w:ascii="Times New Roman" w:hAnsi="Times New Roman" w:cs="Times New Roman"/>
          <w:sz w:val="26"/>
          <w:szCs w:val="26"/>
        </w:rPr>
      </w:pPr>
      <w:r>
        <w:rPr>
          <w:rFonts w:ascii="Times New Roman" w:hAnsi="Times New Roman" w:cs="Times New Roman"/>
          <w:sz w:val="26"/>
          <w:szCs w:val="26"/>
        </w:rPr>
        <w:t>по  Кочкуровскому муниципальному району</w:t>
      </w:r>
    </w:p>
    <w:p w:rsidR="00C167C6" w:rsidRDefault="00C167C6" w:rsidP="00C167C6">
      <w:pPr>
        <w:pStyle w:val="af2"/>
        <w:jc w:val="right"/>
        <w:rPr>
          <w:rFonts w:ascii="Times New Roman" w:hAnsi="Times New Roman" w:cs="Times New Roman"/>
          <w:sz w:val="26"/>
          <w:szCs w:val="26"/>
        </w:rPr>
      </w:pPr>
      <w:r>
        <w:rPr>
          <w:rFonts w:ascii="Times New Roman" w:hAnsi="Times New Roman" w:cs="Times New Roman"/>
          <w:sz w:val="26"/>
          <w:szCs w:val="26"/>
        </w:rPr>
        <w:t>Таблица 8</w:t>
      </w:r>
    </w:p>
    <w:tbl>
      <w:tblPr>
        <w:tblpPr w:leftFromText="180" w:rightFromText="180" w:bottomFromText="200" w:vertAnchor="page" w:horzAnchor="margin" w:tblpXSpec="center" w:tblpY="2340"/>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7"/>
        <w:gridCol w:w="566"/>
        <w:gridCol w:w="992"/>
        <w:gridCol w:w="994"/>
        <w:gridCol w:w="993"/>
        <w:gridCol w:w="993"/>
        <w:gridCol w:w="846"/>
        <w:gridCol w:w="857"/>
        <w:gridCol w:w="1130"/>
        <w:gridCol w:w="857"/>
      </w:tblGrid>
      <w:tr w:rsidR="00C167C6" w:rsidTr="00C167C6">
        <w:trPr>
          <w:trHeight w:val="343"/>
        </w:trPr>
        <w:tc>
          <w:tcPr>
            <w:tcW w:w="2376"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pStyle w:val="af2"/>
              <w:spacing w:line="276" w:lineRule="auto"/>
            </w:pPr>
            <w:r>
              <w:lastRenderedPageBreak/>
              <w:t>Наименование показателей</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pStyle w:val="af2"/>
              <w:spacing w:line="276" w:lineRule="auto"/>
              <w:jc w:val="center"/>
            </w:pPr>
            <w:r>
              <w:t>Ед.</w:t>
            </w:r>
          </w:p>
          <w:p w:rsidR="00C167C6" w:rsidRDefault="00C167C6">
            <w:pPr>
              <w:pStyle w:val="af2"/>
              <w:spacing w:line="276" w:lineRule="auto"/>
              <w:jc w:val="center"/>
            </w:pPr>
            <w:proofErr w:type="spellStart"/>
            <w:r>
              <w:t>изм</w:t>
            </w:r>
            <w:proofErr w:type="spellEnd"/>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pStyle w:val="af2"/>
              <w:spacing w:line="276" w:lineRule="auto"/>
              <w:jc w:val="center"/>
            </w:pPr>
            <w:r>
              <w:t>2014</w:t>
            </w:r>
          </w:p>
          <w:p w:rsidR="00C167C6" w:rsidRDefault="00C167C6">
            <w:pPr>
              <w:pStyle w:val="af2"/>
              <w:spacing w:line="276" w:lineRule="auto"/>
              <w:jc w:val="center"/>
            </w:pPr>
            <w:r>
              <w:t>год</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pStyle w:val="af2"/>
              <w:spacing w:line="276" w:lineRule="auto"/>
              <w:jc w:val="center"/>
            </w:pPr>
            <w:r>
              <w:t>2015    год</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pStyle w:val="af2"/>
              <w:spacing w:line="276" w:lineRule="auto"/>
              <w:jc w:val="center"/>
            </w:pPr>
            <w:r>
              <w:t>2016  год</w:t>
            </w:r>
          </w:p>
        </w:tc>
        <w:tc>
          <w:tcPr>
            <w:tcW w:w="992" w:type="dxa"/>
            <w:vMerge w:val="restart"/>
            <w:tcBorders>
              <w:top w:val="single" w:sz="4" w:space="0" w:color="auto"/>
              <w:left w:val="single" w:sz="4" w:space="0" w:color="auto"/>
              <w:bottom w:val="single" w:sz="4" w:space="0" w:color="auto"/>
              <w:right w:val="single" w:sz="4" w:space="0" w:color="auto"/>
            </w:tcBorders>
          </w:tcPr>
          <w:p w:rsidR="00C167C6" w:rsidRDefault="00C167C6">
            <w:pPr>
              <w:pStyle w:val="af2"/>
              <w:spacing w:line="276" w:lineRule="auto"/>
              <w:jc w:val="center"/>
            </w:pPr>
          </w:p>
          <w:p w:rsidR="00C167C6" w:rsidRDefault="00C167C6">
            <w:pPr>
              <w:pStyle w:val="af2"/>
              <w:spacing w:line="276" w:lineRule="auto"/>
              <w:jc w:val="center"/>
            </w:pPr>
          </w:p>
          <w:p w:rsidR="00C167C6" w:rsidRDefault="00C167C6">
            <w:pPr>
              <w:pStyle w:val="af2"/>
              <w:spacing w:line="276" w:lineRule="auto"/>
              <w:jc w:val="center"/>
            </w:pPr>
            <w:r>
              <w:t>2017        год</w:t>
            </w:r>
          </w:p>
        </w:tc>
        <w:tc>
          <w:tcPr>
            <w:tcW w:w="845"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pStyle w:val="af2"/>
              <w:spacing w:line="276" w:lineRule="auto"/>
              <w:jc w:val="center"/>
            </w:pPr>
            <w:r>
              <w:t>2017г</w:t>
            </w:r>
          </w:p>
          <w:p w:rsidR="00C167C6" w:rsidRDefault="00C167C6">
            <w:pPr>
              <w:pStyle w:val="af2"/>
              <w:spacing w:line="276" w:lineRule="auto"/>
              <w:jc w:val="center"/>
            </w:pPr>
            <w:r>
              <w:t>в %</w:t>
            </w:r>
          </w:p>
          <w:p w:rsidR="00C167C6" w:rsidRDefault="00C167C6">
            <w:pPr>
              <w:pStyle w:val="af2"/>
              <w:spacing w:line="276" w:lineRule="auto"/>
              <w:jc w:val="center"/>
            </w:pPr>
            <w:r>
              <w:t>к</w:t>
            </w:r>
          </w:p>
          <w:p w:rsidR="00C167C6" w:rsidRDefault="00C167C6">
            <w:pPr>
              <w:pStyle w:val="af2"/>
              <w:spacing w:line="276" w:lineRule="auto"/>
              <w:jc w:val="center"/>
            </w:pPr>
            <w:r>
              <w:t>2016г</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C167C6" w:rsidRDefault="00C167C6">
            <w:pPr>
              <w:pStyle w:val="af2"/>
              <w:spacing w:line="276" w:lineRule="auto"/>
              <w:jc w:val="center"/>
            </w:pPr>
          </w:p>
          <w:p w:rsidR="00C167C6" w:rsidRDefault="00C167C6">
            <w:pPr>
              <w:pStyle w:val="af2"/>
              <w:spacing w:line="276" w:lineRule="auto"/>
              <w:jc w:val="center"/>
            </w:pPr>
            <w:r>
              <w:t>1 сентября</w:t>
            </w:r>
          </w:p>
        </w:tc>
        <w:tc>
          <w:tcPr>
            <w:tcW w:w="856"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pStyle w:val="af2"/>
              <w:spacing w:line="276" w:lineRule="auto"/>
              <w:jc w:val="center"/>
            </w:pPr>
            <w:r>
              <w:t>2018г</w:t>
            </w:r>
          </w:p>
          <w:p w:rsidR="00C167C6" w:rsidRDefault="00C167C6">
            <w:pPr>
              <w:pStyle w:val="af2"/>
              <w:spacing w:line="276" w:lineRule="auto"/>
              <w:jc w:val="center"/>
            </w:pPr>
            <w:r>
              <w:t>в %</w:t>
            </w:r>
          </w:p>
          <w:p w:rsidR="00C167C6" w:rsidRDefault="00C167C6">
            <w:pPr>
              <w:pStyle w:val="af2"/>
              <w:spacing w:line="276" w:lineRule="auto"/>
              <w:jc w:val="center"/>
            </w:pPr>
            <w:r>
              <w:t>к</w:t>
            </w:r>
          </w:p>
          <w:p w:rsidR="00C167C6" w:rsidRDefault="00C167C6">
            <w:pPr>
              <w:pStyle w:val="af2"/>
              <w:spacing w:line="276" w:lineRule="auto"/>
              <w:jc w:val="center"/>
            </w:pPr>
            <w:r>
              <w:t>2017г</w:t>
            </w:r>
          </w:p>
        </w:tc>
      </w:tr>
      <w:tr w:rsidR="00C167C6" w:rsidTr="00C167C6">
        <w:trPr>
          <w:trHeight w:val="1013"/>
        </w:trPr>
        <w:tc>
          <w:tcPr>
            <w:tcW w:w="2376"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2"/>
                <w:szCs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2"/>
                <w:szCs w:val="22"/>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2"/>
                <w:szCs w:val="22"/>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2"/>
                <w:szCs w:val="22"/>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2"/>
                <w:szCs w:val="22"/>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2"/>
                <w:szCs w:val="22"/>
              </w:rPr>
            </w:pPr>
          </w:p>
        </w:tc>
        <w:tc>
          <w:tcPr>
            <w:tcW w:w="845"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2"/>
                <w:szCs w:val="22"/>
              </w:rPr>
            </w:pP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b/>
                <w:sz w:val="20"/>
                <w:szCs w:val="20"/>
              </w:rPr>
            </w:pPr>
            <w:r>
              <w:rPr>
                <w:b/>
                <w:sz w:val="20"/>
                <w:szCs w:val="20"/>
              </w:rPr>
              <w:t>2017г</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b/>
                <w:sz w:val="20"/>
                <w:szCs w:val="20"/>
              </w:rPr>
            </w:pPr>
            <w:r>
              <w:rPr>
                <w:b/>
                <w:sz w:val="20"/>
                <w:szCs w:val="20"/>
              </w:rPr>
              <w:t>2018г</w:t>
            </w:r>
          </w:p>
        </w:tc>
        <w:tc>
          <w:tcPr>
            <w:tcW w:w="856"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2"/>
                <w:szCs w:val="22"/>
              </w:rPr>
            </w:pPr>
          </w:p>
        </w:tc>
      </w:tr>
      <w:tr w:rsidR="00C167C6" w:rsidTr="00C167C6">
        <w:trPr>
          <w:trHeight w:val="432"/>
        </w:trPr>
        <w:tc>
          <w:tcPr>
            <w:tcW w:w="2376" w:type="dxa"/>
            <w:tcBorders>
              <w:top w:val="single" w:sz="4" w:space="0" w:color="auto"/>
              <w:left w:val="single" w:sz="4" w:space="0" w:color="auto"/>
              <w:bottom w:val="single" w:sz="4" w:space="0" w:color="auto"/>
              <w:right w:val="single" w:sz="4" w:space="0" w:color="auto"/>
            </w:tcBorders>
          </w:tcPr>
          <w:p w:rsidR="00C167C6" w:rsidRDefault="00C167C6">
            <w:pPr>
              <w:jc w:val="center"/>
              <w:rPr>
                <w:sz w:val="20"/>
                <w:szCs w:val="20"/>
              </w:rPr>
            </w:pPr>
          </w:p>
          <w:p w:rsidR="00C167C6" w:rsidRDefault="00C167C6">
            <w:pPr>
              <w:rPr>
                <w:sz w:val="20"/>
                <w:szCs w:val="20"/>
              </w:rPr>
            </w:pPr>
            <w:r>
              <w:rPr>
                <w:sz w:val="20"/>
                <w:szCs w:val="20"/>
              </w:rPr>
              <w:t>Площадь уборки зерновых</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га</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14801</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14803</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14017,4</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13401</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95,6</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9036</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12791</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141,6</w:t>
            </w:r>
          </w:p>
        </w:tc>
      </w:tr>
      <w:tr w:rsidR="00C167C6" w:rsidTr="00C167C6">
        <w:trPr>
          <w:trHeight w:val="70"/>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Производство зерна в </w:t>
            </w:r>
            <w:proofErr w:type="spellStart"/>
            <w:r>
              <w:rPr>
                <w:sz w:val="20"/>
                <w:szCs w:val="20"/>
              </w:rPr>
              <w:t>бункер</w:t>
            </w:r>
            <w:proofErr w:type="gramStart"/>
            <w:r>
              <w:rPr>
                <w:sz w:val="20"/>
                <w:szCs w:val="20"/>
              </w:rPr>
              <w:t>.в</w:t>
            </w:r>
            <w:proofErr w:type="gramEnd"/>
            <w:r>
              <w:rPr>
                <w:sz w:val="20"/>
                <w:szCs w:val="20"/>
              </w:rPr>
              <w:t>есе</w:t>
            </w:r>
            <w:proofErr w:type="spellEnd"/>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35113,2</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33499,3</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45438,2</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44482,1</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97,9</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29353</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31415</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107,0</w:t>
            </w:r>
          </w:p>
        </w:tc>
      </w:tr>
      <w:tr w:rsidR="00C167C6" w:rsidTr="00C167C6">
        <w:trPr>
          <w:trHeight w:val="555"/>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Производство зерна в весе после доработки</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31383,9</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29697,3</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40004,8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39677,3</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99,2</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26418</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28273</w:t>
            </w:r>
          </w:p>
        </w:tc>
        <w:tc>
          <w:tcPr>
            <w:tcW w:w="856" w:type="dxa"/>
            <w:tcBorders>
              <w:top w:val="single" w:sz="4" w:space="0" w:color="auto"/>
              <w:left w:val="single" w:sz="4" w:space="0" w:color="auto"/>
              <w:bottom w:val="single" w:sz="4" w:space="0" w:color="auto"/>
              <w:right w:val="single" w:sz="4" w:space="0" w:color="auto"/>
            </w:tcBorders>
            <w:vAlign w:val="center"/>
          </w:tcPr>
          <w:p w:rsidR="00C167C6" w:rsidRDefault="00C167C6">
            <w:pPr>
              <w:rPr>
                <w:sz w:val="20"/>
                <w:szCs w:val="20"/>
              </w:rPr>
            </w:pPr>
          </w:p>
          <w:p w:rsidR="00C167C6" w:rsidRDefault="00C167C6">
            <w:pPr>
              <w:rPr>
                <w:sz w:val="20"/>
                <w:szCs w:val="20"/>
              </w:rPr>
            </w:pPr>
            <w:r>
              <w:rPr>
                <w:sz w:val="20"/>
                <w:szCs w:val="20"/>
              </w:rPr>
              <w:t>107,0</w:t>
            </w:r>
          </w:p>
          <w:p w:rsidR="00C167C6" w:rsidRDefault="00C167C6">
            <w:pPr>
              <w:rPr>
                <w:sz w:val="20"/>
                <w:szCs w:val="20"/>
              </w:rPr>
            </w:pP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Урожайность зерновых в бункерном весе</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ц/га</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23,7</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22,6</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32,4</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33,2</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102,5</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32,5</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24,5</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75,4</w:t>
            </w:r>
          </w:p>
        </w:tc>
      </w:tr>
      <w:tr w:rsidR="00C167C6" w:rsidTr="00C167C6">
        <w:trPr>
          <w:trHeight w:val="371"/>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Урожайность зерновых в весе после доработки</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ц/га</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21,2</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20,1</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28,5</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left="-250" w:right="-108"/>
              <w:jc w:val="center"/>
              <w:rPr>
                <w:sz w:val="20"/>
                <w:szCs w:val="20"/>
              </w:rPr>
            </w:pPr>
            <w:r>
              <w:rPr>
                <w:sz w:val="20"/>
                <w:szCs w:val="20"/>
              </w:rPr>
              <w:t>29,6</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103,9</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29,2</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22,1</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75,7</w:t>
            </w:r>
          </w:p>
        </w:tc>
      </w:tr>
      <w:tr w:rsidR="00C167C6" w:rsidTr="00C167C6">
        <w:trPr>
          <w:trHeight w:val="478"/>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Урожайность сахарной свеклы в бункер</w:t>
            </w:r>
            <w:proofErr w:type="gramStart"/>
            <w:r>
              <w:rPr>
                <w:sz w:val="20"/>
                <w:szCs w:val="20"/>
              </w:rPr>
              <w:t>.</w:t>
            </w:r>
            <w:proofErr w:type="gramEnd"/>
            <w:r>
              <w:rPr>
                <w:sz w:val="20"/>
                <w:szCs w:val="20"/>
              </w:rPr>
              <w:t xml:space="preserve">  </w:t>
            </w:r>
            <w:proofErr w:type="gramStart"/>
            <w:r>
              <w:rPr>
                <w:sz w:val="20"/>
                <w:szCs w:val="20"/>
              </w:rPr>
              <w:t>в</w:t>
            </w:r>
            <w:proofErr w:type="gramEnd"/>
            <w:r>
              <w:rPr>
                <w:sz w:val="20"/>
                <w:szCs w:val="20"/>
              </w:rPr>
              <w:t>есе</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ц/га</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301,5</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392,7</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515,3</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387,9</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75,3</w:t>
            </w:r>
          </w:p>
        </w:tc>
        <w:tc>
          <w:tcPr>
            <w:tcW w:w="856" w:type="dxa"/>
            <w:tcBorders>
              <w:top w:val="single" w:sz="4" w:space="0" w:color="auto"/>
              <w:left w:val="single" w:sz="4" w:space="0" w:color="auto"/>
              <w:bottom w:val="single" w:sz="4" w:space="0" w:color="auto"/>
              <w:right w:val="single" w:sz="4" w:space="0" w:color="auto"/>
            </w:tcBorders>
            <w:vAlign w:val="center"/>
          </w:tcPr>
          <w:p w:rsidR="00C167C6" w:rsidRDefault="00C167C6">
            <w:pPr>
              <w:jc w:val="center"/>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rsidR="00C167C6" w:rsidRDefault="00C167C6">
            <w:pPr>
              <w:jc w:val="cente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C167C6" w:rsidRDefault="00C167C6">
            <w:pPr>
              <w:rPr>
                <w:sz w:val="20"/>
                <w:szCs w:val="20"/>
              </w:rPr>
            </w:pP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Заготовлено:   сена</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3502</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2442,5</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3537,6</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3710,5</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104,9</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2690</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1240</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46,1</w:t>
            </w:r>
          </w:p>
        </w:tc>
      </w:tr>
      <w:tr w:rsidR="00C167C6" w:rsidTr="00C167C6">
        <w:trPr>
          <w:trHeight w:val="70"/>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                         сенажа </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12600</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17862</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23023</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18627</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80,9</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17594</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16514</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93,9</w:t>
            </w: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                         силоса</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14475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15452</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17527</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14322</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81,7</w:t>
            </w:r>
          </w:p>
        </w:tc>
        <w:tc>
          <w:tcPr>
            <w:tcW w:w="856" w:type="dxa"/>
            <w:tcBorders>
              <w:top w:val="single" w:sz="4" w:space="0" w:color="auto"/>
              <w:left w:val="single" w:sz="4" w:space="0" w:color="auto"/>
              <w:bottom w:val="single" w:sz="4" w:space="0" w:color="auto"/>
              <w:right w:val="single" w:sz="4" w:space="0" w:color="auto"/>
            </w:tcBorders>
            <w:vAlign w:val="center"/>
          </w:tcPr>
          <w:p w:rsidR="00C167C6" w:rsidRDefault="00C167C6">
            <w:pPr>
              <w:jc w:val="center"/>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rsidR="00C167C6" w:rsidRDefault="00C167C6">
            <w:pPr>
              <w:jc w:val="cente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C167C6" w:rsidRDefault="00C167C6">
            <w:pPr>
              <w:rPr>
                <w:sz w:val="20"/>
                <w:szCs w:val="20"/>
              </w:rPr>
            </w:pP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Производство подсолнечника на зерно (после доработки)</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1209,3</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975,8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1286,8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977</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75,9</w:t>
            </w:r>
          </w:p>
        </w:tc>
        <w:tc>
          <w:tcPr>
            <w:tcW w:w="856" w:type="dxa"/>
            <w:tcBorders>
              <w:top w:val="single" w:sz="4" w:space="0" w:color="auto"/>
              <w:left w:val="single" w:sz="4" w:space="0" w:color="auto"/>
              <w:bottom w:val="single" w:sz="4" w:space="0" w:color="auto"/>
              <w:right w:val="single" w:sz="4" w:space="0" w:color="auto"/>
            </w:tcBorders>
            <w:vAlign w:val="center"/>
          </w:tcPr>
          <w:p w:rsidR="00C167C6" w:rsidRDefault="00C167C6">
            <w:pPr>
              <w:jc w:val="center"/>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rsidR="00C167C6" w:rsidRDefault="00C167C6">
            <w:pPr>
              <w:jc w:val="cente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C167C6" w:rsidRDefault="00C167C6">
            <w:pPr>
              <w:rPr>
                <w:sz w:val="20"/>
                <w:szCs w:val="20"/>
              </w:rPr>
            </w:pP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Производство сахарной свеклы в бункерном  весе</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13114,8</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15785,8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22675</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19395,6</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85,5</w:t>
            </w:r>
          </w:p>
        </w:tc>
        <w:tc>
          <w:tcPr>
            <w:tcW w:w="856" w:type="dxa"/>
            <w:tcBorders>
              <w:top w:val="single" w:sz="4" w:space="0" w:color="auto"/>
              <w:left w:val="single" w:sz="4" w:space="0" w:color="auto"/>
              <w:bottom w:val="single" w:sz="4" w:space="0" w:color="auto"/>
              <w:right w:val="single" w:sz="4" w:space="0" w:color="auto"/>
            </w:tcBorders>
            <w:vAlign w:val="center"/>
          </w:tcPr>
          <w:p w:rsidR="00C167C6" w:rsidRDefault="00C167C6">
            <w:pPr>
              <w:jc w:val="center"/>
              <w:rPr>
                <w:sz w:val="20"/>
                <w:szCs w:val="20"/>
              </w:rPr>
            </w:pPr>
          </w:p>
        </w:tc>
        <w:tc>
          <w:tcPr>
            <w:tcW w:w="1129" w:type="dxa"/>
            <w:tcBorders>
              <w:top w:val="single" w:sz="4" w:space="0" w:color="auto"/>
              <w:left w:val="single" w:sz="4" w:space="0" w:color="auto"/>
              <w:bottom w:val="single" w:sz="4" w:space="0" w:color="auto"/>
              <w:right w:val="single" w:sz="4" w:space="0" w:color="auto"/>
            </w:tcBorders>
            <w:vAlign w:val="center"/>
          </w:tcPr>
          <w:p w:rsidR="00C167C6" w:rsidRDefault="00C167C6">
            <w:pPr>
              <w:jc w:val="cente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C167C6" w:rsidRDefault="00C167C6">
            <w:pPr>
              <w:rPr>
                <w:sz w:val="20"/>
                <w:szCs w:val="20"/>
              </w:rPr>
            </w:pP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Закупки зерна</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3901</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1798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1758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793</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45,1</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507</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797</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157,2</w:t>
            </w:r>
          </w:p>
        </w:tc>
      </w:tr>
      <w:tr w:rsidR="00C167C6" w:rsidTr="00C167C6">
        <w:trPr>
          <w:trHeight w:val="457"/>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Заготовлено кормов на 1 </w:t>
            </w:r>
            <w:proofErr w:type="spellStart"/>
            <w:r>
              <w:rPr>
                <w:sz w:val="20"/>
                <w:szCs w:val="20"/>
              </w:rPr>
              <w:t>усл</w:t>
            </w:r>
            <w:proofErr w:type="spellEnd"/>
            <w:r>
              <w:rPr>
                <w:sz w:val="20"/>
                <w:szCs w:val="20"/>
              </w:rPr>
              <w:t>. гол без концентратов</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proofErr w:type="spellStart"/>
            <w:r>
              <w:rPr>
                <w:sz w:val="20"/>
                <w:szCs w:val="20"/>
              </w:rPr>
              <w:t>ц.к.ед</w:t>
            </w:r>
            <w:proofErr w:type="spellEnd"/>
            <w:r>
              <w:rPr>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34,1</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25</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35</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34,7</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99,1</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22,3</w:t>
            </w:r>
          </w:p>
        </w:tc>
        <w:tc>
          <w:tcPr>
            <w:tcW w:w="1129" w:type="dxa"/>
            <w:tcBorders>
              <w:top w:val="single" w:sz="4" w:space="0" w:color="auto"/>
              <w:left w:val="single" w:sz="4" w:space="0" w:color="auto"/>
              <w:bottom w:val="single" w:sz="4" w:space="0" w:color="auto"/>
              <w:right w:val="single" w:sz="4" w:space="0" w:color="auto"/>
            </w:tcBorders>
            <w:vAlign w:val="center"/>
          </w:tcPr>
          <w:p w:rsidR="00C167C6" w:rsidRDefault="00C167C6">
            <w:pPr>
              <w:jc w:val="cente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C167C6" w:rsidRDefault="00C167C6">
            <w:pPr>
              <w:rPr>
                <w:sz w:val="20"/>
                <w:szCs w:val="20"/>
              </w:rPr>
            </w:pP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Вспахано зяби и чистых паров</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га</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9061</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9460</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9960</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9564</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96,0</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1870</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5065</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270,8</w:t>
            </w: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Посеяно озимых</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га</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5771</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4846,4</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4519,0</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4587</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101,5</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2977</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4397</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147,7</w:t>
            </w: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proofErr w:type="spellStart"/>
            <w:r>
              <w:rPr>
                <w:sz w:val="20"/>
                <w:szCs w:val="20"/>
              </w:rPr>
              <w:t>Реализац</w:t>
            </w:r>
            <w:proofErr w:type="gramStart"/>
            <w:r>
              <w:rPr>
                <w:sz w:val="20"/>
                <w:szCs w:val="20"/>
              </w:rPr>
              <w:t>.м</w:t>
            </w:r>
            <w:proofErr w:type="gramEnd"/>
            <w:r>
              <w:rPr>
                <w:sz w:val="20"/>
                <w:szCs w:val="20"/>
              </w:rPr>
              <w:t>яса</w:t>
            </w:r>
            <w:proofErr w:type="spellEnd"/>
            <w:r>
              <w:rPr>
                <w:sz w:val="20"/>
                <w:szCs w:val="20"/>
              </w:rPr>
              <w:t xml:space="preserve"> на убой в </w:t>
            </w:r>
            <w:proofErr w:type="spellStart"/>
            <w:r>
              <w:rPr>
                <w:sz w:val="20"/>
                <w:szCs w:val="20"/>
              </w:rPr>
              <w:t>жив.весе</w:t>
            </w:r>
            <w:proofErr w:type="spellEnd"/>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612"/>
              </w:tabs>
              <w:jc w:val="center"/>
              <w:rPr>
                <w:sz w:val="20"/>
                <w:szCs w:val="20"/>
              </w:rPr>
            </w:pPr>
            <w:r>
              <w:rPr>
                <w:sz w:val="20"/>
                <w:szCs w:val="20"/>
              </w:rPr>
              <w:t>3574,3</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612"/>
              </w:tabs>
              <w:jc w:val="center"/>
              <w:rPr>
                <w:sz w:val="20"/>
                <w:szCs w:val="20"/>
              </w:rPr>
            </w:pPr>
            <w:r>
              <w:rPr>
                <w:sz w:val="20"/>
                <w:szCs w:val="20"/>
              </w:rPr>
              <w:t>4604,3</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612"/>
              </w:tabs>
              <w:jc w:val="center"/>
              <w:rPr>
                <w:sz w:val="20"/>
                <w:szCs w:val="20"/>
              </w:rPr>
            </w:pPr>
            <w:r>
              <w:rPr>
                <w:sz w:val="20"/>
                <w:szCs w:val="20"/>
              </w:rPr>
              <w:t>5867,8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612"/>
              </w:tabs>
              <w:jc w:val="center"/>
              <w:rPr>
                <w:sz w:val="20"/>
                <w:szCs w:val="20"/>
              </w:rPr>
            </w:pPr>
            <w:r>
              <w:rPr>
                <w:sz w:val="20"/>
                <w:szCs w:val="20"/>
              </w:rPr>
              <w:t>5676,1</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612"/>
              </w:tabs>
              <w:rPr>
                <w:sz w:val="20"/>
                <w:szCs w:val="20"/>
              </w:rPr>
            </w:pPr>
            <w:r>
              <w:rPr>
                <w:sz w:val="20"/>
                <w:szCs w:val="20"/>
              </w:rPr>
              <w:t xml:space="preserve"> 96,7</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612"/>
              </w:tabs>
              <w:rPr>
                <w:sz w:val="20"/>
                <w:szCs w:val="20"/>
              </w:rPr>
            </w:pPr>
            <w:r>
              <w:rPr>
                <w:sz w:val="20"/>
                <w:szCs w:val="20"/>
              </w:rPr>
              <w:t xml:space="preserve">    3546,5</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612"/>
              </w:tabs>
              <w:jc w:val="center"/>
              <w:rPr>
                <w:sz w:val="20"/>
                <w:szCs w:val="20"/>
                <w:lang w:val="en-US"/>
              </w:rPr>
            </w:pPr>
            <w:r>
              <w:rPr>
                <w:sz w:val="20"/>
                <w:szCs w:val="20"/>
              </w:rPr>
              <w:t>3</w:t>
            </w:r>
            <w:r>
              <w:rPr>
                <w:sz w:val="20"/>
                <w:szCs w:val="20"/>
                <w:lang w:val="en-US"/>
              </w:rPr>
              <w:t>874.3</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612"/>
              </w:tabs>
              <w:rPr>
                <w:sz w:val="20"/>
                <w:szCs w:val="20"/>
                <w:lang w:val="en-US"/>
              </w:rPr>
            </w:pPr>
            <w:r>
              <w:rPr>
                <w:sz w:val="20"/>
                <w:szCs w:val="20"/>
                <w:lang w:val="en-US"/>
              </w:rPr>
              <w:t>109.2</w:t>
            </w:r>
          </w:p>
        </w:tc>
      </w:tr>
      <w:tr w:rsidR="00C167C6" w:rsidTr="00C167C6">
        <w:trPr>
          <w:trHeight w:val="325"/>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Закупки</w:t>
            </w:r>
            <w:r>
              <w:rPr>
                <w:b/>
                <w:sz w:val="20"/>
                <w:szCs w:val="20"/>
              </w:rPr>
              <w:t xml:space="preserve"> </w:t>
            </w:r>
            <w:r>
              <w:rPr>
                <w:sz w:val="20"/>
                <w:szCs w:val="20"/>
              </w:rPr>
              <w:t xml:space="preserve">мяса с/х </w:t>
            </w:r>
            <w:proofErr w:type="spellStart"/>
            <w:r>
              <w:rPr>
                <w:sz w:val="20"/>
                <w:szCs w:val="20"/>
              </w:rPr>
              <w:t>предпр</w:t>
            </w:r>
            <w:proofErr w:type="spellEnd"/>
            <w:r>
              <w:rPr>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1944,3</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2157,1</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2031,1</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2335,9</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115,0</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 xml:space="preserve"> 1448,9</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lang w:val="en-US"/>
              </w:rPr>
            </w:pPr>
            <w:r>
              <w:rPr>
                <w:sz w:val="20"/>
                <w:szCs w:val="20"/>
              </w:rPr>
              <w:t>1</w:t>
            </w:r>
            <w:r>
              <w:rPr>
                <w:sz w:val="20"/>
                <w:szCs w:val="20"/>
                <w:lang w:val="en-US"/>
              </w:rPr>
              <w:t>765.8</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rPr>
              <w:t>1</w:t>
            </w:r>
            <w:r>
              <w:rPr>
                <w:sz w:val="20"/>
                <w:szCs w:val="20"/>
                <w:lang w:val="en-US"/>
              </w:rPr>
              <w:t>21.9</w:t>
            </w:r>
          </w:p>
        </w:tc>
      </w:tr>
      <w:tr w:rsidR="00C167C6" w:rsidTr="00C167C6">
        <w:trPr>
          <w:trHeight w:val="94"/>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Производство молока</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108"/>
              <w:jc w:val="center"/>
              <w:rPr>
                <w:sz w:val="20"/>
                <w:szCs w:val="20"/>
              </w:rPr>
            </w:pPr>
            <w:r>
              <w:rPr>
                <w:sz w:val="20"/>
                <w:szCs w:val="20"/>
              </w:rPr>
              <w:t>9905,5</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108"/>
              <w:rPr>
                <w:sz w:val="20"/>
                <w:szCs w:val="20"/>
              </w:rPr>
            </w:pPr>
            <w:r>
              <w:rPr>
                <w:sz w:val="20"/>
                <w:szCs w:val="20"/>
              </w:rPr>
              <w:t xml:space="preserve">   9618,8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108"/>
              <w:jc w:val="center"/>
              <w:rPr>
                <w:sz w:val="20"/>
                <w:szCs w:val="20"/>
              </w:rPr>
            </w:pPr>
            <w:r>
              <w:rPr>
                <w:sz w:val="20"/>
                <w:szCs w:val="20"/>
              </w:rPr>
              <w:t>9526,4</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108"/>
              <w:jc w:val="center"/>
              <w:rPr>
                <w:sz w:val="20"/>
                <w:szCs w:val="20"/>
              </w:rPr>
            </w:pPr>
            <w:r>
              <w:rPr>
                <w:sz w:val="20"/>
                <w:szCs w:val="20"/>
              </w:rPr>
              <w:t>9619,4</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101,0</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108"/>
              <w:rPr>
                <w:sz w:val="20"/>
                <w:szCs w:val="20"/>
              </w:rPr>
            </w:pPr>
            <w:r>
              <w:rPr>
                <w:sz w:val="20"/>
                <w:szCs w:val="20"/>
              </w:rPr>
              <w:t xml:space="preserve">   6426,6</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108"/>
              <w:jc w:val="center"/>
              <w:rPr>
                <w:sz w:val="20"/>
                <w:szCs w:val="20"/>
                <w:lang w:val="en-US"/>
              </w:rPr>
            </w:pPr>
            <w:r>
              <w:rPr>
                <w:sz w:val="20"/>
                <w:szCs w:val="20"/>
              </w:rPr>
              <w:t>6</w:t>
            </w:r>
            <w:r>
              <w:rPr>
                <w:sz w:val="20"/>
                <w:szCs w:val="20"/>
                <w:lang w:val="en-US"/>
              </w:rPr>
              <w:t>937.3</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lang w:val="en-US"/>
              </w:rPr>
              <w:t>107.9</w:t>
            </w:r>
          </w:p>
        </w:tc>
      </w:tr>
      <w:tr w:rsidR="00C167C6" w:rsidTr="00C167C6">
        <w:trPr>
          <w:trHeight w:val="341"/>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Закупки молока с/х </w:t>
            </w:r>
            <w:proofErr w:type="spellStart"/>
            <w:r>
              <w:rPr>
                <w:sz w:val="20"/>
                <w:szCs w:val="20"/>
              </w:rPr>
              <w:t>предпр</w:t>
            </w:r>
            <w:proofErr w:type="spellEnd"/>
            <w:r>
              <w:rPr>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r>
              <w:rPr>
                <w:sz w:val="20"/>
                <w:szCs w:val="20"/>
              </w:rPr>
              <w:t>т</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87"/>
              <w:jc w:val="center"/>
              <w:rPr>
                <w:sz w:val="20"/>
                <w:szCs w:val="20"/>
              </w:rPr>
            </w:pPr>
            <w:r>
              <w:rPr>
                <w:sz w:val="20"/>
                <w:szCs w:val="20"/>
              </w:rPr>
              <w:t>7210,8</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87"/>
              <w:rPr>
                <w:sz w:val="20"/>
                <w:szCs w:val="20"/>
              </w:rPr>
            </w:pPr>
            <w:r>
              <w:rPr>
                <w:sz w:val="20"/>
                <w:szCs w:val="20"/>
              </w:rPr>
              <w:t xml:space="preserve">    7989</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87"/>
              <w:jc w:val="center"/>
              <w:rPr>
                <w:sz w:val="20"/>
                <w:szCs w:val="20"/>
              </w:rPr>
            </w:pPr>
            <w:r>
              <w:rPr>
                <w:sz w:val="20"/>
                <w:szCs w:val="20"/>
              </w:rPr>
              <w:t>7808,7</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87"/>
              <w:jc w:val="center"/>
              <w:rPr>
                <w:sz w:val="20"/>
                <w:szCs w:val="20"/>
              </w:rPr>
            </w:pPr>
            <w:r>
              <w:rPr>
                <w:sz w:val="20"/>
                <w:szCs w:val="20"/>
              </w:rPr>
              <w:t>7976,5</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102,1</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87"/>
              <w:jc w:val="center"/>
              <w:rPr>
                <w:sz w:val="20"/>
                <w:szCs w:val="20"/>
              </w:rPr>
            </w:pPr>
            <w:r>
              <w:rPr>
                <w:sz w:val="20"/>
                <w:szCs w:val="20"/>
              </w:rPr>
              <w:t>5317,8</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87"/>
              <w:jc w:val="center"/>
              <w:rPr>
                <w:sz w:val="20"/>
                <w:szCs w:val="20"/>
                <w:lang w:val="en-US"/>
              </w:rPr>
            </w:pPr>
            <w:r>
              <w:rPr>
                <w:sz w:val="20"/>
                <w:szCs w:val="20"/>
                <w:lang w:val="en-US"/>
              </w:rPr>
              <w:t>6595.9</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lang w:val="en-US"/>
              </w:rPr>
              <w:t>124.0</w:t>
            </w: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Надой на 1 корову</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кг</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5584</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6218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6130</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6230</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101,6</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4162</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lang w:val="en-US"/>
              </w:rPr>
            </w:pPr>
            <w:r>
              <w:rPr>
                <w:sz w:val="20"/>
                <w:szCs w:val="20"/>
                <w:lang w:val="en-US"/>
              </w:rPr>
              <w:t>4505</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lang w:val="en-US"/>
              </w:rPr>
              <w:t>108.2</w:t>
            </w: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Поголовье КРС </w:t>
            </w:r>
            <w:proofErr w:type="gramStart"/>
            <w:r>
              <w:rPr>
                <w:sz w:val="20"/>
                <w:szCs w:val="20"/>
              </w:rPr>
              <w:t>в</w:t>
            </w:r>
            <w:proofErr w:type="gramEnd"/>
            <w:r>
              <w:rPr>
                <w:sz w:val="20"/>
                <w:szCs w:val="20"/>
              </w:rPr>
              <w:t xml:space="preserve">  с/х </w:t>
            </w:r>
            <w:proofErr w:type="spellStart"/>
            <w:r>
              <w:rPr>
                <w:sz w:val="20"/>
                <w:szCs w:val="20"/>
              </w:rPr>
              <w:t>предпр</w:t>
            </w:r>
            <w:proofErr w:type="spellEnd"/>
            <w:r>
              <w:rPr>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r>
              <w:rPr>
                <w:sz w:val="20"/>
                <w:szCs w:val="20"/>
              </w:rPr>
              <w:t>гол</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4852</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4712</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4254</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4113</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96,7</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4275</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rPr>
              <w:t xml:space="preserve">       413</w:t>
            </w:r>
            <w:r>
              <w:rPr>
                <w:sz w:val="20"/>
                <w:szCs w:val="20"/>
                <w:lang w:val="en-US"/>
              </w:rPr>
              <w:t>3</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lang w:val="en-US"/>
              </w:rPr>
              <w:t xml:space="preserve">  96.7</w:t>
            </w: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в т. </w:t>
            </w:r>
            <w:proofErr w:type="spellStart"/>
            <w:r>
              <w:rPr>
                <w:sz w:val="20"/>
                <w:szCs w:val="20"/>
              </w:rPr>
              <w:t>ч</w:t>
            </w:r>
            <w:proofErr w:type="gramStart"/>
            <w:r>
              <w:rPr>
                <w:sz w:val="20"/>
                <w:szCs w:val="20"/>
              </w:rPr>
              <w:t>.к</w:t>
            </w:r>
            <w:proofErr w:type="gramEnd"/>
            <w:r>
              <w:rPr>
                <w:sz w:val="20"/>
                <w:szCs w:val="20"/>
              </w:rPr>
              <w:t>оров</w:t>
            </w:r>
            <w:proofErr w:type="spellEnd"/>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r>
              <w:rPr>
                <w:sz w:val="20"/>
                <w:szCs w:val="20"/>
              </w:rPr>
              <w:t>гол</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2012</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2029</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1776</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1623</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91,4</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1619</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lang w:val="en-US"/>
              </w:rPr>
            </w:pPr>
            <w:r>
              <w:rPr>
                <w:sz w:val="20"/>
                <w:szCs w:val="20"/>
              </w:rPr>
              <w:t>16</w:t>
            </w:r>
            <w:r>
              <w:rPr>
                <w:sz w:val="20"/>
                <w:szCs w:val="20"/>
                <w:lang w:val="en-US"/>
              </w:rPr>
              <w:t>34</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lang w:val="en-US"/>
              </w:rPr>
              <w:t>100.9</w:t>
            </w:r>
          </w:p>
        </w:tc>
      </w:tr>
      <w:tr w:rsidR="00C167C6" w:rsidTr="00C167C6">
        <w:trPr>
          <w:trHeight w:val="244"/>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Поголовье свиней </w:t>
            </w:r>
            <w:proofErr w:type="gramStart"/>
            <w:r>
              <w:rPr>
                <w:sz w:val="20"/>
                <w:szCs w:val="20"/>
              </w:rPr>
              <w:t>в</w:t>
            </w:r>
            <w:proofErr w:type="gramEnd"/>
            <w:r>
              <w:rPr>
                <w:sz w:val="20"/>
                <w:szCs w:val="20"/>
              </w:rPr>
              <w:t xml:space="preserve"> с/х </w:t>
            </w:r>
            <w:proofErr w:type="spellStart"/>
            <w:r>
              <w:rPr>
                <w:sz w:val="20"/>
                <w:szCs w:val="20"/>
              </w:rPr>
              <w:t>предпр</w:t>
            </w:r>
            <w:proofErr w:type="spellEnd"/>
            <w:r>
              <w:rPr>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r>
              <w:rPr>
                <w:sz w:val="20"/>
                <w:szCs w:val="20"/>
              </w:rPr>
              <w:t>гол</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18905</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21547</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22373</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22159</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99,0</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22048</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lang w:val="en-US"/>
              </w:rPr>
            </w:pPr>
            <w:r>
              <w:rPr>
                <w:sz w:val="20"/>
                <w:szCs w:val="20"/>
              </w:rPr>
              <w:t>22</w:t>
            </w:r>
            <w:r>
              <w:rPr>
                <w:sz w:val="20"/>
                <w:szCs w:val="20"/>
                <w:lang w:val="en-US"/>
              </w:rPr>
              <w:t>503</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lang w:val="en-US"/>
              </w:rPr>
              <w:t>102.1</w:t>
            </w:r>
          </w:p>
        </w:tc>
      </w:tr>
      <w:tr w:rsidR="00C167C6" w:rsidTr="00C167C6">
        <w:trPr>
          <w:trHeight w:val="275"/>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Поголовье овец </w:t>
            </w:r>
            <w:proofErr w:type="gramStart"/>
            <w:r>
              <w:rPr>
                <w:sz w:val="20"/>
                <w:szCs w:val="20"/>
              </w:rPr>
              <w:t>в</w:t>
            </w:r>
            <w:proofErr w:type="gramEnd"/>
            <w:r>
              <w:rPr>
                <w:sz w:val="20"/>
                <w:szCs w:val="20"/>
              </w:rPr>
              <w:t xml:space="preserve"> с/х </w:t>
            </w:r>
            <w:proofErr w:type="spellStart"/>
            <w:r>
              <w:rPr>
                <w:sz w:val="20"/>
                <w:szCs w:val="20"/>
              </w:rPr>
              <w:t>предпр</w:t>
            </w:r>
            <w:proofErr w:type="spellEnd"/>
            <w:r>
              <w:rPr>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r>
              <w:rPr>
                <w:sz w:val="20"/>
                <w:szCs w:val="20"/>
              </w:rPr>
              <w:t>гол</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422</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439</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778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966</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124,2</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1162</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lang w:val="en-US"/>
              </w:rPr>
            </w:pPr>
            <w:r>
              <w:rPr>
                <w:sz w:val="20"/>
                <w:szCs w:val="20"/>
              </w:rPr>
              <w:t>6</w:t>
            </w:r>
            <w:r>
              <w:rPr>
                <w:sz w:val="20"/>
                <w:szCs w:val="20"/>
                <w:lang w:val="en-US"/>
              </w:rPr>
              <w:t>58</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lang w:val="en-US"/>
              </w:rPr>
              <w:t xml:space="preserve">  56.6</w:t>
            </w:r>
          </w:p>
        </w:tc>
      </w:tr>
      <w:tr w:rsidR="00C167C6" w:rsidTr="00C167C6">
        <w:trPr>
          <w:trHeight w:val="235"/>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Поголовье птицы </w:t>
            </w:r>
            <w:proofErr w:type="gramStart"/>
            <w:r>
              <w:rPr>
                <w:sz w:val="20"/>
                <w:szCs w:val="20"/>
              </w:rPr>
              <w:t>в</w:t>
            </w:r>
            <w:proofErr w:type="gramEnd"/>
            <w:r>
              <w:rPr>
                <w:sz w:val="20"/>
                <w:szCs w:val="20"/>
              </w:rPr>
              <w:t xml:space="preserve"> с/х </w:t>
            </w:r>
            <w:proofErr w:type="spellStart"/>
            <w:r>
              <w:rPr>
                <w:sz w:val="20"/>
                <w:szCs w:val="20"/>
              </w:rPr>
              <w:t>предпр</w:t>
            </w:r>
            <w:proofErr w:type="spellEnd"/>
            <w:r>
              <w:rPr>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r>
              <w:rPr>
                <w:sz w:val="20"/>
                <w:szCs w:val="20"/>
              </w:rPr>
              <w:t>гол</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25051</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26632</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23192</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42085</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181,5</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39245</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311</w:t>
            </w:r>
            <w:r>
              <w:rPr>
                <w:sz w:val="20"/>
                <w:szCs w:val="20"/>
                <w:lang w:val="en-US"/>
              </w:rPr>
              <w:t>1</w:t>
            </w:r>
            <w:r>
              <w:rPr>
                <w:sz w:val="20"/>
                <w:szCs w:val="20"/>
              </w:rPr>
              <w:t>2</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lang w:val="en-US"/>
              </w:rPr>
              <w:t>79.3</w:t>
            </w: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Получено телят</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r>
              <w:rPr>
                <w:sz w:val="20"/>
                <w:szCs w:val="20"/>
              </w:rPr>
              <w:t>гол</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2371</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2034</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1883</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1841</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97,8</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1257</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lang w:val="en-US"/>
              </w:rPr>
            </w:pPr>
            <w:r>
              <w:rPr>
                <w:sz w:val="20"/>
                <w:szCs w:val="20"/>
              </w:rPr>
              <w:t>1</w:t>
            </w:r>
            <w:r>
              <w:rPr>
                <w:sz w:val="20"/>
                <w:szCs w:val="20"/>
                <w:lang w:val="en-US"/>
              </w:rPr>
              <w:t>382</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lang w:val="en-US"/>
              </w:rPr>
              <w:t>109.9</w:t>
            </w:r>
          </w:p>
        </w:tc>
      </w:tr>
      <w:tr w:rsidR="00C167C6" w:rsidTr="00C167C6">
        <w:trPr>
          <w:trHeight w:val="288"/>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Получено поросят</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r>
              <w:rPr>
                <w:sz w:val="20"/>
                <w:szCs w:val="20"/>
              </w:rPr>
              <w:t>гол</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30069</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40696</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48344</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46340</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95,9</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30341</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lang w:val="en-US"/>
              </w:rPr>
            </w:pPr>
            <w:r>
              <w:rPr>
                <w:sz w:val="20"/>
                <w:szCs w:val="20"/>
              </w:rPr>
              <w:t>2</w:t>
            </w:r>
            <w:r>
              <w:rPr>
                <w:sz w:val="20"/>
                <w:szCs w:val="20"/>
                <w:lang w:val="en-US"/>
              </w:rPr>
              <w:t>9691</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lang w:val="en-US"/>
              </w:rPr>
            </w:pPr>
            <w:r>
              <w:rPr>
                <w:sz w:val="20"/>
                <w:szCs w:val="20"/>
                <w:lang w:val="en-US"/>
              </w:rPr>
              <w:t>97.8</w:t>
            </w:r>
          </w:p>
        </w:tc>
      </w:tr>
      <w:tr w:rsidR="00C167C6" w:rsidTr="00C167C6">
        <w:trPr>
          <w:trHeight w:val="457"/>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Произв. валов</w:t>
            </w:r>
            <w:proofErr w:type="gramStart"/>
            <w:r>
              <w:rPr>
                <w:sz w:val="20"/>
                <w:szCs w:val="20"/>
              </w:rPr>
              <w:t>.</w:t>
            </w:r>
            <w:proofErr w:type="gramEnd"/>
            <w:r>
              <w:rPr>
                <w:sz w:val="20"/>
                <w:szCs w:val="20"/>
              </w:rPr>
              <w:t xml:space="preserve"> </w:t>
            </w:r>
            <w:proofErr w:type="spellStart"/>
            <w:proofErr w:type="gramStart"/>
            <w:r>
              <w:rPr>
                <w:sz w:val="20"/>
                <w:szCs w:val="20"/>
              </w:rPr>
              <w:t>п</w:t>
            </w:r>
            <w:proofErr w:type="gramEnd"/>
            <w:r>
              <w:rPr>
                <w:sz w:val="20"/>
                <w:szCs w:val="20"/>
              </w:rPr>
              <w:t>родук-ции</w:t>
            </w:r>
            <w:proofErr w:type="spellEnd"/>
            <w:r>
              <w:rPr>
                <w:sz w:val="20"/>
                <w:szCs w:val="20"/>
              </w:rPr>
              <w:t xml:space="preserve"> в ед. </w:t>
            </w:r>
            <w:proofErr w:type="spellStart"/>
            <w:r>
              <w:rPr>
                <w:sz w:val="20"/>
                <w:szCs w:val="20"/>
              </w:rPr>
              <w:t>сопост</w:t>
            </w:r>
            <w:proofErr w:type="spellEnd"/>
            <w:r>
              <w:rPr>
                <w:sz w:val="20"/>
                <w:szCs w:val="20"/>
              </w:rPr>
              <w:t>. ценах</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proofErr w:type="spellStart"/>
            <w:r>
              <w:rPr>
                <w:sz w:val="20"/>
                <w:szCs w:val="20"/>
              </w:rPr>
              <w:t>т.р</w:t>
            </w:r>
            <w:proofErr w:type="spellEnd"/>
            <w:r>
              <w:rPr>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842218</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18"/>
                <w:szCs w:val="18"/>
              </w:rPr>
            </w:pPr>
            <w:r>
              <w:rPr>
                <w:sz w:val="18"/>
                <w:szCs w:val="18"/>
              </w:rPr>
              <w:t xml:space="preserve">  950206</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1179241</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18"/>
                <w:szCs w:val="18"/>
              </w:rPr>
            </w:pPr>
            <w:r>
              <w:rPr>
                <w:sz w:val="18"/>
                <w:szCs w:val="18"/>
              </w:rPr>
              <w:t>1138383</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96,5</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698804</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742524</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106.3</w:t>
            </w: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Выручка </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proofErr w:type="spellStart"/>
            <w:r>
              <w:rPr>
                <w:sz w:val="20"/>
                <w:szCs w:val="20"/>
              </w:rPr>
              <w:t>т.р</w:t>
            </w:r>
            <w:proofErr w:type="spellEnd"/>
            <w:r>
              <w:rPr>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888651</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1129539</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1220281</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1264681</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103,6</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723242</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742666</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102,7</w:t>
            </w:r>
          </w:p>
        </w:tc>
      </w:tr>
      <w:tr w:rsidR="00C167C6" w:rsidTr="00C167C6">
        <w:trPr>
          <w:trHeight w:val="229"/>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Прибыль от реализации</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proofErr w:type="spellStart"/>
            <w:r>
              <w:rPr>
                <w:sz w:val="20"/>
                <w:szCs w:val="20"/>
              </w:rPr>
              <w:t>т.р</w:t>
            </w:r>
            <w:proofErr w:type="spellEnd"/>
            <w:r>
              <w:rPr>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18"/>
                <w:szCs w:val="18"/>
              </w:rPr>
            </w:pPr>
            <w:r>
              <w:rPr>
                <w:sz w:val="18"/>
                <w:szCs w:val="18"/>
              </w:rPr>
              <w:t xml:space="preserve">  124783</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178783</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161173</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111811</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92,5</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50486</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18"/>
                <w:szCs w:val="18"/>
              </w:rPr>
            </w:pPr>
            <w:r>
              <w:rPr>
                <w:sz w:val="18"/>
                <w:szCs w:val="18"/>
              </w:rPr>
              <w:t>75964</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lang w:val="en-US"/>
              </w:rPr>
            </w:pPr>
            <w:r>
              <w:rPr>
                <w:sz w:val="20"/>
                <w:szCs w:val="20"/>
                <w:lang w:val="en-US"/>
              </w:rPr>
              <w:t>150.5</w:t>
            </w:r>
          </w:p>
        </w:tc>
      </w:tr>
      <w:tr w:rsidR="00C167C6" w:rsidTr="00C167C6">
        <w:trPr>
          <w:trHeight w:val="383"/>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Прибыль до </w:t>
            </w:r>
            <w:proofErr w:type="spellStart"/>
            <w:r>
              <w:rPr>
                <w:sz w:val="20"/>
                <w:szCs w:val="20"/>
              </w:rPr>
              <w:t>налогооблож</w:t>
            </w:r>
            <w:proofErr w:type="spellEnd"/>
            <w:r>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proofErr w:type="spellStart"/>
            <w:r>
              <w:rPr>
                <w:sz w:val="20"/>
                <w:szCs w:val="20"/>
              </w:rPr>
              <w:t>т.р</w:t>
            </w:r>
            <w:proofErr w:type="spellEnd"/>
            <w:r>
              <w:rPr>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80629</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144514</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119172</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94836</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109,8</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37012</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56128</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lang w:val="en-US"/>
              </w:rPr>
            </w:pPr>
            <w:r>
              <w:rPr>
                <w:sz w:val="20"/>
                <w:szCs w:val="20"/>
                <w:lang w:val="en-US"/>
              </w:rPr>
              <w:t>151.6</w:t>
            </w:r>
          </w:p>
        </w:tc>
      </w:tr>
      <w:tr w:rsidR="00C167C6" w:rsidTr="00C167C6">
        <w:trPr>
          <w:trHeight w:val="250"/>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 xml:space="preserve"> Чистая прибыль </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proofErr w:type="spellStart"/>
            <w:r>
              <w:rPr>
                <w:sz w:val="20"/>
                <w:szCs w:val="20"/>
              </w:rPr>
              <w:t>т.р</w:t>
            </w:r>
            <w:proofErr w:type="spellEnd"/>
            <w:r>
              <w:rPr>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80366</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144190</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115748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93710</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110,1</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36959</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55384</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lang w:val="en-US"/>
              </w:rPr>
            </w:pPr>
            <w:r>
              <w:rPr>
                <w:sz w:val="20"/>
                <w:szCs w:val="20"/>
                <w:lang w:val="en-US"/>
              </w:rPr>
              <w:t>149.8</w:t>
            </w:r>
          </w:p>
        </w:tc>
      </w:tr>
      <w:tr w:rsidR="00C167C6" w:rsidTr="00C167C6">
        <w:trPr>
          <w:trHeight w:val="357"/>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lastRenderedPageBreak/>
              <w:t>Кредиторская задолженность</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proofErr w:type="spellStart"/>
            <w:r>
              <w:rPr>
                <w:sz w:val="20"/>
                <w:szCs w:val="20"/>
              </w:rPr>
              <w:t>т.р</w:t>
            </w:r>
            <w:proofErr w:type="spellEnd"/>
            <w:r>
              <w:rPr>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424818</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378012</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399975</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397787</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108,5</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330915</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341621</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lang w:val="en-US"/>
              </w:rPr>
              <w:t>10</w:t>
            </w:r>
            <w:r>
              <w:rPr>
                <w:sz w:val="20"/>
                <w:szCs w:val="20"/>
              </w:rPr>
              <w:t>3,2</w:t>
            </w:r>
          </w:p>
        </w:tc>
      </w:tr>
      <w:tr w:rsidR="00C167C6" w:rsidTr="00C167C6">
        <w:trPr>
          <w:trHeight w:val="357"/>
        </w:trPr>
        <w:tc>
          <w:tcPr>
            <w:tcW w:w="2376" w:type="dxa"/>
            <w:tcBorders>
              <w:top w:val="single" w:sz="4" w:space="0" w:color="auto"/>
              <w:left w:val="single" w:sz="4" w:space="0" w:color="auto"/>
              <w:bottom w:val="single" w:sz="4" w:space="0" w:color="auto"/>
              <w:right w:val="single" w:sz="4" w:space="0" w:color="auto"/>
            </w:tcBorders>
            <w:hideMark/>
          </w:tcPr>
          <w:p w:rsidR="00C167C6" w:rsidRDefault="00C167C6">
            <w:pPr>
              <w:rPr>
                <w:sz w:val="20"/>
                <w:szCs w:val="20"/>
              </w:rPr>
            </w:pPr>
            <w:r>
              <w:rPr>
                <w:sz w:val="20"/>
                <w:szCs w:val="20"/>
              </w:rPr>
              <w:t>Среднемесячная заработная плата</w:t>
            </w:r>
          </w:p>
        </w:tc>
        <w:tc>
          <w:tcPr>
            <w:tcW w:w="567" w:type="dxa"/>
            <w:tcBorders>
              <w:top w:val="single" w:sz="4" w:space="0" w:color="auto"/>
              <w:left w:val="single" w:sz="4" w:space="0" w:color="auto"/>
              <w:bottom w:val="single" w:sz="4" w:space="0" w:color="auto"/>
              <w:right w:val="single" w:sz="4" w:space="0" w:color="auto"/>
            </w:tcBorders>
            <w:vAlign w:val="center"/>
            <w:hideMark/>
          </w:tcPr>
          <w:p w:rsidR="00C167C6" w:rsidRDefault="00C167C6">
            <w:pPr>
              <w:tabs>
                <w:tab w:val="center" w:pos="702"/>
              </w:tabs>
              <w:jc w:val="center"/>
              <w:rPr>
                <w:sz w:val="20"/>
                <w:szCs w:val="20"/>
              </w:rPr>
            </w:pPr>
            <w:proofErr w:type="spellStart"/>
            <w:r>
              <w:rPr>
                <w:sz w:val="20"/>
                <w:szCs w:val="20"/>
              </w:rPr>
              <w:t>руб</w:t>
            </w:r>
            <w:proofErr w:type="spellEnd"/>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15356</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15645</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19588</w:t>
            </w:r>
          </w:p>
        </w:tc>
        <w:tc>
          <w:tcPr>
            <w:tcW w:w="992"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21032</w:t>
            </w:r>
          </w:p>
        </w:tc>
        <w:tc>
          <w:tcPr>
            <w:tcW w:w="845"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rPr>
              <w:t>107,4</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20482</w:t>
            </w:r>
          </w:p>
        </w:tc>
        <w:tc>
          <w:tcPr>
            <w:tcW w:w="1129" w:type="dxa"/>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0"/>
                <w:szCs w:val="20"/>
              </w:rPr>
            </w:pPr>
            <w:r>
              <w:rPr>
                <w:sz w:val="20"/>
                <w:szCs w:val="20"/>
              </w:rPr>
              <w:t xml:space="preserve">    21460</w:t>
            </w:r>
          </w:p>
        </w:tc>
        <w:tc>
          <w:tcPr>
            <w:tcW w:w="856" w:type="dxa"/>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sz w:val="20"/>
                <w:szCs w:val="20"/>
              </w:rPr>
            </w:pPr>
            <w:r>
              <w:rPr>
                <w:sz w:val="20"/>
                <w:szCs w:val="20"/>
                <w:lang w:val="en-US"/>
              </w:rPr>
              <w:t>10</w:t>
            </w:r>
            <w:r>
              <w:rPr>
                <w:sz w:val="20"/>
                <w:szCs w:val="20"/>
              </w:rPr>
              <w:t>4,8</w:t>
            </w:r>
          </w:p>
        </w:tc>
      </w:tr>
    </w:tbl>
    <w:p w:rsidR="00C167C6" w:rsidRDefault="00C167C6" w:rsidP="00C167C6">
      <w:pPr>
        <w:spacing w:before="240" w:after="120"/>
        <w:ind w:firstLine="567"/>
        <w:rPr>
          <w:b/>
          <w:i/>
          <w:sz w:val="26"/>
          <w:szCs w:val="26"/>
        </w:rPr>
      </w:pPr>
      <w:r>
        <w:rPr>
          <w:b/>
          <w:i/>
          <w:sz w:val="26"/>
          <w:szCs w:val="26"/>
        </w:rPr>
        <w:t>Растениеводство</w:t>
      </w:r>
    </w:p>
    <w:p w:rsidR="00C167C6" w:rsidRDefault="00C167C6" w:rsidP="00C167C6">
      <w:pPr>
        <w:ind w:firstLine="567"/>
        <w:jc w:val="both"/>
        <w:rPr>
          <w:spacing w:val="2"/>
          <w:sz w:val="26"/>
          <w:szCs w:val="26"/>
        </w:rPr>
      </w:pPr>
      <w:r>
        <w:rPr>
          <w:spacing w:val="2"/>
          <w:sz w:val="26"/>
          <w:szCs w:val="26"/>
        </w:rPr>
        <w:t>Растениеводство - одна из основных отраслей района. Объемы производства продукции растениеводства были достигнуты за счет внесения минеральных удобрений, за счет приобретения элитных семян, средств защиты растений, применения передовых ресурсосберегающих технологий. (</w:t>
      </w:r>
      <w:proofErr w:type="spellStart"/>
      <w:proofErr w:type="gramStart"/>
      <w:r>
        <w:rPr>
          <w:spacing w:val="2"/>
          <w:sz w:val="26"/>
          <w:szCs w:val="26"/>
        </w:rPr>
        <w:t>табл</w:t>
      </w:r>
      <w:proofErr w:type="spellEnd"/>
      <w:proofErr w:type="gramEnd"/>
      <w:r>
        <w:rPr>
          <w:spacing w:val="2"/>
          <w:sz w:val="26"/>
          <w:szCs w:val="26"/>
        </w:rPr>
        <w:t>)</w:t>
      </w:r>
    </w:p>
    <w:tbl>
      <w:tblPr>
        <w:tblW w:w="10065" w:type="dxa"/>
        <w:tblInd w:w="-318" w:type="dxa"/>
        <w:tblLayout w:type="fixed"/>
        <w:tblLook w:val="04A0" w:firstRow="1" w:lastRow="0" w:firstColumn="1" w:lastColumn="0" w:noHBand="0" w:noVBand="1"/>
      </w:tblPr>
      <w:tblGrid>
        <w:gridCol w:w="1008"/>
        <w:gridCol w:w="890"/>
        <w:gridCol w:w="669"/>
        <w:gridCol w:w="850"/>
        <w:gridCol w:w="851"/>
        <w:gridCol w:w="662"/>
        <w:gridCol w:w="883"/>
        <w:gridCol w:w="798"/>
        <w:gridCol w:w="792"/>
        <w:gridCol w:w="678"/>
        <w:gridCol w:w="709"/>
        <w:gridCol w:w="1275"/>
      </w:tblGrid>
      <w:tr w:rsidR="00C167C6" w:rsidTr="00C167C6">
        <w:trPr>
          <w:trHeight w:val="375"/>
        </w:trPr>
        <w:tc>
          <w:tcPr>
            <w:tcW w:w="1008"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spacing w:after="200" w:line="276" w:lineRule="auto"/>
              <w:rPr>
                <w:sz w:val="22"/>
                <w:szCs w:val="22"/>
              </w:rPr>
            </w:pPr>
          </w:p>
        </w:tc>
        <w:tc>
          <w:tcPr>
            <w:tcW w:w="890"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color w:val="000000"/>
                <w:sz w:val="20"/>
                <w:szCs w:val="20"/>
              </w:rPr>
            </w:pPr>
            <w:r>
              <w:rPr>
                <w:color w:val="000000"/>
                <w:sz w:val="20"/>
                <w:szCs w:val="20"/>
              </w:rPr>
              <w:t>Пашня на 1 января 2018 г.</w:t>
            </w:r>
          </w:p>
        </w:tc>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color w:val="000000"/>
                <w:sz w:val="20"/>
                <w:szCs w:val="20"/>
              </w:rPr>
            </w:pPr>
            <w:proofErr w:type="spellStart"/>
            <w:proofErr w:type="gramStart"/>
            <w:r>
              <w:rPr>
                <w:color w:val="000000"/>
                <w:sz w:val="20"/>
                <w:szCs w:val="20"/>
              </w:rPr>
              <w:t>Чис-тый</w:t>
            </w:r>
            <w:proofErr w:type="spellEnd"/>
            <w:proofErr w:type="gramEnd"/>
            <w:r>
              <w:rPr>
                <w:color w:val="000000"/>
                <w:sz w:val="20"/>
                <w:szCs w:val="20"/>
              </w:rPr>
              <w:t xml:space="preserve"> пар</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color w:val="000000"/>
                <w:sz w:val="20"/>
                <w:szCs w:val="20"/>
              </w:rPr>
            </w:pPr>
            <w:r>
              <w:rPr>
                <w:color w:val="000000"/>
                <w:sz w:val="20"/>
                <w:szCs w:val="20"/>
              </w:rPr>
              <w:t xml:space="preserve">Вся </w:t>
            </w:r>
            <w:proofErr w:type="gramStart"/>
            <w:r>
              <w:rPr>
                <w:color w:val="000000"/>
                <w:sz w:val="20"/>
                <w:szCs w:val="20"/>
              </w:rPr>
              <w:t>посев-</w:t>
            </w:r>
            <w:proofErr w:type="spellStart"/>
            <w:r>
              <w:rPr>
                <w:color w:val="000000"/>
                <w:sz w:val="20"/>
                <w:szCs w:val="20"/>
              </w:rPr>
              <w:t>ная</w:t>
            </w:r>
            <w:proofErr w:type="spellEnd"/>
            <w:proofErr w:type="gramEnd"/>
            <w:r>
              <w:rPr>
                <w:color w:val="000000"/>
                <w:sz w:val="20"/>
                <w:szCs w:val="20"/>
              </w:rPr>
              <w:t xml:space="preserve"> </w:t>
            </w:r>
            <w:proofErr w:type="spellStart"/>
            <w:r>
              <w:rPr>
                <w:color w:val="000000"/>
                <w:sz w:val="20"/>
                <w:szCs w:val="20"/>
              </w:rPr>
              <w:t>пло-щадь</w:t>
            </w:r>
            <w:proofErr w:type="spellEnd"/>
            <w:r>
              <w:rPr>
                <w:color w:val="000000"/>
                <w:sz w:val="20"/>
                <w:szCs w:val="20"/>
              </w:rPr>
              <w:t xml:space="preserve"> в 2017 г.</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color w:val="000000"/>
                <w:sz w:val="20"/>
                <w:szCs w:val="20"/>
              </w:rPr>
            </w:pPr>
            <w:r>
              <w:rPr>
                <w:color w:val="000000"/>
                <w:sz w:val="20"/>
                <w:szCs w:val="20"/>
              </w:rPr>
              <w:t xml:space="preserve">Вся посевная </w:t>
            </w:r>
            <w:proofErr w:type="spellStart"/>
            <w:proofErr w:type="gramStart"/>
            <w:r>
              <w:rPr>
                <w:color w:val="000000"/>
                <w:sz w:val="20"/>
                <w:szCs w:val="20"/>
              </w:rPr>
              <w:t>пло-щадь</w:t>
            </w:r>
            <w:proofErr w:type="spellEnd"/>
            <w:proofErr w:type="gramEnd"/>
            <w:r>
              <w:rPr>
                <w:color w:val="000000"/>
                <w:sz w:val="20"/>
                <w:szCs w:val="20"/>
              </w:rPr>
              <w:t xml:space="preserve"> в 2018 г.</w:t>
            </w:r>
          </w:p>
        </w:tc>
        <w:tc>
          <w:tcPr>
            <w:tcW w:w="662"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color w:val="000000"/>
                <w:sz w:val="20"/>
                <w:szCs w:val="20"/>
              </w:rPr>
            </w:pPr>
            <w:r>
              <w:rPr>
                <w:color w:val="000000"/>
                <w:sz w:val="20"/>
                <w:szCs w:val="20"/>
              </w:rPr>
              <w:t>"+,-"</w:t>
            </w:r>
          </w:p>
        </w:tc>
        <w:tc>
          <w:tcPr>
            <w:tcW w:w="883"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ind w:right="-108"/>
              <w:jc w:val="center"/>
              <w:rPr>
                <w:color w:val="000000"/>
                <w:sz w:val="20"/>
                <w:szCs w:val="20"/>
              </w:rPr>
            </w:pPr>
            <w:r>
              <w:rPr>
                <w:color w:val="000000"/>
                <w:sz w:val="20"/>
                <w:szCs w:val="20"/>
              </w:rPr>
              <w:t xml:space="preserve">Яровой сев </w:t>
            </w:r>
          </w:p>
        </w:tc>
        <w:tc>
          <w:tcPr>
            <w:tcW w:w="798"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color w:val="000000"/>
                <w:sz w:val="20"/>
                <w:szCs w:val="20"/>
              </w:rPr>
            </w:pPr>
            <w:r>
              <w:rPr>
                <w:color w:val="000000"/>
                <w:sz w:val="20"/>
                <w:szCs w:val="20"/>
              </w:rPr>
              <w:t>Всего зерн</w:t>
            </w:r>
            <w:proofErr w:type="gramStart"/>
            <w:r>
              <w:rPr>
                <w:color w:val="000000"/>
                <w:sz w:val="20"/>
                <w:szCs w:val="20"/>
              </w:rPr>
              <w:t>о-</w:t>
            </w:r>
            <w:proofErr w:type="gramEnd"/>
            <w:r>
              <w:rPr>
                <w:color w:val="000000"/>
                <w:sz w:val="20"/>
                <w:szCs w:val="20"/>
              </w:rPr>
              <w:t xml:space="preserve">       </w:t>
            </w:r>
            <w:proofErr w:type="spellStart"/>
            <w:r>
              <w:rPr>
                <w:color w:val="000000"/>
                <w:sz w:val="20"/>
                <w:szCs w:val="20"/>
              </w:rPr>
              <w:t>вых</w:t>
            </w:r>
            <w:proofErr w:type="spellEnd"/>
            <w:r>
              <w:rPr>
                <w:color w:val="000000"/>
                <w:sz w:val="20"/>
                <w:szCs w:val="20"/>
              </w:rPr>
              <w:t xml:space="preserve"> без кукурузы на зерно </w:t>
            </w:r>
          </w:p>
        </w:tc>
        <w:tc>
          <w:tcPr>
            <w:tcW w:w="792"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color w:val="000000"/>
                <w:sz w:val="20"/>
                <w:szCs w:val="20"/>
              </w:rPr>
            </w:pPr>
            <w:r>
              <w:rPr>
                <w:color w:val="000000"/>
                <w:sz w:val="20"/>
                <w:szCs w:val="20"/>
              </w:rPr>
              <w:t xml:space="preserve">Всего </w:t>
            </w:r>
            <w:proofErr w:type="spellStart"/>
            <w:proofErr w:type="gramStart"/>
            <w:r>
              <w:rPr>
                <w:color w:val="000000"/>
                <w:sz w:val="20"/>
                <w:szCs w:val="20"/>
              </w:rPr>
              <w:t>ози-мых</w:t>
            </w:r>
            <w:proofErr w:type="spellEnd"/>
            <w:proofErr w:type="gramEnd"/>
            <w:r>
              <w:rPr>
                <w:color w:val="000000"/>
                <w:sz w:val="20"/>
                <w:szCs w:val="20"/>
              </w:rPr>
              <w:t xml:space="preserve"> с </w:t>
            </w:r>
            <w:proofErr w:type="spellStart"/>
            <w:r>
              <w:rPr>
                <w:color w:val="000000"/>
                <w:sz w:val="20"/>
                <w:szCs w:val="20"/>
              </w:rPr>
              <w:t>уче</w:t>
            </w:r>
            <w:proofErr w:type="spellEnd"/>
            <w:r>
              <w:rPr>
                <w:color w:val="000000"/>
                <w:sz w:val="20"/>
                <w:szCs w:val="20"/>
              </w:rPr>
              <w:t xml:space="preserve">-том вы-чета </w:t>
            </w:r>
            <w:proofErr w:type="spellStart"/>
            <w:r>
              <w:rPr>
                <w:color w:val="000000"/>
                <w:sz w:val="20"/>
                <w:szCs w:val="20"/>
              </w:rPr>
              <w:t>ги</w:t>
            </w:r>
            <w:proofErr w:type="spellEnd"/>
            <w:r>
              <w:rPr>
                <w:color w:val="000000"/>
                <w:sz w:val="20"/>
                <w:szCs w:val="20"/>
              </w:rPr>
              <w:t>-бели</w:t>
            </w:r>
          </w:p>
        </w:tc>
        <w:tc>
          <w:tcPr>
            <w:tcW w:w="1387" w:type="dxa"/>
            <w:gridSpan w:val="2"/>
            <w:tcBorders>
              <w:top w:val="single" w:sz="4" w:space="0" w:color="auto"/>
              <w:left w:val="nil"/>
              <w:bottom w:val="single" w:sz="4" w:space="0" w:color="auto"/>
              <w:right w:val="single" w:sz="4" w:space="0" w:color="auto"/>
            </w:tcBorders>
            <w:vAlign w:val="center"/>
            <w:hideMark/>
          </w:tcPr>
          <w:p w:rsidR="00C167C6" w:rsidRDefault="00C167C6">
            <w:pPr>
              <w:jc w:val="center"/>
              <w:rPr>
                <w:color w:val="000000"/>
                <w:sz w:val="21"/>
                <w:szCs w:val="21"/>
              </w:rPr>
            </w:pPr>
            <w:r>
              <w:rPr>
                <w:color w:val="000000"/>
                <w:sz w:val="21"/>
                <w:szCs w:val="21"/>
              </w:rPr>
              <w:t>в том числе:</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C167C6" w:rsidRDefault="00C167C6">
            <w:pPr>
              <w:jc w:val="center"/>
              <w:rPr>
                <w:color w:val="000000"/>
                <w:sz w:val="21"/>
                <w:szCs w:val="21"/>
              </w:rPr>
            </w:pPr>
            <w:r>
              <w:rPr>
                <w:color w:val="000000"/>
                <w:sz w:val="21"/>
                <w:szCs w:val="21"/>
              </w:rPr>
              <w:t>Всего яровых зерновых без кукурузы на зерно</w:t>
            </w:r>
          </w:p>
        </w:tc>
      </w:tr>
      <w:tr w:rsidR="00C167C6" w:rsidTr="00C167C6">
        <w:trPr>
          <w:trHeight w:val="285"/>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2"/>
                <w:szCs w:val="22"/>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798"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792"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1387" w:type="dxa"/>
            <w:gridSpan w:val="2"/>
            <w:tcBorders>
              <w:top w:val="single" w:sz="4" w:space="0" w:color="auto"/>
              <w:left w:val="nil"/>
              <w:bottom w:val="single" w:sz="4" w:space="0" w:color="auto"/>
              <w:right w:val="single" w:sz="4" w:space="0" w:color="auto"/>
            </w:tcBorders>
            <w:vAlign w:val="center"/>
            <w:hideMark/>
          </w:tcPr>
          <w:p w:rsidR="00C167C6" w:rsidRDefault="00C167C6">
            <w:pPr>
              <w:jc w:val="center"/>
              <w:rPr>
                <w:color w:val="000000"/>
                <w:sz w:val="21"/>
                <w:szCs w:val="21"/>
              </w:rPr>
            </w:pPr>
            <w:r>
              <w:rPr>
                <w:color w:val="000000"/>
                <w:sz w:val="21"/>
                <w:szCs w:val="21"/>
              </w:rPr>
              <w:t>из них</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1"/>
                <w:szCs w:val="21"/>
              </w:rPr>
            </w:pPr>
          </w:p>
        </w:tc>
      </w:tr>
      <w:tr w:rsidR="00C167C6" w:rsidTr="00C167C6">
        <w:trPr>
          <w:trHeight w:val="1530"/>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sz w:val="22"/>
                <w:szCs w:val="22"/>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669"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662"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883"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798"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792"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0"/>
                <w:szCs w:val="20"/>
              </w:rPr>
            </w:pPr>
          </w:p>
        </w:tc>
        <w:tc>
          <w:tcPr>
            <w:tcW w:w="678" w:type="dxa"/>
            <w:tcBorders>
              <w:top w:val="nil"/>
              <w:left w:val="nil"/>
              <w:bottom w:val="single" w:sz="4" w:space="0" w:color="auto"/>
              <w:right w:val="single" w:sz="4" w:space="0" w:color="auto"/>
            </w:tcBorders>
            <w:vAlign w:val="center"/>
            <w:hideMark/>
          </w:tcPr>
          <w:p w:rsidR="00C167C6" w:rsidRDefault="00C167C6">
            <w:pPr>
              <w:jc w:val="center"/>
              <w:rPr>
                <w:color w:val="000000"/>
                <w:sz w:val="21"/>
                <w:szCs w:val="21"/>
              </w:rPr>
            </w:pPr>
            <w:r>
              <w:rPr>
                <w:color w:val="000000"/>
                <w:sz w:val="21"/>
                <w:szCs w:val="21"/>
              </w:rPr>
              <w:t>оз. пшеница</w:t>
            </w:r>
          </w:p>
        </w:tc>
        <w:tc>
          <w:tcPr>
            <w:tcW w:w="709" w:type="dxa"/>
            <w:tcBorders>
              <w:top w:val="nil"/>
              <w:left w:val="nil"/>
              <w:bottom w:val="single" w:sz="4" w:space="0" w:color="auto"/>
              <w:right w:val="single" w:sz="4" w:space="0" w:color="auto"/>
            </w:tcBorders>
            <w:vAlign w:val="center"/>
            <w:hideMark/>
          </w:tcPr>
          <w:p w:rsidR="00C167C6" w:rsidRDefault="00C167C6">
            <w:pPr>
              <w:jc w:val="center"/>
              <w:rPr>
                <w:color w:val="000000"/>
                <w:sz w:val="21"/>
                <w:szCs w:val="21"/>
              </w:rPr>
            </w:pPr>
            <w:r>
              <w:rPr>
                <w:color w:val="000000"/>
                <w:sz w:val="21"/>
                <w:szCs w:val="21"/>
              </w:rPr>
              <w:t>оз. рожь</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color w:val="000000"/>
                <w:sz w:val="21"/>
                <w:szCs w:val="21"/>
              </w:rPr>
            </w:pPr>
          </w:p>
        </w:tc>
      </w:tr>
      <w:tr w:rsidR="00C167C6" w:rsidTr="00C167C6">
        <w:trPr>
          <w:trHeight w:val="330"/>
        </w:trPr>
        <w:tc>
          <w:tcPr>
            <w:tcW w:w="1008" w:type="dxa"/>
            <w:tcBorders>
              <w:top w:val="nil"/>
              <w:left w:val="single" w:sz="4" w:space="0" w:color="auto"/>
              <w:bottom w:val="single" w:sz="4" w:space="0" w:color="auto"/>
              <w:right w:val="single" w:sz="4" w:space="0" w:color="auto"/>
            </w:tcBorders>
            <w:vAlign w:val="center"/>
            <w:hideMark/>
          </w:tcPr>
          <w:p w:rsidR="00C167C6" w:rsidRDefault="00C167C6">
            <w:pPr>
              <w:rPr>
                <w:rFonts w:ascii="Arial" w:hAnsi="Arial" w:cs="Arial"/>
                <w:bCs/>
                <w:color w:val="000000"/>
                <w:sz w:val="20"/>
                <w:szCs w:val="20"/>
              </w:rPr>
            </w:pPr>
            <w:r>
              <w:rPr>
                <w:rFonts w:ascii="Arial" w:hAnsi="Arial" w:cs="Arial"/>
                <w:bCs/>
                <w:color w:val="000000"/>
                <w:sz w:val="20"/>
                <w:szCs w:val="20"/>
              </w:rPr>
              <w:t>Всего по району</w:t>
            </w:r>
          </w:p>
        </w:tc>
        <w:tc>
          <w:tcPr>
            <w:tcW w:w="890" w:type="dxa"/>
            <w:tcBorders>
              <w:top w:val="nil"/>
              <w:left w:val="nil"/>
              <w:bottom w:val="single" w:sz="4" w:space="0" w:color="auto"/>
              <w:right w:val="single" w:sz="4" w:space="0" w:color="auto"/>
            </w:tcBorders>
            <w:vAlign w:val="center"/>
            <w:hideMark/>
          </w:tcPr>
          <w:p w:rsidR="00C167C6" w:rsidRDefault="00C167C6">
            <w:pPr>
              <w:jc w:val="center"/>
              <w:rPr>
                <w:rFonts w:ascii="Arial" w:hAnsi="Arial" w:cs="Arial"/>
                <w:bCs/>
                <w:color w:val="000000"/>
                <w:sz w:val="20"/>
                <w:szCs w:val="20"/>
              </w:rPr>
            </w:pPr>
            <w:r>
              <w:rPr>
                <w:rFonts w:ascii="Arial" w:hAnsi="Arial" w:cs="Arial"/>
                <w:bCs/>
                <w:color w:val="000000"/>
                <w:sz w:val="20"/>
                <w:szCs w:val="20"/>
              </w:rPr>
              <w:t>25373</w:t>
            </w:r>
          </w:p>
        </w:tc>
        <w:tc>
          <w:tcPr>
            <w:tcW w:w="669" w:type="dxa"/>
            <w:tcBorders>
              <w:top w:val="nil"/>
              <w:left w:val="nil"/>
              <w:bottom w:val="single" w:sz="4" w:space="0" w:color="auto"/>
              <w:right w:val="single" w:sz="4" w:space="0" w:color="auto"/>
            </w:tcBorders>
            <w:vAlign w:val="center"/>
            <w:hideMark/>
          </w:tcPr>
          <w:p w:rsidR="00C167C6" w:rsidRDefault="00C167C6">
            <w:pPr>
              <w:jc w:val="center"/>
              <w:rPr>
                <w:rFonts w:ascii="Arial" w:hAnsi="Arial" w:cs="Arial"/>
                <w:bCs/>
                <w:color w:val="000000"/>
                <w:sz w:val="20"/>
                <w:szCs w:val="20"/>
              </w:rPr>
            </w:pPr>
            <w:r>
              <w:rPr>
                <w:rFonts w:ascii="Arial" w:hAnsi="Arial" w:cs="Arial"/>
                <w:bCs/>
                <w:color w:val="000000"/>
                <w:sz w:val="20"/>
                <w:szCs w:val="20"/>
              </w:rPr>
              <w:t>2909</w:t>
            </w:r>
          </w:p>
        </w:tc>
        <w:tc>
          <w:tcPr>
            <w:tcW w:w="850" w:type="dxa"/>
            <w:tcBorders>
              <w:top w:val="nil"/>
              <w:left w:val="nil"/>
              <w:bottom w:val="single" w:sz="4" w:space="0" w:color="auto"/>
              <w:right w:val="single" w:sz="4" w:space="0" w:color="auto"/>
            </w:tcBorders>
            <w:vAlign w:val="center"/>
            <w:hideMark/>
          </w:tcPr>
          <w:p w:rsidR="00C167C6" w:rsidRDefault="00C167C6">
            <w:pPr>
              <w:jc w:val="center"/>
              <w:rPr>
                <w:rFonts w:ascii="Arial" w:hAnsi="Arial" w:cs="Arial"/>
                <w:bCs/>
                <w:color w:val="000000"/>
                <w:sz w:val="20"/>
                <w:szCs w:val="20"/>
              </w:rPr>
            </w:pPr>
            <w:r>
              <w:rPr>
                <w:rFonts w:ascii="Arial" w:hAnsi="Arial" w:cs="Arial"/>
                <w:bCs/>
                <w:color w:val="000000"/>
                <w:sz w:val="20"/>
                <w:szCs w:val="20"/>
              </w:rPr>
              <w:t>22121</w:t>
            </w:r>
          </w:p>
        </w:tc>
        <w:tc>
          <w:tcPr>
            <w:tcW w:w="851" w:type="dxa"/>
            <w:tcBorders>
              <w:top w:val="nil"/>
              <w:left w:val="nil"/>
              <w:bottom w:val="single" w:sz="4" w:space="0" w:color="auto"/>
              <w:right w:val="single" w:sz="4" w:space="0" w:color="auto"/>
            </w:tcBorders>
            <w:vAlign w:val="center"/>
            <w:hideMark/>
          </w:tcPr>
          <w:p w:rsidR="00C167C6" w:rsidRDefault="00C167C6">
            <w:pPr>
              <w:jc w:val="center"/>
              <w:rPr>
                <w:rFonts w:ascii="Arial" w:hAnsi="Arial" w:cs="Arial"/>
                <w:bCs/>
                <w:color w:val="000000"/>
                <w:sz w:val="20"/>
                <w:szCs w:val="20"/>
              </w:rPr>
            </w:pPr>
            <w:r>
              <w:rPr>
                <w:rFonts w:ascii="Arial" w:hAnsi="Arial" w:cs="Arial"/>
                <w:bCs/>
                <w:color w:val="000000"/>
                <w:sz w:val="20"/>
                <w:szCs w:val="20"/>
              </w:rPr>
              <w:t>22488</w:t>
            </w:r>
          </w:p>
        </w:tc>
        <w:tc>
          <w:tcPr>
            <w:tcW w:w="662" w:type="dxa"/>
            <w:tcBorders>
              <w:top w:val="nil"/>
              <w:left w:val="nil"/>
              <w:bottom w:val="single" w:sz="4" w:space="0" w:color="auto"/>
              <w:right w:val="single" w:sz="4" w:space="0" w:color="auto"/>
            </w:tcBorders>
            <w:vAlign w:val="center"/>
            <w:hideMark/>
          </w:tcPr>
          <w:p w:rsidR="00C167C6" w:rsidRDefault="00C167C6">
            <w:pPr>
              <w:jc w:val="center"/>
              <w:rPr>
                <w:rFonts w:ascii="Arial" w:hAnsi="Arial" w:cs="Arial"/>
                <w:bCs/>
                <w:color w:val="000000"/>
                <w:sz w:val="20"/>
                <w:szCs w:val="20"/>
              </w:rPr>
            </w:pPr>
            <w:r>
              <w:rPr>
                <w:rFonts w:ascii="Arial" w:hAnsi="Arial" w:cs="Arial"/>
                <w:bCs/>
                <w:color w:val="000000"/>
                <w:sz w:val="20"/>
                <w:szCs w:val="20"/>
              </w:rPr>
              <w:t>367</w:t>
            </w:r>
          </w:p>
        </w:tc>
        <w:tc>
          <w:tcPr>
            <w:tcW w:w="883" w:type="dxa"/>
            <w:tcBorders>
              <w:top w:val="nil"/>
              <w:left w:val="nil"/>
              <w:bottom w:val="single" w:sz="4" w:space="0" w:color="auto"/>
              <w:right w:val="single" w:sz="4" w:space="0" w:color="auto"/>
            </w:tcBorders>
            <w:vAlign w:val="center"/>
            <w:hideMark/>
          </w:tcPr>
          <w:p w:rsidR="00C167C6" w:rsidRDefault="00C167C6">
            <w:pPr>
              <w:jc w:val="center"/>
              <w:rPr>
                <w:rFonts w:ascii="Arial" w:hAnsi="Arial" w:cs="Arial"/>
                <w:bCs/>
                <w:color w:val="000000"/>
                <w:sz w:val="20"/>
                <w:szCs w:val="20"/>
              </w:rPr>
            </w:pPr>
            <w:r>
              <w:rPr>
                <w:rFonts w:ascii="Arial" w:hAnsi="Arial" w:cs="Arial"/>
                <w:bCs/>
                <w:color w:val="000000"/>
                <w:sz w:val="20"/>
                <w:szCs w:val="20"/>
              </w:rPr>
              <w:t>14457</w:t>
            </w:r>
          </w:p>
        </w:tc>
        <w:tc>
          <w:tcPr>
            <w:tcW w:w="798" w:type="dxa"/>
            <w:tcBorders>
              <w:top w:val="nil"/>
              <w:left w:val="nil"/>
              <w:bottom w:val="single" w:sz="4" w:space="0" w:color="auto"/>
              <w:right w:val="single" w:sz="4" w:space="0" w:color="auto"/>
            </w:tcBorders>
            <w:vAlign w:val="center"/>
            <w:hideMark/>
          </w:tcPr>
          <w:p w:rsidR="00C167C6" w:rsidRDefault="00C167C6">
            <w:pPr>
              <w:jc w:val="center"/>
              <w:rPr>
                <w:rFonts w:ascii="Arial" w:hAnsi="Arial" w:cs="Arial"/>
                <w:bCs/>
                <w:color w:val="000000"/>
                <w:sz w:val="20"/>
                <w:szCs w:val="20"/>
              </w:rPr>
            </w:pPr>
            <w:r>
              <w:rPr>
                <w:rFonts w:ascii="Arial" w:hAnsi="Arial" w:cs="Arial"/>
                <w:bCs/>
                <w:color w:val="000000"/>
                <w:sz w:val="20"/>
                <w:szCs w:val="20"/>
              </w:rPr>
              <w:t>13571</w:t>
            </w:r>
          </w:p>
        </w:tc>
        <w:tc>
          <w:tcPr>
            <w:tcW w:w="792" w:type="dxa"/>
            <w:tcBorders>
              <w:top w:val="nil"/>
              <w:left w:val="nil"/>
              <w:bottom w:val="single" w:sz="4" w:space="0" w:color="auto"/>
              <w:right w:val="single" w:sz="4" w:space="0" w:color="auto"/>
            </w:tcBorders>
            <w:vAlign w:val="center"/>
            <w:hideMark/>
          </w:tcPr>
          <w:p w:rsidR="00C167C6" w:rsidRDefault="00C167C6">
            <w:pPr>
              <w:jc w:val="center"/>
              <w:rPr>
                <w:rFonts w:ascii="Arial" w:hAnsi="Arial" w:cs="Arial"/>
                <w:bCs/>
                <w:color w:val="000000"/>
                <w:sz w:val="20"/>
                <w:szCs w:val="20"/>
              </w:rPr>
            </w:pPr>
            <w:r>
              <w:rPr>
                <w:rFonts w:ascii="Arial" w:hAnsi="Arial" w:cs="Arial"/>
                <w:bCs/>
                <w:color w:val="000000"/>
                <w:sz w:val="20"/>
                <w:szCs w:val="20"/>
              </w:rPr>
              <w:t>4587</w:t>
            </w:r>
          </w:p>
        </w:tc>
        <w:tc>
          <w:tcPr>
            <w:tcW w:w="678" w:type="dxa"/>
            <w:tcBorders>
              <w:top w:val="nil"/>
              <w:left w:val="nil"/>
              <w:bottom w:val="single" w:sz="4" w:space="0" w:color="auto"/>
              <w:right w:val="single" w:sz="4" w:space="0" w:color="auto"/>
            </w:tcBorders>
            <w:vAlign w:val="center"/>
            <w:hideMark/>
          </w:tcPr>
          <w:p w:rsidR="00C167C6" w:rsidRDefault="00C167C6">
            <w:pPr>
              <w:jc w:val="center"/>
              <w:rPr>
                <w:rFonts w:ascii="Arial" w:hAnsi="Arial" w:cs="Arial"/>
                <w:bCs/>
                <w:color w:val="000000"/>
                <w:sz w:val="20"/>
                <w:szCs w:val="20"/>
              </w:rPr>
            </w:pPr>
            <w:r>
              <w:rPr>
                <w:rFonts w:ascii="Arial" w:hAnsi="Arial" w:cs="Arial"/>
                <w:bCs/>
                <w:color w:val="000000"/>
                <w:sz w:val="20"/>
                <w:szCs w:val="20"/>
              </w:rPr>
              <w:t>4294</w:t>
            </w:r>
          </w:p>
        </w:tc>
        <w:tc>
          <w:tcPr>
            <w:tcW w:w="709" w:type="dxa"/>
            <w:tcBorders>
              <w:top w:val="nil"/>
              <w:left w:val="nil"/>
              <w:bottom w:val="single" w:sz="4" w:space="0" w:color="auto"/>
              <w:right w:val="single" w:sz="4" w:space="0" w:color="auto"/>
            </w:tcBorders>
            <w:vAlign w:val="center"/>
            <w:hideMark/>
          </w:tcPr>
          <w:p w:rsidR="00C167C6" w:rsidRDefault="00C167C6">
            <w:pPr>
              <w:jc w:val="center"/>
              <w:rPr>
                <w:rFonts w:ascii="Arial" w:hAnsi="Arial" w:cs="Arial"/>
                <w:bCs/>
                <w:color w:val="000000"/>
                <w:sz w:val="20"/>
                <w:szCs w:val="20"/>
              </w:rPr>
            </w:pPr>
            <w:r>
              <w:rPr>
                <w:rFonts w:ascii="Arial" w:hAnsi="Arial" w:cs="Arial"/>
                <w:bCs/>
                <w:color w:val="000000"/>
                <w:sz w:val="20"/>
                <w:szCs w:val="20"/>
              </w:rPr>
              <w:t>293</w:t>
            </w:r>
          </w:p>
        </w:tc>
        <w:tc>
          <w:tcPr>
            <w:tcW w:w="1275" w:type="dxa"/>
            <w:tcBorders>
              <w:top w:val="nil"/>
              <w:left w:val="nil"/>
              <w:bottom w:val="single" w:sz="4" w:space="0" w:color="auto"/>
              <w:right w:val="single" w:sz="4" w:space="0" w:color="auto"/>
            </w:tcBorders>
            <w:vAlign w:val="center"/>
            <w:hideMark/>
          </w:tcPr>
          <w:p w:rsidR="00C167C6" w:rsidRDefault="00C167C6">
            <w:pPr>
              <w:jc w:val="center"/>
              <w:rPr>
                <w:rFonts w:ascii="Arial" w:hAnsi="Arial" w:cs="Arial"/>
                <w:bCs/>
                <w:color w:val="000000"/>
                <w:sz w:val="20"/>
                <w:szCs w:val="20"/>
              </w:rPr>
            </w:pPr>
            <w:r>
              <w:rPr>
                <w:rFonts w:ascii="Arial" w:hAnsi="Arial" w:cs="Arial"/>
                <w:bCs/>
                <w:color w:val="000000"/>
                <w:sz w:val="20"/>
                <w:szCs w:val="20"/>
              </w:rPr>
              <w:t>8984</w:t>
            </w:r>
          </w:p>
        </w:tc>
      </w:tr>
    </w:tbl>
    <w:p w:rsidR="00C167C6" w:rsidRDefault="00C167C6" w:rsidP="00C167C6">
      <w:pPr>
        <w:ind w:firstLine="567"/>
        <w:rPr>
          <w:b/>
          <w:spacing w:val="2"/>
          <w:sz w:val="26"/>
          <w:szCs w:val="26"/>
        </w:rPr>
      </w:pPr>
      <w:r>
        <w:rPr>
          <w:b/>
          <w:spacing w:val="2"/>
          <w:sz w:val="26"/>
          <w:szCs w:val="26"/>
        </w:rPr>
        <w:t>Животноводство</w:t>
      </w:r>
    </w:p>
    <w:p w:rsidR="00C167C6" w:rsidRDefault="00C167C6" w:rsidP="00C167C6">
      <w:pPr>
        <w:ind w:firstLine="567"/>
        <w:jc w:val="both"/>
        <w:rPr>
          <w:spacing w:val="2"/>
          <w:sz w:val="26"/>
          <w:szCs w:val="26"/>
        </w:rPr>
      </w:pPr>
      <w:r>
        <w:rPr>
          <w:spacing w:val="2"/>
          <w:sz w:val="26"/>
          <w:szCs w:val="26"/>
        </w:rPr>
        <w:t>Животноводство является важной отраслью сельского хозяйства, дающей более половины его валовой продукции. Значение этой отрасли определяется не только высокой долей ее в производстве валовой продукции, но и большим влиянием на экономику сельского хозяйства района, на уровень обеспечения важными продуктами питания.</w:t>
      </w:r>
    </w:p>
    <w:p w:rsidR="00C167C6" w:rsidRDefault="00C167C6" w:rsidP="00C167C6">
      <w:pPr>
        <w:ind w:firstLine="567"/>
        <w:jc w:val="both"/>
        <w:rPr>
          <w:spacing w:val="2"/>
          <w:sz w:val="26"/>
          <w:szCs w:val="26"/>
        </w:rPr>
      </w:pPr>
      <w:r>
        <w:rPr>
          <w:spacing w:val="2"/>
          <w:sz w:val="26"/>
          <w:szCs w:val="26"/>
        </w:rPr>
        <w:t>В развитии животноводства одна из основных задач - увеличение объёмов производства продукции мясного и молочного животноводства на основе стабилизации поголовья животных, роста их продуктивности.</w:t>
      </w:r>
    </w:p>
    <w:p w:rsidR="00C167C6" w:rsidRDefault="00C167C6" w:rsidP="00C167C6">
      <w:pPr>
        <w:ind w:firstLine="567"/>
        <w:jc w:val="both"/>
        <w:rPr>
          <w:spacing w:val="2"/>
          <w:sz w:val="26"/>
          <w:szCs w:val="26"/>
        </w:rPr>
      </w:pPr>
      <w:r>
        <w:rPr>
          <w:spacing w:val="2"/>
          <w:sz w:val="26"/>
          <w:szCs w:val="26"/>
        </w:rPr>
        <w:t>Усилия руководителей и специалистов хозяйств должны быть направлены на сохранение поголовья и рост продуктивности. Это позволит обеспечить необходимую доходность, выйти на положительную динамику объемов производства и реализации молока, более полное удовлетворение потребностей населения в молочных продуктах.</w:t>
      </w:r>
    </w:p>
    <w:p w:rsidR="00C167C6" w:rsidRDefault="00C167C6" w:rsidP="00C167C6">
      <w:pPr>
        <w:ind w:firstLine="567"/>
        <w:jc w:val="both"/>
        <w:rPr>
          <w:sz w:val="26"/>
          <w:szCs w:val="26"/>
        </w:rPr>
      </w:pPr>
      <w:r>
        <w:rPr>
          <w:sz w:val="26"/>
          <w:szCs w:val="26"/>
        </w:rPr>
        <w:t xml:space="preserve">Одной из ключевых проблем в сельском хозяйстве является </w:t>
      </w:r>
      <w:proofErr w:type="spellStart"/>
      <w:r>
        <w:rPr>
          <w:sz w:val="26"/>
          <w:szCs w:val="26"/>
        </w:rPr>
        <w:t>диспаритет</w:t>
      </w:r>
      <w:proofErr w:type="spellEnd"/>
      <w:r>
        <w:rPr>
          <w:sz w:val="26"/>
          <w:szCs w:val="26"/>
        </w:rPr>
        <w:t xml:space="preserve"> цен на продовольственную и промышленную продукцию и в результате – рост издержек производства и убыточность большинства предприятий. Сельское хозяйство оказалось особо незащищенным перед ростом тарифов и цен на энергоносители. </w:t>
      </w:r>
    </w:p>
    <w:p w:rsidR="00C167C6" w:rsidRDefault="00C167C6" w:rsidP="00C167C6">
      <w:pPr>
        <w:ind w:firstLine="567"/>
        <w:jc w:val="both"/>
        <w:rPr>
          <w:sz w:val="26"/>
          <w:szCs w:val="26"/>
        </w:rPr>
      </w:pPr>
      <w:r>
        <w:rPr>
          <w:sz w:val="26"/>
          <w:szCs w:val="26"/>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C167C6" w:rsidRDefault="00C167C6" w:rsidP="00C167C6">
      <w:pPr>
        <w:suppressAutoHyphens/>
        <w:ind w:firstLine="567"/>
        <w:jc w:val="both"/>
        <w:rPr>
          <w:color w:val="000000"/>
          <w:sz w:val="26"/>
          <w:szCs w:val="26"/>
        </w:rPr>
      </w:pPr>
      <w:r>
        <w:rPr>
          <w:color w:val="000000"/>
          <w:sz w:val="26"/>
          <w:szCs w:val="26"/>
        </w:rPr>
        <w:t>Оказываемая государственная и муниципальная поддержка позволяет проводить весенне-полевые работы в области растениеводства, получать субсидии:</w:t>
      </w:r>
    </w:p>
    <w:p w:rsidR="00C167C6" w:rsidRDefault="00C167C6" w:rsidP="00C167C6">
      <w:pPr>
        <w:suppressAutoHyphens/>
        <w:ind w:firstLine="567"/>
        <w:jc w:val="both"/>
        <w:rPr>
          <w:color w:val="000000"/>
          <w:sz w:val="26"/>
          <w:szCs w:val="26"/>
        </w:rPr>
      </w:pPr>
      <w:r>
        <w:rPr>
          <w:color w:val="000000"/>
          <w:sz w:val="26"/>
          <w:szCs w:val="26"/>
        </w:rPr>
        <w:t>- на возмещение части затрат на приобретение элитных семян сельскохозяйственных культур;</w:t>
      </w:r>
    </w:p>
    <w:p w:rsidR="00C167C6" w:rsidRDefault="00C167C6" w:rsidP="00C167C6">
      <w:pPr>
        <w:suppressAutoHyphens/>
        <w:ind w:firstLine="567"/>
        <w:jc w:val="both"/>
        <w:rPr>
          <w:color w:val="000000"/>
          <w:sz w:val="26"/>
          <w:szCs w:val="26"/>
        </w:rPr>
      </w:pPr>
      <w:r>
        <w:rPr>
          <w:color w:val="000000"/>
          <w:sz w:val="26"/>
          <w:szCs w:val="26"/>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C167C6" w:rsidRDefault="00C167C6" w:rsidP="00C167C6">
      <w:pPr>
        <w:suppressAutoHyphens/>
        <w:ind w:firstLine="567"/>
        <w:jc w:val="both"/>
        <w:rPr>
          <w:color w:val="000000"/>
          <w:sz w:val="26"/>
          <w:szCs w:val="26"/>
        </w:rPr>
      </w:pPr>
      <w:r>
        <w:rPr>
          <w:color w:val="000000"/>
          <w:sz w:val="26"/>
          <w:szCs w:val="26"/>
        </w:rPr>
        <w:t>- на поддержку молочного и племенного животноводства;</w:t>
      </w:r>
    </w:p>
    <w:p w:rsidR="00C167C6" w:rsidRDefault="00C167C6" w:rsidP="00C167C6">
      <w:pPr>
        <w:ind w:firstLine="567"/>
        <w:jc w:val="both"/>
        <w:rPr>
          <w:spacing w:val="2"/>
          <w:sz w:val="26"/>
          <w:szCs w:val="26"/>
        </w:rPr>
      </w:pPr>
      <w:proofErr w:type="gramStart"/>
      <w:r>
        <w:rPr>
          <w:spacing w:val="2"/>
          <w:sz w:val="26"/>
          <w:szCs w:val="26"/>
        </w:rPr>
        <w:t xml:space="preserve">Несмотря на неблагоприятные </w:t>
      </w:r>
      <w:proofErr w:type="spellStart"/>
      <w:r>
        <w:rPr>
          <w:spacing w:val="2"/>
          <w:sz w:val="26"/>
          <w:szCs w:val="26"/>
        </w:rPr>
        <w:t>погодно</w:t>
      </w:r>
      <w:proofErr w:type="spellEnd"/>
      <w:r>
        <w:rPr>
          <w:spacing w:val="2"/>
          <w:sz w:val="26"/>
          <w:szCs w:val="26"/>
        </w:rPr>
        <w:t xml:space="preserve">-климатические условия и экономическую конъюнктуру, благодаря комплексу проводимых мероприятий и финансовой поддержке, оказываемой на федеральном, региональном, удалось не допустить возникновения кризисных явлений в АПК Кочкуровского муниципального района, сохранить </w:t>
      </w:r>
      <w:r>
        <w:rPr>
          <w:spacing w:val="2"/>
          <w:sz w:val="26"/>
          <w:szCs w:val="26"/>
        </w:rPr>
        <w:lastRenderedPageBreak/>
        <w:t>производственный потенциал сельскохозяйственной отрасли и обеспечить стабильную динамику ключевых показателей данного сектора экономики района.</w:t>
      </w:r>
      <w:proofErr w:type="gramEnd"/>
    </w:p>
    <w:p w:rsidR="00C167C6" w:rsidRDefault="00C167C6" w:rsidP="00C167C6">
      <w:pPr>
        <w:ind w:firstLine="567"/>
        <w:jc w:val="both"/>
        <w:rPr>
          <w:spacing w:val="2"/>
          <w:sz w:val="26"/>
          <w:szCs w:val="26"/>
        </w:rPr>
      </w:pPr>
      <w:r>
        <w:rPr>
          <w:spacing w:val="2"/>
          <w:sz w:val="26"/>
          <w:szCs w:val="26"/>
        </w:rPr>
        <w:t xml:space="preserve">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C167C6" w:rsidRDefault="00C167C6" w:rsidP="00C167C6">
      <w:pPr>
        <w:tabs>
          <w:tab w:val="left" w:pos="1177"/>
        </w:tabs>
        <w:ind w:firstLine="709"/>
        <w:jc w:val="both"/>
        <w:rPr>
          <w:b/>
          <w:i/>
          <w:color w:val="000000"/>
          <w:sz w:val="26"/>
          <w:szCs w:val="26"/>
        </w:rPr>
      </w:pPr>
      <w:r>
        <w:rPr>
          <w:b/>
          <w:i/>
          <w:color w:val="000000"/>
          <w:sz w:val="26"/>
          <w:szCs w:val="26"/>
        </w:rPr>
        <w:t>Малый бизнес</w:t>
      </w:r>
    </w:p>
    <w:p w:rsidR="00C167C6" w:rsidRDefault="00C167C6" w:rsidP="00C167C6">
      <w:pPr>
        <w:ind w:firstLine="708"/>
        <w:jc w:val="both"/>
        <w:rPr>
          <w:sz w:val="26"/>
          <w:szCs w:val="26"/>
        </w:rPr>
      </w:pPr>
      <w:r>
        <w:rPr>
          <w:sz w:val="26"/>
          <w:szCs w:val="26"/>
        </w:rPr>
        <w:t>Развитие малого и среднего предпринимательства играет важную роль в решении экономических и социальных задач района.</w:t>
      </w:r>
    </w:p>
    <w:p w:rsidR="00C167C6" w:rsidRDefault="00C167C6" w:rsidP="00C167C6">
      <w:pPr>
        <w:ind w:firstLine="708"/>
        <w:jc w:val="both"/>
        <w:rPr>
          <w:sz w:val="26"/>
          <w:szCs w:val="26"/>
        </w:rPr>
      </w:pPr>
      <w:r>
        <w:rPr>
          <w:sz w:val="26"/>
          <w:szCs w:val="26"/>
        </w:rPr>
        <w:t xml:space="preserve">По состоянию на 1 января 2018 года в районе зарегистрировано  156 субъектов малого и среднего предпринимательства, в том числе 47 юридических лиц, 109 индивидуальных предпринимателей. </w:t>
      </w:r>
    </w:p>
    <w:p w:rsidR="00C167C6" w:rsidRDefault="00C167C6" w:rsidP="00C167C6">
      <w:pPr>
        <w:ind w:firstLine="708"/>
        <w:jc w:val="both"/>
        <w:rPr>
          <w:sz w:val="26"/>
          <w:szCs w:val="26"/>
        </w:rPr>
      </w:pPr>
      <w:r>
        <w:rPr>
          <w:sz w:val="26"/>
          <w:szCs w:val="26"/>
        </w:rPr>
        <w:t>За 2017 год открыли свое дело 34 субъекта в том числе: 16 – в торговле,  10 - в сфере услуг,   6 - в сфере сельского хозяйства, 2 – в сфере строительства.</w:t>
      </w:r>
    </w:p>
    <w:p w:rsidR="00C167C6" w:rsidRDefault="00C167C6" w:rsidP="00C167C6">
      <w:pPr>
        <w:spacing w:before="120"/>
        <w:ind w:firstLine="567"/>
        <w:jc w:val="both"/>
        <w:rPr>
          <w:sz w:val="26"/>
          <w:szCs w:val="26"/>
        </w:rPr>
      </w:pPr>
      <w:r>
        <w:rPr>
          <w:sz w:val="26"/>
          <w:szCs w:val="26"/>
        </w:rPr>
        <w:t>Малый и средний бизнес Кочкуровского муниципального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и другие).</w:t>
      </w:r>
    </w:p>
    <w:p w:rsidR="00C167C6" w:rsidRDefault="00C167C6" w:rsidP="00C167C6">
      <w:pPr>
        <w:jc w:val="both"/>
        <w:rPr>
          <w:sz w:val="26"/>
          <w:szCs w:val="26"/>
        </w:rPr>
      </w:pPr>
      <w:r>
        <w:rPr>
          <w:sz w:val="26"/>
          <w:szCs w:val="26"/>
        </w:rPr>
        <w:t xml:space="preserve">        Малый  бизнес играет  важную роль в решении  экономических  и  социальных задач  Кочкуровского муниципального  района, так как  способствует  созданию  новых  рабочих  мест, развитию производственной деятельности, насыщению  потребительского рынка  товарами и услугами, формированию  конкурентной  среды,  стабильность   налоговых  поступлений.</w:t>
      </w:r>
    </w:p>
    <w:p w:rsidR="00C167C6" w:rsidRDefault="00C167C6" w:rsidP="00C167C6">
      <w:pPr>
        <w:ind w:firstLine="561"/>
        <w:jc w:val="both"/>
        <w:rPr>
          <w:sz w:val="26"/>
          <w:szCs w:val="26"/>
        </w:rPr>
      </w:pPr>
      <w:r>
        <w:rPr>
          <w:sz w:val="26"/>
          <w:szCs w:val="26"/>
        </w:rPr>
        <w:t xml:space="preserve">Малый и средний бизнес мобилизует значительные финансовые, производственные, сырьевые и трудовые ресурсы населения.  Предприниматели – самостоятельный общественный слой с собственными интересами, ценностями и социальными ориентирами.  </w:t>
      </w:r>
    </w:p>
    <w:p w:rsidR="00C167C6" w:rsidRDefault="00C167C6" w:rsidP="00C167C6">
      <w:pPr>
        <w:ind w:firstLine="539"/>
        <w:jc w:val="both"/>
        <w:rPr>
          <w:sz w:val="26"/>
          <w:szCs w:val="26"/>
        </w:rPr>
      </w:pPr>
      <w:r>
        <w:rPr>
          <w:sz w:val="26"/>
          <w:szCs w:val="26"/>
        </w:rPr>
        <w:t xml:space="preserve"> Развитие предпринимательства является одной из приоритетных задач социально-экономического развития  района.</w:t>
      </w:r>
    </w:p>
    <w:p w:rsidR="00C167C6" w:rsidRDefault="00C167C6" w:rsidP="00C167C6">
      <w:pPr>
        <w:ind w:firstLine="539"/>
        <w:jc w:val="both"/>
        <w:rPr>
          <w:sz w:val="26"/>
          <w:szCs w:val="26"/>
        </w:rPr>
      </w:pPr>
      <w:r>
        <w:rPr>
          <w:sz w:val="26"/>
          <w:szCs w:val="26"/>
        </w:rPr>
        <w:t xml:space="preserve">В районе, для более тесного взаимодействия с представителями малого бизнеса создан и работает Совет предпринимателей при администрации Кочкуровского муниципального района. С начала 2014 года работает общественный представитель Уполномоченного по защите прав предпринимателей  в Кочкуровском районе. С начала 2017 года работает Комиссия по развитию экономики Кочкуровского муниципального района в рамках Регионального объединения работодателей «Союз промышленников и предпринимателей Республики Мордовия РОР СПП РМ». </w:t>
      </w:r>
    </w:p>
    <w:p w:rsidR="00C167C6" w:rsidRDefault="00C167C6" w:rsidP="00C167C6">
      <w:pPr>
        <w:ind w:firstLine="539"/>
        <w:jc w:val="both"/>
        <w:rPr>
          <w:color w:val="000000"/>
          <w:sz w:val="26"/>
          <w:szCs w:val="26"/>
        </w:rPr>
      </w:pPr>
      <w:r>
        <w:rPr>
          <w:color w:val="000000"/>
          <w:sz w:val="26"/>
          <w:szCs w:val="26"/>
        </w:rPr>
        <w:t>Проблемы предпринимательства в Кочкуровском районе аналогичны с другими муниципалитетами региона: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отсутствие финансовой поддержки на муниципальном уровне и др. Все это сдерживает предпринимательскую активность населения Кочкуровского муниципального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C167C6" w:rsidRDefault="00C167C6" w:rsidP="00C167C6">
      <w:pPr>
        <w:ind w:firstLine="540"/>
        <w:jc w:val="both"/>
        <w:rPr>
          <w:i/>
          <w:color w:val="000000" w:themeColor="text1"/>
          <w:sz w:val="26"/>
          <w:szCs w:val="26"/>
        </w:rPr>
      </w:pPr>
      <w:r>
        <w:rPr>
          <w:b/>
          <w:i/>
          <w:color w:val="000000" w:themeColor="text1"/>
          <w:sz w:val="26"/>
          <w:szCs w:val="26"/>
        </w:rPr>
        <w:t>Промышленност</w:t>
      </w:r>
      <w:r>
        <w:rPr>
          <w:i/>
          <w:color w:val="000000" w:themeColor="text1"/>
          <w:sz w:val="26"/>
          <w:szCs w:val="26"/>
        </w:rPr>
        <w:t xml:space="preserve">ь </w:t>
      </w:r>
    </w:p>
    <w:p w:rsidR="00C167C6" w:rsidRDefault="00C167C6" w:rsidP="00C167C6">
      <w:pPr>
        <w:pStyle w:val="af2"/>
        <w:spacing w:line="276" w:lineRule="auto"/>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районе продолжается работа по развитию малых предприятий с целью повышения конкурентоспособности их производства, по созданию условий для наращивания объемов продукции промышленного производства, внедрению нового технологического оборудования и техники. </w:t>
      </w:r>
    </w:p>
    <w:p w:rsidR="00C167C6" w:rsidRDefault="00C167C6" w:rsidP="00C167C6">
      <w:pPr>
        <w:pStyle w:val="af2"/>
        <w:spacing w:line="276" w:lineRule="auto"/>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Промышленность района представлена: </w:t>
      </w:r>
    </w:p>
    <w:p w:rsidR="00C167C6" w:rsidRDefault="00C167C6" w:rsidP="00C167C6">
      <w:pPr>
        <w:pStyle w:val="af2"/>
        <w:spacing w:line="276"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lastRenderedPageBreak/>
        <w:t xml:space="preserve">- филиалами субъектов малого предпринимательства по производству и распределению электроэнергии, газа и воды: </w:t>
      </w:r>
      <w:r>
        <w:rPr>
          <w:rFonts w:ascii="Times New Roman" w:eastAsia="Times New Roman" w:hAnsi="Times New Roman" w:cs="Times New Roman"/>
          <w:sz w:val="26"/>
          <w:szCs w:val="26"/>
          <w:shd w:val="clear" w:color="auto" w:fill="FFFFFF"/>
        </w:rPr>
        <w:t>ОАО «Мордовэнерго» — ТОСП Кочкуровского филиала, ООО «</w:t>
      </w:r>
      <w:r>
        <w:rPr>
          <w:rFonts w:ascii="Times New Roman" w:eastAsia="Times New Roman" w:hAnsi="Times New Roman" w:cs="Times New Roman"/>
          <w:sz w:val="26"/>
          <w:szCs w:val="26"/>
        </w:rPr>
        <w:t>Система жизнеобеспечения РМ»;</w:t>
      </w:r>
    </w:p>
    <w:p w:rsidR="00C167C6" w:rsidRDefault="00C167C6" w:rsidP="00C167C6">
      <w:pPr>
        <w:pStyle w:val="af2"/>
        <w:spacing w:line="276" w:lineRule="auto"/>
        <w:jc w:val="both"/>
        <w:rPr>
          <w:rFonts w:ascii="Times New Roman" w:hAnsi="Times New Roman" w:cs="Times New Roman"/>
          <w:color w:val="000000"/>
          <w:sz w:val="26"/>
          <w:szCs w:val="26"/>
        </w:rPr>
      </w:pPr>
      <w:r>
        <w:rPr>
          <w:rFonts w:ascii="Times New Roman" w:hAnsi="Times New Roman" w:cs="Times New Roman"/>
          <w:bCs/>
          <w:iCs/>
          <w:color w:val="000000"/>
          <w:sz w:val="26"/>
          <w:szCs w:val="26"/>
        </w:rPr>
        <w:t>- АНО «Редакция газеты «Заря»,  т</w:t>
      </w:r>
      <w:r>
        <w:rPr>
          <w:rFonts w:ascii="Times New Roman" w:hAnsi="Times New Roman" w:cs="Times New Roman"/>
          <w:color w:val="000000"/>
          <w:sz w:val="26"/>
          <w:szCs w:val="26"/>
        </w:rPr>
        <w:t>ираж газеты составляет 1380 экз. Газета освещает социально-экономические и культурные события района и выходит один раз в неделю на русском языке. Имеется страничка «</w:t>
      </w:r>
      <w:proofErr w:type="spellStart"/>
      <w:r>
        <w:rPr>
          <w:rFonts w:ascii="Times New Roman" w:hAnsi="Times New Roman" w:cs="Times New Roman"/>
          <w:color w:val="000000"/>
          <w:sz w:val="26"/>
          <w:szCs w:val="26"/>
        </w:rPr>
        <w:t>Сурань</w:t>
      </w:r>
      <w:proofErr w:type="spellEnd"/>
      <w:r>
        <w:rPr>
          <w:rFonts w:ascii="Times New Roman" w:hAnsi="Times New Roman" w:cs="Times New Roman"/>
          <w:color w:val="000000"/>
          <w:sz w:val="26"/>
          <w:szCs w:val="26"/>
        </w:rPr>
        <w:t xml:space="preserve"> </w:t>
      </w:r>
      <w:proofErr w:type="spellStart"/>
      <w:r>
        <w:rPr>
          <w:rFonts w:ascii="Times New Roman" w:hAnsi="Times New Roman" w:cs="Times New Roman"/>
          <w:color w:val="000000"/>
          <w:sz w:val="26"/>
          <w:szCs w:val="26"/>
        </w:rPr>
        <w:t>толт</w:t>
      </w:r>
      <w:proofErr w:type="spellEnd"/>
      <w:r>
        <w:rPr>
          <w:rFonts w:ascii="Times New Roman" w:hAnsi="Times New Roman" w:cs="Times New Roman"/>
          <w:color w:val="000000"/>
          <w:sz w:val="26"/>
          <w:szCs w:val="26"/>
        </w:rPr>
        <w:t>» на мордовском-эрзя языке для эрзянского населения района;</w:t>
      </w:r>
    </w:p>
    <w:p w:rsidR="00C167C6" w:rsidRDefault="00C167C6" w:rsidP="00C167C6">
      <w:pPr>
        <w:pStyle w:val="af2"/>
        <w:spacing w:line="276" w:lineRule="auto"/>
        <w:jc w:val="both"/>
        <w:rPr>
          <w:rFonts w:ascii="Times New Roman" w:hAnsi="Times New Roman" w:cs="Times New Roman"/>
          <w:sz w:val="26"/>
          <w:szCs w:val="26"/>
        </w:rPr>
      </w:pPr>
      <w:r>
        <w:rPr>
          <w:rFonts w:ascii="Times New Roman" w:hAnsi="Times New Roman" w:cs="Times New Roman"/>
          <w:sz w:val="26"/>
          <w:szCs w:val="26"/>
        </w:rPr>
        <w:t>-ООО «Юпитер–2008», п</w:t>
      </w:r>
      <w:r>
        <w:rPr>
          <w:rFonts w:ascii="Times New Roman" w:eastAsia="Times New Roman" w:hAnsi="Times New Roman" w:cs="Times New Roman"/>
          <w:sz w:val="26"/>
          <w:szCs w:val="26"/>
        </w:rPr>
        <w:t xml:space="preserve">редприятие производит и реализует: </w:t>
      </w:r>
      <w:proofErr w:type="gramStart"/>
      <w:r>
        <w:rPr>
          <w:rFonts w:ascii="Times New Roman" w:hAnsi="Times New Roman" w:cs="Times New Roman"/>
          <w:sz w:val="26"/>
          <w:szCs w:val="26"/>
        </w:rPr>
        <w:t>тротуарной</w:t>
      </w:r>
      <w:proofErr w:type="gramEnd"/>
      <w:r>
        <w:rPr>
          <w:rFonts w:ascii="Times New Roman" w:hAnsi="Times New Roman" w:cs="Times New Roman"/>
          <w:sz w:val="26"/>
          <w:szCs w:val="26"/>
        </w:rPr>
        <w:t xml:space="preserve"> плитку, брусчатку, кирпич блочный. Объем производства продукции в год составляет: тротуарной плитки – 67,5 </w:t>
      </w:r>
      <w:proofErr w:type="spellStart"/>
      <w:r>
        <w:rPr>
          <w:rFonts w:ascii="Times New Roman" w:hAnsi="Times New Roman" w:cs="Times New Roman"/>
          <w:sz w:val="26"/>
          <w:szCs w:val="26"/>
        </w:rPr>
        <w:t>тыс</w:t>
      </w:r>
      <w:proofErr w:type="gramStart"/>
      <w:r>
        <w:rPr>
          <w:rFonts w:ascii="Times New Roman" w:hAnsi="Times New Roman" w:cs="Times New Roman"/>
          <w:sz w:val="26"/>
          <w:szCs w:val="26"/>
        </w:rPr>
        <w:t>.ш</w:t>
      </w:r>
      <w:proofErr w:type="gramEnd"/>
      <w:r>
        <w:rPr>
          <w:rFonts w:ascii="Times New Roman" w:hAnsi="Times New Roman" w:cs="Times New Roman"/>
          <w:sz w:val="26"/>
          <w:szCs w:val="26"/>
        </w:rPr>
        <w:t>тук</w:t>
      </w:r>
      <w:proofErr w:type="spellEnd"/>
      <w:r>
        <w:rPr>
          <w:rFonts w:ascii="Times New Roman" w:hAnsi="Times New Roman" w:cs="Times New Roman"/>
          <w:sz w:val="26"/>
          <w:szCs w:val="26"/>
        </w:rPr>
        <w:t xml:space="preserve">, брусчатки – 628,0 </w:t>
      </w:r>
      <w:proofErr w:type="spellStart"/>
      <w:r>
        <w:rPr>
          <w:rFonts w:ascii="Times New Roman" w:hAnsi="Times New Roman" w:cs="Times New Roman"/>
          <w:sz w:val="26"/>
          <w:szCs w:val="26"/>
        </w:rPr>
        <w:t>тыс.штук</w:t>
      </w:r>
      <w:proofErr w:type="spellEnd"/>
      <w:r>
        <w:rPr>
          <w:rFonts w:ascii="Times New Roman" w:hAnsi="Times New Roman" w:cs="Times New Roman"/>
          <w:sz w:val="26"/>
          <w:szCs w:val="26"/>
        </w:rPr>
        <w:t xml:space="preserve">  – 46,2 тыс. штук.</w:t>
      </w:r>
    </w:p>
    <w:p w:rsidR="00C167C6" w:rsidRDefault="00C167C6" w:rsidP="00C167C6">
      <w:pPr>
        <w:pStyle w:val="af2"/>
        <w:spacing w:line="276"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shd w:val="clear" w:color="auto" w:fill="FFFFFF"/>
        </w:rPr>
        <w:t>Помимо указанных предприятий, п</w:t>
      </w:r>
      <w:r>
        <w:rPr>
          <w:rFonts w:ascii="Times New Roman" w:eastAsia="Times New Roman" w:hAnsi="Times New Roman" w:cs="Times New Roman"/>
          <w:sz w:val="26"/>
          <w:szCs w:val="26"/>
        </w:rPr>
        <w:t xml:space="preserve">ромышленность Кочкуровского муниципального района представлена индивидуальными предпринимателями с видами деятельности, относящими к  обрабатывающим производствам: </w:t>
      </w:r>
    </w:p>
    <w:p w:rsidR="00C167C6" w:rsidRDefault="00C167C6" w:rsidP="00C167C6">
      <w:pPr>
        <w:pStyle w:val="af2"/>
        <w:spacing w:line="276" w:lineRule="auto"/>
        <w:ind w:firstLine="708"/>
        <w:jc w:val="both"/>
        <w:rPr>
          <w:rFonts w:ascii="Times New Roman" w:hAnsi="Times New Roman" w:cs="Times New Roman"/>
          <w:sz w:val="26"/>
          <w:szCs w:val="26"/>
        </w:rPr>
      </w:pPr>
    </w:p>
    <w:tbl>
      <w:tblPr>
        <w:tblW w:w="9795" w:type="dxa"/>
        <w:tblInd w:w="93" w:type="dxa"/>
        <w:tblLayout w:type="fixed"/>
        <w:tblLook w:val="04A0" w:firstRow="1" w:lastRow="0" w:firstColumn="1" w:lastColumn="0" w:noHBand="0" w:noVBand="1"/>
      </w:tblPr>
      <w:tblGrid>
        <w:gridCol w:w="529"/>
        <w:gridCol w:w="1895"/>
        <w:gridCol w:w="1929"/>
        <w:gridCol w:w="3458"/>
        <w:gridCol w:w="1984"/>
      </w:tblGrid>
      <w:tr w:rsidR="00C167C6" w:rsidTr="00C167C6">
        <w:trPr>
          <w:trHeight w:val="365"/>
        </w:trPr>
        <w:tc>
          <w:tcPr>
            <w:tcW w:w="9796" w:type="dxa"/>
            <w:gridSpan w:val="5"/>
            <w:vMerge w:val="restart"/>
            <w:vAlign w:val="center"/>
            <w:hideMark/>
          </w:tcPr>
          <w:p w:rsidR="00C167C6" w:rsidRDefault="00C167C6">
            <w:pPr>
              <w:spacing w:line="276" w:lineRule="auto"/>
              <w:jc w:val="center"/>
              <w:rPr>
                <w:color w:val="000000"/>
                <w:sz w:val="26"/>
                <w:szCs w:val="26"/>
              </w:rPr>
            </w:pPr>
            <w:r>
              <w:rPr>
                <w:color w:val="000000"/>
                <w:sz w:val="26"/>
                <w:szCs w:val="26"/>
              </w:rPr>
              <w:t>Сведения об организациях и индивидуальных предпринимателях,                                                                                                                                                                                               осуществляющих свою деятельность по распиловке и переработке древесины                    на территории Кочкуровского муниципального района</w:t>
            </w:r>
          </w:p>
        </w:tc>
      </w:tr>
      <w:tr w:rsidR="00C167C6" w:rsidTr="00C167C6">
        <w:trPr>
          <w:trHeight w:val="365"/>
        </w:trPr>
        <w:tc>
          <w:tcPr>
            <w:tcW w:w="19062" w:type="dxa"/>
            <w:gridSpan w:val="5"/>
            <w:vMerge/>
            <w:vAlign w:val="center"/>
            <w:hideMark/>
          </w:tcPr>
          <w:p w:rsidR="00C167C6" w:rsidRDefault="00C167C6">
            <w:pPr>
              <w:rPr>
                <w:color w:val="000000"/>
                <w:sz w:val="26"/>
                <w:szCs w:val="26"/>
              </w:rPr>
            </w:pPr>
          </w:p>
        </w:tc>
      </w:tr>
      <w:tr w:rsidR="00C167C6" w:rsidTr="00C167C6">
        <w:trPr>
          <w:trHeight w:val="300"/>
        </w:trPr>
        <w:tc>
          <w:tcPr>
            <w:tcW w:w="530" w:type="dxa"/>
            <w:noWrap/>
            <w:vAlign w:val="bottom"/>
            <w:hideMark/>
          </w:tcPr>
          <w:p w:rsidR="00C167C6" w:rsidRDefault="00C167C6">
            <w:pPr>
              <w:spacing w:line="276" w:lineRule="auto"/>
              <w:rPr>
                <w:sz w:val="22"/>
                <w:szCs w:val="22"/>
              </w:rPr>
            </w:pPr>
          </w:p>
        </w:tc>
        <w:tc>
          <w:tcPr>
            <w:tcW w:w="1895" w:type="dxa"/>
            <w:noWrap/>
            <w:vAlign w:val="bottom"/>
            <w:hideMark/>
          </w:tcPr>
          <w:p w:rsidR="00C167C6" w:rsidRDefault="00C167C6">
            <w:pPr>
              <w:spacing w:line="276" w:lineRule="auto"/>
              <w:rPr>
                <w:sz w:val="22"/>
                <w:szCs w:val="22"/>
              </w:rPr>
            </w:pPr>
          </w:p>
        </w:tc>
        <w:tc>
          <w:tcPr>
            <w:tcW w:w="1929" w:type="dxa"/>
            <w:noWrap/>
            <w:vAlign w:val="bottom"/>
            <w:hideMark/>
          </w:tcPr>
          <w:p w:rsidR="00C167C6" w:rsidRDefault="00C167C6">
            <w:pPr>
              <w:spacing w:line="276" w:lineRule="auto"/>
              <w:rPr>
                <w:sz w:val="22"/>
                <w:szCs w:val="22"/>
              </w:rPr>
            </w:pPr>
          </w:p>
        </w:tc>
        <w:tc>
          <w:tcPr>
            <w:tcW w:w="3458" w:type="dxa"/>
            <w:noWrap/>
            <w:vAlign w:val="bottom"/>
            <w:hideMark/>
          </w:tcPr>
          <w:p w:rsidR="00C167C6" w:rsidRDefault="00C167C6">
            <w:pPr>
              <w:spacing w:line="276" w:lineRule="auto"/>
              <w:jc w:val="right"/>
              <w:rPr>
                <w:rFonts w:ascii="Calibri" w:hAnsi="Calibri"/>
                <w:color w:val="000000"/>
                <w:sz w:val="26"/>
                <w:szCs w:val="26"/>
              </w:rPr>
            </w:pPr>
            <w:r>
              <w:rPr>
                <w:rFonts w:ascii="Calibri" w:hAnsi="Calibri"/>
                <w:color w:val="000000"/>
                <w:sz w:val="26"/>
                <w:szCs w:val="26"/>
              </w:rPr>
              <w:t xml:space="preserve">      </w:t>
            </w:r>
          </w:p>
        </w:tc>
        <w:tc>
          <w:tcPr>
            <w:tcW w:w="1984" w:type="dxa"/>
            <w:noWrap/>
            <w:vAlign w:val="bottom"/>
            <w:hideMark/>
          </w:tcPr>
          <w:p w:rsidR="00C167C6" w:rsidRDefault="00C167C6">
            <w:pPr>
              <w:spacing w:line="276" w:lineRule="auto"/>
              <w:jc w:val="right"/>
              <w:rPr>
                <w:rFonts w:ascii="Calibri" w:hAnsi="Calibri"/>
                <w:color w:val="000000"/>
                <w:sz w:val="26"/>
                <w:szCs w:val="26"/>
              </w:rPr>
            </w:pPr>
            <w:r>
              <w:rPr>
                <w:rFonts w:ascii="Calibri" w:hAnsi="Calibri"/>
                <w:color w:val="000000"/>
                <w:sz w:val="26"/>
                <w:szCs w:val="26"/>
              </w:rPr>
              <w:t>Таблица 9</w:t>
            </w:r>
          </w:p>
        </w:tc>
      </w:tr>
      <w:tr w:rsidR="00C167C6" w:rsidTr="00C167C6">
        <w:trPr>
          <w:trHeight w:val="555"/>
        </w:trPr>
        <w:tc>
          <w:tcPr>
            <w:tcW w:w="2425" w:type="dxa"/>
            <w:gridSpan w:val="2"/>
            <w:tcBorders>
              <w:top w:val="single" w:sz="4" w:space="0" w:color="auto"/>
              <w:left w:val="single" w:sz="4" w:space="0" w:color="auto"/>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Ф.И.О предпринимателя</w:t>
            </w:r>
          </w:p>
        </w:tc>
        <w:tc>
          <w:tcPr>
            <w:tcW w:w="1929" w:type="dxa"/>
            <w:tcBorders>
              <w:top w:val="single" w:sz="4" w:space="0" w:color="auto"/>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Тип субъекта</w:t>
            </w:r>
          </w:p>
        </w:tc>
        <w:tc>
          <w:tcPr>
            <w:tcW w:w="3458" w:type="dxa"/>
            <w:tcBorders>
              <w:top w:val="single" w:sz="4" w:space="0" w:color="auto"/>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Вид деятельности</w:t>
            </w:r>
          </w:p>
        </w:tc>
        <w:tc>
          <w:tcPr>
            <w:tcW w:w="1984" w:type="dxa"/>
            <w:tcBorders>
              <w:top w:val="single" w:sz="4" w:space="0" w:color="auto"/>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Населенный пункт</w:t>
            </w:r>
          </w:p>
        </w:tc>
      </w:tr>
      <w:tr w:rsidR="00C167C6" w:rsidTr="00C167C6">
        <w:trPr>
          <w:trHeight w:val="600"/>
        </w:trPr>
        <w:tc>
          <w:tcPr>
            <w:tcW w:w="2425" w:type="dxa"/>
            <w:gridSpan w:val="2"/>
            <w:tcBorders>
              <w:top w:val="nil"/>
              <w:left w:val="single" w:sz="4" w:space="0" w:color="auto"/>
              <w:bottom w:val="single" w:sz="4" w:space="0" w:color="auto"/>
              <w:right w:val="single" w:sz="4" w:space="0" w:color="auto"/>
            </w:tcBorders>
            <w:noWrap/>
            <w:vAlign w:val="center"/>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Адушкин Андрей Александрович</w:t>
            </w:r>
          </w:p>
        </w:tc>
        <w:tc>
          <w:tcPr>
            <w:tcW w:w="1929"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Индивидуальный предприниматель</w:t>
            </w:r>
          </w:p>
        </w:tc>
        <w:tc>
          <w:tcPr>
            <w:tcW w:w="3458"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Производство сборных деревянных строений</w:t>
            </w:r>
          </w:p>
        </w:tc>
        <w:tc>
          <w:tcPr>
            <w:tcW w:w="1984"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 xml:space="preserve">Село </w:t>
            </w:r>
            <w:proofErr w:type="spellStart"/>
            <w:r>
              <w:rPr>
                <w:rFonts w:ascii="Times New Roman" w:eastAsia="Times New Roman" w:hAnsi="Times New Roman" w:cs="Times New Roman"/>
              </w:rPr>
              <w:t>Качелай</w:t>
            </w:r>
            <w:proofErr w:type="spellEnd"/>
          </w:p>
        </w:tc>
      </w:tr>
      <w:tr w:rsidR="00C167C6" w:rsidTr="00C167C6">
        <w:trPr>
          <w:trHeight w:val="1215"/>
        </w:trPr>
        <w:tc>
          <w:tcPr>
            <w:tcW w:w="2425" w:type="dxa"/>
            <w:gridSpan w:val="2"/>
            <w:tcBorders>
              <w:top w:val="nil"/>
              <w:left w:val="single" w:sz="4" w:space="0" w:color="auto"/>
              <w:bottom w:val="single" w:sz="4" w:space="0" w:color="auto"/>
              <w:right w:val="single" w:sz="4" w:space="0" w:color="auto"/>
            </w:tcBorders>
            <w:noWrap/>
            <w:vAlign w:val="center"/>
            <w:hideMark/>
          </w:tcPr>
          <w:p w:rsidR="00C167C6" w:rsidRDefault="00C167C6">
            <w:pPr>
              <w:pStyle w:val="af2"/>
              <w:spacing w:line="276" w:lineRule="auto"/>
              <w:rPr>
                <w:rFonts w:ascii="Times New Roman" w:eastAsia="Times New Roman" w:hAnsi="Times New Roman" w:cs="Times New Roman"/>
              </w:rPr>
            </w:pPr>
            <w:proofErr w:type="spellStart"/>
            <w:r>
              <w:rPr>
                <w:rFonts w:ascii="Times New Roman" w:eastAsia="Times New Roman" w:hAnsi="Times New Roman" w:cs="Times New Roman"/>
              </w:rPr>
              <w:t>Вантякшев</w:t>
            </w:r>
            <w:proofErr w:type="spellEnd"/>
            <w:r>
              <w:rPr>
                <w:rFonts w:ascii="Times New Roman" w:eastAsia="Times New Roman" w:hAnsi="Times New Roman" w:cs="Times New Roman"/>
              </w:rPr>
              <w:t xml:space="preserve"> Алексей Иванович</w:t>
            </w:r>
          </w:p>
        </w:tc>
        <w:tc>
          <w:tcPr>
            <w:tcW w:w="1929"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Индивидуальный предприниматель</w:t>
            </w:r>
          </w:p>
        </w:tc>
        <w:tc>
          <w:tcPr>
            <w:tcW w:w="3458"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Производство пиломатериалов, кроме профилированных, толщиной более 6 мм; производство непропитанных железнодорожных и трамвайных шпал из древесины</w:t>
            </w:r>
          </w:p>
        </w:tc>
        <w:tc>
          <w:tcPr>
            <w:tcW w:w="1984"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Село КОЧКУРОВО</w:t>
            </w:r>
          </w:p>
        </w:tc>
      </w:tr>
      <w:tr w:rsidR="00C167C6" w:rsidTr="00C167C6">
        <w:trPr>
          <w:trHeight w:val="600"/>
        </w:trPr>
        <w:tc>
          <w:tcPr>
            <w:tcW w:w="2425" w:type="dxa"/>
            <w:gridSpan w:val="2"/>
            <w:tcBorders>
              <w:top w:val="nil"/>
              <w:left w:val="single" w:sz="4" w:space="0" w:color="auto"/>
              <w:bottom w:val="single" w:sz="4" w:space="0" w:color="auto"/>
              <w:right w:val="single" w:sz="4" w:space="0" w:color="auto"/>
            </w:tcBorders>
            <w:noWrap/>
            <w:vAlign w:val="center"/>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 xml:space="preserve">ООО «Промкомбинат </w:t>
            </w:r>
            <w:proofErr w:type="spellStart"/>
            <w:r>
              <w:rPr>
                <w:rFonts w:ascii="Times New Roman" w:eastAsia="Times New Roman" w:hAnsi="Times New Roman" w:cs="Times New Roman"/>
              </w:rPr>
              <w:t>Семилейский</w:t>
            </w:r>
            <w:proofErr w:type="spellEnd"/>
            <w:r>
              <w:rPr>
                <w:rFonts w:ascii="Times New Roman" w:eastAsia="Times New Roman" w:hAnsi="Times New Roman" w:cs="Times New Roman"/>
              </w:rPr>
              <w:t>»</w:t>
            </w:r>
          </w:p>
        </w:tc>
        <w:tc>
          <w:tcPr>
            <w:tcW w:w="1929" w:type="dxa"/>
            <w:tcBorders>
              <w:top w:val="nil"/>
              <w:left w:val="nil"/>
              <w:bottom w:val="single" w:sz="4" w:space="0" w:color="auto"/>
              <w:right w:val="single" w:sz="4" w:space="0" w:color="auto"/>
            </w:tcBorders>
            <w:vAlign w:val="bottom"/>
          </w:tcPr>
          <w:p w:rsidR="00C167C6" w:rsidRDefault="00C167C6">
            <w:pPr>
              <w:pStyle w:val="af2"/>
              <w:spacing w:line="276" w:lineRule="auto"/>
              <w:rPr>
                <w:rFonts w:ascii="Times New Roman" w:eastAsia="Times New Roman" w:hAnsi="Times New Roman" w:cs="Times New Roman"/>
              </w:rPr>
            </w:pPr>
          </w:p>
        </w:tc>
        <w:tc>
          <w:tcPr>
            <w:tcW w:w="3458"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Лесозаготовки, распиловка и строгание древесины</w:t>
            </w:r>
          </w:p>
        </w:tc>
        <w:tc>
          <w:tcPr>
            <w:tcW w:w="1984"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proofErr w:type="spellStart"/>
            <w:r>
              <w:rPr>
                <w:rFonts w:ascii="Times New Roman" w:eastAsia="Times New Roman" w:hAnsi="Times New Roman" w:cs="Times New Roman"/>
              </w:rPr>
              <w:t>с</w:t>
            </w:r>
            <w:proofErr w:type="gramStart"/>
            <w:r>
              <w:rPr>
                <w:rFonts w:ascii="Times New Roman" w:eastAsia="Times New Roman" w:hAnsi="Times New Roman" w:cs="Times New Roman"/>
              </w:rPr>
              <w:t>.С</w:t>
            </w:r>
            <w:proofErr w:type="gramEnd"/>
            <w:r>
              <w:rPr>
                <w:rFonts w:ascii="Times New Roman" w:eastAsia="Times New Roman" w:hAnsi="Times New Roman" w:cs="Times New Roman"/>
              </w:rPr>
              <w:t>емилей</w:t>
            </w:r>
            <w:proofErr w:type="spellEnd"/>
          </w:p>
        </w:tc>
      </w:tr>
      <w:tr w:rsidR="00C167C6" w:rsidTr="00C167C6">
        <w:trPr>
          <w:trHeight w:val="600"/>
        </w:trPr>
        <w:tc>
          <w:tcPr>
            <w:tcW w:w="2425" w:type="dxa"/>
            <w:gridSpan w:val="2"/>
            <w:tcBorders>
              <w:top w:val="nil"/>
              <w:left w:val="single" w:sz="4" w:space="0" w:color="auto"/>
              <w:bottom w:val="single" w:sz="4" w:space="0" w:color="auto"/>
              <w:right w:val="single" w:sz="4" w:space="0" w:color="auto"/>
            </w:tcBorders>
            <w:noWrap/>
            <w:vAlign w:val="center"/>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Миронов Виктор Васильевич</w:t>
            </w:r>
          </w:p>
        </w:tc>
        <w:tc>
          <w:tcPr>
            <w:tcW w:w="1929"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Индивидуальный предприниматель</w:t>
            </w:r>
          </w:p>
        </w:tc>
        <w:tc>
          <w:tcPr>
            <w:tcW w:w="3458"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Производство деревянных столовых и кухонных принадлежностей</w:t>
            </w:r>
          </w:p>
        </w:tc>
        <w:tc>
          <w:tcPr>
            <w:tcW w:w="1984"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 xml:space="preserve">Село </w:t>
            </w:r>
            <w:proofErr w:type="spellStart"/>
            <w:r>
              <w:rPr>
                <w:rFonts w:ascii="Times New Roman" w:eastAsia="Times New Roman" w:hAnsi="Times New Roman" w:cs="Times New Roman"/>
              </w:rPr>
              <w:t>Подлесная</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Тавла</w:t>
            </w:r>
            <w:proofErr w:type="spellEnd"/>
          </w:p>
        </w:tc>
      </w:tr>
      <w:tr w:rsidR="00C167C6" w:rsidTr="00C167C6">
        <w:trPr>
          <w:trHeight w:val="645"/>
        </w:trPr>
        <w:tc>
          <w:tcPr>
            <w:tcW w:w="2425" w:type="dxa"/>
            <w:gridSpan w:val="2"/>
            <w:tcBorders>
              <w:top w:val="nil"/>
              <w:left w:val="single" w:sz="4" w:space="0" w:color="auto"/>
              <w:bottom w:val="single" w:sz="4" w:space="0" w:color="auto"/>
              <w:right w:val="single" w:sz="4" w:space="0" w:color="auto"/>
            </w:tcBorders>
            <w:noWrap/>
            <w:vAlign w:val="center"/>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Паршин Павел Иванович</w:t>
            </w:r>
          </w:p>
        </w:tc>
        <w:tc>
          <w:tcPr>
            <w:tcW w:w="1929"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Индивидуальный предприниматель</w:t>
            </w:r>
          </w:p>
        </w:tc>
        <w:tc>
          <w:tcPr>
            <w:tcW w:w="3458"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Распиловка и строгание древесины</w:t>
            </w:r>
          </w:p>
        </w:tc>
        <w:tc>
          <w:tcPr>
            <w:tcW w:w="1984"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 xml:space="preserve">Село </w:t>
            </w:r>
            <w:proofErr w:type="spellStart"/>
            <w:r>
              <w:rPr>
                <w:rFonts w:ascii="Times New Roman" w:eastAsia="Times New Roman" w:hAnsi="Times New Roman" w:cs="Times New Roman"/>
              </w:rPr>
              <w:t>Сабаево</w:t>
            </w:r>
            <w:proofErr w:type="spellEnd"/>
          </w:p>
        </w:tc>
      </w:tr>
      <w:tr w:rsidR="00C167C6" w:rsidTr="00C167C6">
        <w:trPr>
          <w:trHeight w:val="600"/>
        </w:trPr>
        <w:tc>
          <w:tcPr>
            <w:tcW w:w="2425" w:type="dxa"/>
            <w:gridSpan w:val="2"/>
            <w:tcBorders>
              <w:top w:val="nil"/>
              <w:left w:val="single" w:sz="4" w:space="0" w:color="auto"/>
              <w:bottom w:val="single" w:sz="4" w:space="0" w:color="auto"/>
              <w:right w:val="single" w:sz="4" w:space="0" w:color="auto"/>
            </w:tcBorders>
            <w:noWrap/>
            <w:vAlign w:val="center"/>
            <w:hideMark/>
          </w:tcPr>
          <w:p w:rsidR="00C167C6" w:rsidRDefault="00C167C6">
            <w:pPr>
              <w:pStyle w:val="af2"/>
              <w:spacing w:line="276" w:lineRule="auto"/>
              <w:rPr>
                <w:rFonts w:ascii="Times New Roman" w:eastAsia="Times New Roman" w:hAnsi="Times New Roman" w:cs="Times New Roman"/>
              </w:rPr>
            </w:pPr>
            <w:proofErr w:type="spellStart"/>
            <w:r>
              <w:rPr>
                <w:rFonts w:ascii="Times New Roman" w:eastAsia="Times New Roman" w:hAnsi="Times New Roman" w:cs="Times New Roman"/>
              </w:rPr>
              <w:t>Чекайкин</w:t>
            </w:r>
            <w:proofErr w:type="spellEnd"/>
            <w:r>
              <w:rPr>
                <w:rFonts w:ascii="Times New Roman" w:eastAsia="Times New Roman" w:hAnsi="Times New Roman" w:cs="Times New Roman"/>
              </w:rPr>
              <w:t xml:space="preserve"> Григорий Васильевич</w:t>
            </w:r>
          </w:p>
        </w:tc>
        <w:tc>
          <w:tcPr>
            <w:tcW w:w="1929"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Индивидуальный предприниматель</w:t>
            </w:r>
          </w:p>
        </w:tc>
        <w:tc>
          <w:tcPr>
            <w:tcW w:w="3458"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 xml:space="preserve"> Распиловка и строгание древесины</w:t>
            </w:r>
          </w:p>
        </w:tc>
        <w:tc>
          <w:tcPr>
            <w:tcW w:w="1984"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 xml:space="preserve">Село </w:t>
            </w:r>
            <w:proofErr w:type="spellStart"/>
            <w:r>
              <w:rPr>
                <w:rFonts w:ascii="Times New Roman" w:eastAsia="Times New Roman" w:hAnsi="Times New Roman" w:cs="Times New Roman"/>
              </w:rPr>
              <w:t>Подлесная</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Тавла</w:t>
            </w:r>
            <w:proofErr w:type="spellEnd"/>
          </w:p>
        </w:tc>
      </w:tr>
      <w:tr w:rsidR="00C167C6" w:rsidTr="00C167C6">
        <w:trPr>
          <w:trHeight w:val="930"/>
        </w:trPr>
        <w:tc>
          <w:tcPr>
            <w:tcW w:w="2425" w:type="dxa"/>
            <w:gridSpan w:val="2"/>
            <w:tcBorders>
              <w:top w:val="nil"/>
              <w:left w:val="single" w:sz="4" w:space="0" w:color="auto"/>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rPr>
            </w:pPr>
            <w:proofErr w:type="spellStart"/>
            <w:r>
              <w:rPr>
                <w:rFonts w:ascii="Times New Roman" w:eastAsia="Times New Roman" w:hAnsi="Times New Roman" w:cs="Times New Roman"/>
              </w:rPr>
              <w:t>Пищикова</w:t>
            </w:r>
            <w:proofErr w:type="spellEnd"/>
            <w:r>
              <w:rPr>
                <w:rFonts w:ascii="Times New Roman" w:eastAsia="Times New Roman" w:hAnsi="Times New Roman" w:cs="Times New Roman"/>
              </w:rPr>
              <w:t xml:space="preserve"> Татьяна Николаевна</w:t>
            </w:r>
          </w:p>
        </w:tc>
        <w:tc>
          <w:tcPr>
            <w:tcW w:w="1929"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Индивидуальный предприниматель</w:t>
            </w:r>
          </w:p>
        </w:tc>
        <w:tc>
          <w:tcPr>
            <w:tcW w:w="3458" w:type="dxa"/>
            <w:tcBorders>
              <w:top w:val="nil"/>
              <w:left w:val="nil"/>
              <w:bottom w:val="single" w:sz="4" w:space="0" w:color="auto"/>
              <w:right w:val="single" w:sz="4" w:space="0" w:color="auto"/>
            </w:tcBorders>
            <w:vAlign w:val="center"/>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Лесозаготовки, распиловка и строгание древесины, производство деревянных строительных конструкций и столярных изделий</w:t>
            </w:r>
          </w:p>
        </w:tc>
        <w:tc>
          <w:tcPr>
            <w:tcW w:w="1984" w:type="dxa"/>
            <w:tcBorders>
              <w:top w:val="nil"/>
              <w:left w:val="nil"/>
              <w:bottom w:val="single" w:sz="4" w:space="0" w:color="auto"/>
              <w:right w:val="single" w:sz="4" w:space="0" w:color="auto"/>
            </w:tcBorders>
            <w:vAlign w:val="bottom"/>
            <w:hideMark/>
          </w:tcPr>
          <w:p w:rsidR="00C167C6" w:rsidRDefault="00C167C6">
            <w:pPr>
              <w:pStyle w:val="af2"/>
              <w:spacing w:line="276" w:lineRule="auto"/>
              <w:rPr>
                <w:rFonts w:ascii="Times New Roman" w:eastAsia="Times New Roman" w:hAnsi="Times New Roman" w:cs="Times New Roman"/>
              </w:rPr>
            </w:pPr>
            <w:r>
              <w:rPr>
                <w:rFonts w:ascii="Times New Roman" w:eastAsia="Times New Roman" w:hAnsi="Times New Roman" w:cs="Times New Roman"/>
              </w:rPr>
              <w:t xml:space="preserve">Село </w:t>
            </w:r>
            <w:proofErr w:type="spellStart"/>
            <w:r>
              <w:rPr>
                <w:rFonts w:ascii="Times New Roman" w:eastAsia="Times New Roman" w:hAnsi="Times New Roman" w:cs="Times New Roman"/>
              </w:rPr>
              <w:t>Сабаево</w:t>
            </w:r>
            <w:proofErr w:type="spellEnd"/>
          </w:p>
        </w:tc>
      </w:tr>
    </w:tbl>
    <w:p w:rsidR="00C167C6" w:rsidRDefault="00C167C6" w:rsidP="00C167C6">
      <w:pPr>
        <w:tabs>
          <w:tab w:val="left" w:pos="1177"/>
        </w:tabs>
        <w:ind w:firstLine="709"/>
        <w:jc w:val="both"/>
        <w:rPr>
          <w:b/>
          <w:i/>
          <w:color w:val="000000"/>
          <w:sz w:val="26"/>
          <w:szCs w:val="26"/>
        </w:rPr>
      </w:pPr>
    </w:p>
    <w:p w:rsidR="00C167C6" w:rsidRDefault="00C167C6" w:rsidP="00C167C6">
      <w:pPr>
        <w:pStyle w:val="af2"/>
        <w:spacing w:line="276" w:lineRule="auto"/>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Потребительский рынок</w:t>
      </w:r>
    </w:p>
    <w:p w:rsidR="00C167C6" w:rsidRDefault="00C167C6" w:rsidP="00C167C6">
      <w:pPr>
        <w:pStyle w:val="af2"/>
        <w:spacing w:line="276"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Розничная торговля</w:t>
      </w:r>
    </w:p>
    <w:p w:rsidR="00C167C6" w:rsidRDefault="00C167C6" w:rsidP="00C167C6">
      <w:pPr>
        <w:ind w:firstLine="567"/>
        <w:jc w:val="both"/>
        <w:rPr>
          <w:color w:val="000000"/>
          <w:sz w:val="26"/>
          <w:szCs w:val="26"/>
        </w:rPr>
      </w:pPr>
      <w:r>
        <w:rPr>
          <w:color w:val="000000"/>
          <w:sz w:val="26"/>
          <w:szCs w:val="26"/>
        </w:rPr>
        <w:t xml:space="preserve">Розничная торговля является одной из динамично развивающихся отраслей экономики Кочкуровского муниципального района. Качественные преобразования в отрасли связаны с </w:t>
      </w:r>
      <w:r>
        <w:rPr>
          <w:color w:val="000000"/>
          <w:sz w:val="26"/>
          <w:szCs w:val="26"/>
        </w:rPr>
        <w:lastRenderedPageBreak/>
        <w:t xml:space="preserve">дальнейшим сокращением неорганизованной формы торговли и открытием торговых организаций различных форматов: супермаркетов. </w:t>
      </w:r>
    </w:p>
    <w:p w:rsidR="00C167C6" w:rsidRDefault="00C167C6" w:rsidP="00C167C6">
      <w:pPr>
        <w:ind w:firstLine="567"/>
        <w:jc w:val="both"/>
        <w:rPr>
          <w:color w:val="000000"/>
          <w:sz w:val="26"/>
          <w:szCs w:val="26"/>
        </w:rPr>
      </w:pPr>
      <w:r>
        <w:rPr>
          <w:color w:val="000000"/>
          <w:sz w:val="26"/>
          <w:szCs w:val="26"/>
        </w:rPr>
        <w:t xml:space="preserve">В Кочкуровском муниципальном районе работают как крупные сетевые магазины («Магнит», «Пятерочка» </w:t>
      </w:r>
      <w:r>
        <w:rPr>
          <w:sz w:val="26"/>
          <w:szCs w:val="26"/>
        </w:rPr>
        <w:t xml:space="preserve">открыт в ноябре 2017 года </w:t>
      </w:r>
      <w:proofErr w:type="gramStart"/>
      <w:r>
        <w:rPr>
          <w:sz w:val="26"/>
          <w:szCs w:val="26"/>
        </w:rPr>
        <w:t>в</w:t>
      </w:r>
      <w:proofErr w:type="gramEnd"/>
      <w:r>
        <w:rPr>
          <w:sz w:val="26"/>
          <w:szCs w:val="26"/>
        </w:rPr>
        <w:t xml:space="preserve"> </w:t>
      </w:r>
      <w:proofErr w:type="gramStart"/>
      <w:r>
        <w:rPr>
          <w:sz w:val="26"/>
          <w:szCs w:val="26"/>
        </w:rPr>
        <w:t>с</w:t>
      </w:r>
      <w:proofErr w:type="gramEnd"/>
      <w:r>
        <w:rPr>
          <w:sz w:val="26"/>
          <w:szCs w:val="26"/>
        </w:rPr>
        <w:t>. Кочкурово</w:t>
      </w:r>
      <w:r>
        <w:rPr>
          <w:color w:val="000000"/>
          <w:sz w:val="26"/>
          <w:szCs w:val="26"/>
        </w:rPr>
        <w:t xml:space="preserve">, «Бристоль»), Магазин «Птица-55», Фортуна, магазины ООО МПК </w:t>
      </w:r>
      <w:proofErr w:type="spellStart"/>
      <w:r>
        <w:rPr>
          <w:color w:val="000000"/>
          <w:sz w:val="26"/>
          <w:szCs w:val="26"/>
        </w:rPr>
        <w:t>Норовский</w:t>
      </w:r>
      <w:proofErr w:type="spellEnd"/>
      <w:r>
        <w:rPr>
          <w:color w:val="000000"/>
          <w:sz w:val="26"/>
          <w:szCs w:val="26"/>
        </w:rPr>
        <w:t>, магазин «</w:t>
      </w:r>
      <w:proofErr w:type="spellStart"/>
      <w:r>
        <w:rPr>
          <w:color w:val="000000"/>
          <w:sz w:val="26"/>
          <w:szCs w:val="26"/>
        </w:rPr>
        <w:t>Тавлинские</w:t>
      </w:r>
      <w:proofErr w:type="spellEnd"/>
      <w:r>
        <w:rPr>
          <w:color w:val="000000"/>
          <w:sz w:val="26"/>
          <w:szCs w:val="26"/>
        </w:rPr>
        <w:t xml:space="preserve"> продукты» и магазины местных предпринимателей. </w:t>
      </w:r>
    </w:p>
    <w:p w:rsidR="00C167C6" w:rsidRDefault="00C167C6" w:rsidP="00C167C6">
      <w:pPr>
        <w:ind w:firstLine="567"/>
        <w:jc w:val="both"/>
        <w:rPr>
          <w:sz w:val="26"/>
          <w:szCs w:val="26"/>
          <w:shd w:val="clear" w:color="auto" w:fill="FFFFFF"/>
        </w:rPr>
      </w:pPr>
    </w:p>
    <w:tbl>
      <w:tblPr>
        <w:tblW w:w="12345" w:type="dxa"/>
        <w:tblInd w:w="-318" w:type="dxa"/>
        <w:tblLayout w:type="fixed"/>
        <w:tblLook w:val="04A0" w:firstRow="1" w:lastRow="0" w:firstColumn="1" w:lastColumn="0" w:noHBand="0" w:noVBand="1"/>
      </w:tblPr>
      <w:tblGrid>
        <w:gridCol w:w="2129"/>
        <w:gridCol w:w="852"/>
        <w:gridCol w:w="584"/>
        <w:gridCol w:w="408"/>
        <w:gridCol w:w="408"/>
        <w:gridCol w:w="443"/>
        <w:gridCol w:w="992"/>
        <w:gridCol w:w="992"/>
        <w:gridCol w:w="851"/>
        <w:gridCol w:w="473"/>
        <w:gridCol w:w="377"/>
        <w:gridCol w:w="244"/>
        <w:gridCol w:w="325"/>
        <w:gridCol w:w="140"/>
        <w:gridCol w:w="709"/>
        <w:gridCol w:w="2418"/>
      </w:tblGrid>
      <w:tr w:rsidR="00C167C6" w:rsidTr="00C167C6">
        <w:trPr>
          <w:trHeight w:val="315"/>
        </w:trPr>
        <w:tc>
          <w:tcPr>
            <w:tcW w:w="8750" w:type="dxa"/>
            <w:gridSpan w:val="12"/>
            <w:noWrap/>
            <w:vAlign w:val="bottom"/>
            <w:hideMark/>
          </w:tcPr>
          <w:p w:rsidR="00C167C6" w:rsidRDefault="00C167C6">
            <w:pPr>
              <w:ind w:firstLine="567"/>
              <w:rPr>
                <w:b/>
                <w:color w:val="000000"/>
              </w:rPr>
            </w:pPr>
            <w:r>
              <w:rPr>
                <w:b/>
                <w:bCs/>
              </w:rPr>
              <w:t>Инфраструктура торговой сети  по Кочкуровскому муниципальному</w:t>
            </w:r>
            <w:r>
              <w:rPr>
                <w:b/>
                <w:color w:val="000000"/>
              </w:rPr>
              <w:t xml:space="preserve"> району </w:t>
            </w:r>
          </w:p>
          <w:p w:rsidR="00C167C6" w:rsidRDefault="00C167C6">
            <w:pPr>
              <w:spacing w:line="276" w:lineRule="auto"/>
              <w:ind w:firstLine="567"/>
              <w:jc w:val="right"/>
              <w:rPr>
                <w:rFonts w:ascii="Arial CYR" w:hAnsi="Arial CYR" w:cs="Arial CYR"/>
                <w:bCs/>
                <w:sz w:val="26"/>
                <w:szCs w:val="26"/>
              </w:rPr>
            </w:pPr>
            <w:r>
              <w:rPr>
                <w:color w:val="000000"/>
                <w:sz w:val="26"/>
                <w:szCs w:val="26"/>
              </w:rPr>
              <w:t xml:space="preserve"> </w:t>
            </w:r>
          </w:p>
        </w:tc>
        <w:tc>
          <w:tcPr>
            <w:tcW w:w="325" w:type="dxa"/>
            <w:noWrap/>
            <w:vAlign w:val="bottom"/>
            <w:hideMark/>
          </w:tcPr>
          <w:p w:rsidR="00C167C6" w:rsidRDefault="00C167C6">
            <w:pPr>
              <w:spacing w:line="276" w:lineRule="auto"/>
              <w:rPr>
                <w:sz w:val="22"/>
                <w:szCs w:val="22"/>
              </w:rPr>
            </w:pPr>
          </w:p>
        </w:tc>
        <w:tc>
          <w:tcPr>
            <w:tcW w:w="3266" w:type="dxa"/>
            <w:gridSpan w:val="3"/>
            <w:noWrap/>
            <w:vAlign w:val="bottom"/>
            <w:hideMark/>
          </w:tcPr>
          <w:p w:rsidR="00C167C6" w:rsidRDefault="00C167C6">
            <w:pPr>
              <w:spacing w:line="276" w:lineRule="auto"/>
              <w:rPr>
                <w:rFonts w:ascii="Arial CYR" w:hAnsi="Arial CYR" w:cs="Arial CYR"/>
                <w:sz w:val="22"/>
                <w:szCs w:val="22"/>
              </w:rPr>
            </w:pPr>
            <w:r>
              <w:rPr>
                <w:color w:val="000000"/>
              </w:rPr>
              <w:t>Таблица 10</w:t>
            </w:r>
          </w:p>
        </w:tc>
      </w:tr>
      <w:tr w:rsidR="00C167C6" w:rsidTr="00C167C6">
        <w:trPr>
          <w:trHeight w:val="300"/>
        </w:trPr>
        <w:tc>
          <w:tcPr>
            <w:tcW w:w="2127" w:type="dxa"/>
            <w:noWrap/>
            <w:vAlign w:val="bottom"/>
            <w:hideMark/>
          </w:tcPr>
          <w:p w:rsidR="00C167C6" w:rsidRDefault="00C167C6">
            <w:pPr>
              <w:spacing w:line="276" w:lineRule="auto"/>
              <w:rPr>
                <w:sz w:val="22"/>
                <w:szCs w:val="22"/>
              </w:rPr>
            </w:pPr>
          </w:p>
        </w:tc>
        <w:tc>
          <w:tcPr>
            <w:tcW w:w="1435" w:type="dxa"/>
            <w:gridSpan w:val="2"/>
            <w:noWrap/>
            <w:vAlign w:val="bottom"/>
            <w:hideMark/>
          </w:tcPr>
          <w:p w:rsidR="00C167C6" w:rsidRDefault="00C167C6">
            <w:pPr>
              <w:spacing w:line="276" w:lineRule="auto"/>
              <w:rPr>
                <w:sz w:val="22"/>
                <w:szCs w:val="22"/>
              </w:rPr>
            </w:pPr>
          </w:p>
        </w:tc>
        <w:tc>
          <w:tcPr>
            <w:tcW w:w="816" w:type="dxa"/>
            <w:gridSpan w:val="2"/>
            <w:noWrap/>
            <w:vAlign w:val="bottom"/>
            <w:hideMark/>
          </w:tcPr>
          <w:p w:rsidR="00C167C6" w:rsidRDefault="00C167C6">
            <w:pPr>
              <w:spacing w:line="276" w:lineRule="auto"/>
              <w:rPr>
                <w:sz w:val="22"/>
                <w:szCs w:val="22"/>
              </w:rPr>
            </w:pPr>
          </w:p>
        </w:tc>
        <w:tc>
          <w:tcPr>
            <w:tcW w:w="443" w:type="dxa"/>
            <w:noWrap/>
            <w:vAlign w:val="bottom"/>
            <w:hideMark/>
          </w:tcPr>
          <w:p w:rsidR="00C167C6" w:rsidRDefault="00C167C6">
            <w:pPr>
              <w:spacing w:line="276" w:lineRule="auto"/>
              <w:rPr>
                <w:sz w:val="22"/>
                <w:szCs w:val="22"/>
              </w:rPr>
            </w:pPr>
          </w:p>
        </w:tc>
        <w:tc>
          <w:tcPr>
            <w:tcW w:w="3308" w:type="dxa"/>
            <w:gridSpan w:val="4"/>
            <w:noWrap/>
            <w:vAlign w:val="bottom"/>
            <w:hideMark/>
          </w:tcPr>
          <w:p w:rsidR="00C167C6" w:rsidRDefault="00C167C6">
            <w:pPr>
              <w:spacing w:line="276" w:lineRule="auto"/>
              <w:rPr>
                <w:sz w:val="22"/>
                <w:szCs w:val="22"/>
              </w:rPr>
            </w:pPr>
          </w:p>
        </w:tc>
        <w:tc>
          <w:tcPr>
            <w:tcW w:w="621" w:type="dxa"/>
            <w:gridSpan w:val="2"/>
            <w:noWrap/>
            <w:vAlign w:val="bottom"/>
            <w:hideMark/>
          </w:tcPr>
          <w:p w:rsidR="00C167C6" w:rsidRDefault="00C167C6">
            <w:pPr>
              <w:spacing w:line="276" w:lineRule="auto"/>
              <w:rPr>
                <w:sz w:val="22"/>
                <w:szCs w:val="22"/>
              </w:rPr>
            </w:pPr>
          </w:p>
        </w:tc>
        <w:tc>
          <w:tcPr>
            <w:tcW w:w="325" w:type="dxa"/>
            <w:noWrap/>
            <w:vAlign w:val="bottom"/>
            <w:hideMark/>
          </w:tcPr>
          <w:p w:rsidR="00C167C6" w:rsidRDefault="00C167C6">
            <w:pPr>
              <w:spacing w:line="276" w:lineRule="auto"/>
              <w:rPr>
                <w:sz w:val="22"/>
                <w:szCs w:val="22"/>
              </w:rPr>
            </w:pPr>
          </w:p>
        </w:tc>
        <w:tc>
          <w:tcPr>
            <w:tcW w:w="3266" w:type="dxa"/>
            <w:gridSpan w:val="3"/>
            <w:noWrap/>
            <w:vAlign w:val="bottom"/>
            <w:hideMark/>
          </w:tcPr>
          <w:p w:rsidR="00C167C6" w:rsidRDefault="00C167C6">
            <w:pPr>
              <w:spacing w:line="276" w:lineRule="auto"/>
              <w:rPr>
                <w:sz w:val="22"/>
                <w:szCs w:val="22"/>
              </w:rPr>
            </w:pPr>
          </w:p>
        </w:tc>
      </w:tr>
      <w:tr w:rsidR="00C167C6" w:rsidTr="00C167C6">
        <w:trPr>
          <w:gridAfter w:val="1"/>
          <w:wAfter w:w="2417" w:type="dxa"/>
          <w:trHeight w:val="300"/>
        </w:trPr>
        <w:tc>
          <w:tcPr>
            <w:tcW w:w="2127" w:type="dxa"/>
            <w:vMerge w:val="restart"/>
            <w:tcBorders>
              <w:top w:val="single" w:sz="4" w:space="0" w:color="auto"/>
              <w:left w:val="single" w:sz="4" w:space="0" w:color="auto"/>
              <w:bottom w:val="single" w:sz="4" w:space="0" w:color="auto"/>
              <w:right w:val="single" w:sz="4" w:space="0" w:color="auto"/>
            </w:tcBorders>
            <w:noWrap/>
            <w:vAlign w:val="bottom"/>
            <w:hideMark/>
          </w:tcPr>
          <w:p w:rsidR="00C167C6" w:rsidRDefault="00C167C6">
            <w:pPr>
              <w:rPr>
                <w:bCs/>
                <w:sz w:val="18"/>
                <w:szCs w:val="18"/>
              </w:rPr>
            </w:pPr>
            <w:r>
              <w:rPr>
                <w:bCs/>
                <w:sz w:val="18"/>
                <w:szCs w:val="18"/>
              </w:rPr>
              <w:t>тип предприятия</w:t>
            </w:r>
          </w:p>
          <w:p w:rsidR="00C167C6" w:rsidRDefault="00C167C6">
            <w:pPr>
              <w:rPr>
                <w:bCs/>
                <w:sz w:val="18"/>
                <w:szCs w:val="18"/>
              </w:rPr>
            </w:pPr>
            <w:r>
              <w:rPr>
                <w:bCs/>
                <w:sz w:val="18"/>
                <w:szCs w:val="18"/>
              </w:rPr>
              <w:t> </w:t>
            </w:r>
          </w:p>
          <w:p w:rsidR="00C167C6" w:rsidRDefault="00C167C6">
            <w:pPr>
              <w:spacing w:line="276" w:lineRule="auto"/>
              <w:rPr>
                <w:bCs/>
                <w:sz w:val="18"/>
                <w:szCs w:val="18"/>
              </w:rPr>
            </w:pPr>
            <w:r>
              <w:rPr>
                <w:bCs/>
                <w:sz w:val="18"/>
                <w:szCs w:val="18"/>
              </w:rPr>
              <w:t> </w:t>
            </w:r>
          </w:p>
        </w:tc>
        <w:tc>
          <w:tcPr>
            <w:tcW w:w="2694" w:type="dxa"/>
            <w:gridSpan w:val="5"/>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center"/>
              <w:rPr>
                <w:rFonts w:ascii="Arial" w:hAnsi="Arial" w:cs="Arial"/>
                <w:bCs/>
                <w:sz w:val="18"/>
                <w:szCs w:val="18"/>
              </w:rPr>
            </w:pPr>
            <w:r>
              <w:rPr>
                <w:rFonts w:ascii="Arial" w:hAnsi="Arial" w:cs="Arial"/>
                <w:bCs/>
                <w:sz w:val="18"/>
                <w:szCs w:val="18"/>
              </w:rPr>
              <w:t>на 01.01.2017г.</w:t>
            </w:r>
          </w:p>
        </w:tc>
        <w:tc>
          <w:tcPr>
            <w:tcW w:w="2835" w:type="dxa"/>
            <w:gridSpan w:val="3"/>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center"/>
              <w:rPr>
                <w:rFonts w:ascii="Arial" w:hAnsi="Arial" w:cs="Arial"/>
                <w:bCs/>
                <w:sz w:val="18"/>
                <w:szCs w:val="18"/>
              </w:rPr>
            </w:pPr>
            <w:r>
              <w:rPr>
                <w:rFonts w:ascii="Arial" w:hAnsi="Arial" w:cs="Arial"/>
                <w:bCs/>
                <w:sz w:val="18"/>
                <w:szCs w:val="18"/>
              </w:rPr>
              <w:t>на 01.01.2018г.</w:t>
            </w:r>
          </w:p>
        </w:tc>
        <w:tc>
          <w:tcPr>
            <w:tcW w:w="2268" w:type="dxa"/>
            <w:gridSpan w:val="6"/>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center"/>
              <w:rPr>
                <w:rFonts w:ascii="Arial" w:hAnsi="Arial" w:cs="Arial"/>
                <w:bCs/>
                <w:sz w:val="18"/>
                <w:szCs w:val="18"/>
              </w:rPr>
            </w:pPr>
            <w:r>
              <w:rPr>
                <w:rFonts w:ascii="Arial" w:hAnsi="Arial" w:cs="Arial"/>
                <w:bCs/>
                <w:sz w:val="18"/>
                <w:szCs w:val="18"/>
              </w:rPr>
              <w:t>Изменение сети</w:t>
            </w:r>
          </w:p>
        </w:tc>
      </w:tr>
      <w:tr w:rsidR="00C167C6" w:rsidTr="00C167C6">
        <w:trPr>
          <w:gridAfter w:val="1"/>
          <w:wAfter w:w="2417" w:type="dxa"/>
          <w:trHeight w:val="885"/>
        </w:trPr>
        <w:tc>
          <w:tcPr>
            <w:tcW w:w="8750" w:type="dxa"/>
            <w:vMerge/>
            <w:tcBorders>
              <w:top w:val="single" w:sz="4" w:space="0" w:color="auto"/>
              <w:left w:val="single" w:sz="4" w:space="0" w:color="auto"/>
              <w:bottom w:val="single" w:sz="4" w:space="0" w:color="auto"/>
              <w:right w:val="single" w:sz="4" w:space="0" w:color="auto"/>
            </w:tcBorders>
            <w:vAlign w:val="center"/>
            <w:hideMark/>
          </w:tcPr>
          <w:p w:rsidR="00C167C6" w:rsidRDefault="00C167C6">
            <w:pPr>
              <w:rPr>
                <w:bCs/>
                <w:sz w:val="18"/>
                <w:szCs w:val="18"/>
              </w:rPr>
            </w:pPr>
          </w:p>
        </w:tc>
        <w:tc>
          <w:tcPr>
            <w:tcW w:w="851" w:type="dxa"/>
            <w:tcBorders>
              <w:top w:val="nil"/>
              <w:left w:val="nil"/>
              <w:bottom w:val="single" w:sz="4" w:space="0" w:color="auto"/>
              <w:right w:val="single" w:sz="4" w:space="0" w:color="auto"/>
            </w:tcBorders>
            <w:noWrap/>
            <w:vAlign w:val="bottom"/>
            <w:hideMark/>
          </w:tcPr>
          <w:p w:rsidR="00C167C6" w:rsidRDefault="00C167C6">
            <w:pPr>
              <w:rPr>
                <w:rFonts w:ascii="Arial" w:hAnsi="Arial" w:cs="Arial"/>
                <w:bCs/>
                <w:sz w:val="18"/>
                <w:szCs w:val="18"/>
              </w:rPr>
            </w:pPr>
            <w:proofErr w:type="spellStart"/>
            <w:r>
              <w:rPr>
                <w:rFonts w:ascii="Arial" w:hAnsi="Arial" w:cs="Arial"/>
                <w:bCs/>
                <w:sz w:val="18"/>
                <w:szCs w:val="18"/>
              </w:rPr>
              <w:t>колич</w:t>
            </w:r>
            <w:proofErr w:type="spellEnd"/>
            <w:r>
              <w:rPr>
                <w:rFonts w:ascii="Arial" w:hAnsi="Arial" w:cs="Arial"/>
                <w:bCs/>
                <w:sz w:val="18"/>
                <w:szCs w:val="18"/>
              </w:rPr>
              <w:t xml:space="preserve">. </w:t>
            </w:r>
          </w:p>
          <w:p w:rsidR="00C167C6" w:rsidRDefault="00C167C6">
            <w:pPr>
              <w:rPr>
                <w:rFonts w:ascii="Arial" w:hAnsi="Arial" w:cs="Arial"/>
                <w:bCs/>
                <w:sz w:val="18"/>
                <w:szCs w:val="18"/>
              </w:rPr>
            </w:pPr>
            <w:proofErr w:type="spellStart"/>
            <w:r>
              <w:rPr>
                <w:rFonts w:ascii="Arial" w:hAnsi="Arial" w:cs="Arial"/>
                <w:bCs/>
                <w:sz w:val="18"/>
                <w:szCs w:val="18"/>
              </w:rPr>
              <w:t>предпр</w:t>
            </w:r>
            <w:proofErr w:type="spellEnd"/>
          </w:p>
          <w:p w:rsidR="00C167C6" w:rsidRDefault="00C167C6">
            <w:pPr>
              <w:spacing w:line="276" w:lineRule="auto"/>
              <w:rPr>
                <w:rFonts w:ascii="Arial" w:hAnsi="Arial" w:cs="Arial"/>
                <w:bCs/>
                <w:sz w:val="18"/>
                <w:szCs w:val="18"/>
              </w:rPr>
            </w:pPr>
            <w:r>
              <w:rPr>
                <w:rFonts w:ascii="Arial" w:hAnsi="Arial" w:cs="Arial"/>
                <w:bCs/>
                <w:sz w:val="18"/>
                <w:szCs w:val="18"/>
              </w:rPr>
              <w:t>(ед.)</w:t>
            </w:r>
          </w:p>
        </w:tc>
        <w:tc>
          <w:tcPr>
            <w:tcW w:w="992" w:type="dxa"/>
            <w:gridSpan w:val="2"/>
            <w:tcBorders>
              <w:top w:val="nil"/>
              <w:left w:val="nil"/>
              <w:bottom w:val="single" w:sz="4" w:space="0" w:color="auto"/>
              <w:right w:val="single" w:sz="4" w:space="0" w:color="auto"/>
            </w:tcBorders>
            <w:noWrap/>
            <w:vAlign w:val="bottom"/>
            <w:hideMark/>
          </w:tcPr>
          <w:p w:rsidR="00C167C6" w:rsidRDefault="00C167C6">
            <w:pPr>
              <w:rPr>
                <w:rFonts w:ascii="Arial" w:hAnsi="Arial" w:cs="Arial"/>
                <w:bCs/>
                <w:sz w:val="18"/>
                <w:szCs w:val="18"/>
              </w:rPr>
            </w:pPr>
            <w:proofErr w:type="spellStart"/>
            <w:r>
              <w:rPr>
                <w:rFonts w:ascii="Arial" w:hAnsi="Arial" w:cs="Arial"/>
                <w:bCs/>
                <w:sz w:val="18"/>
                <w:szCs w:val="18"/>
              </w:rPr>
              <w:t>пло</w:t>
            </w:r>
            <w:proofErr w:type="spellEnd"/>
            <w:r>
              <w:rPr>
                <w:rFonts w:ascii="Arial" w:hAnsi="Arial" w:cs="Arial"/>
                <w:bCs/>
                <w:sz w:val="18"/>
                <w:szCs w:val="18"/>
              </w:rPr>
              <w:t>-</w:t>
            </w:r>
          </w:p>
          <w:p w:rsidR="00C167C6" w:rsidRDefault="00C167C6">
            <w:pPr>
              <w:rPr>
                <w:rFonts w:ascii="Arial" w:hAnsi="Arial" w:cs="Arial"/>
                <w:bCs/>
                <w:sz w:val="18"/>
                <w:szCs w:val="18"/>
              </w:rPr>
            </w:pPr>
            <w:proofErr w:type="spellStart"/>
            <w:r>
              <w:rPr>
                <w:rFonts w:ascii="Arial" w:hAnsi="Arial" w:cs="Arial"/>
                <w:bCs/>
                <w:sz w:val="18"/>
                <w:szCs w:val="18"/>
              </w:rPr>
              <w:t>щадь</w:t>
            </w:r>
            <w:proofErr w:type="spellEnd"/>
          </w:p>
          <w:p w:rsidR="00C167C6" w:rsidRDefault="00C167C6">
            <w:pPr>
              <w:spacing w:line="276" w:lineRule="auto"/>
              <w:rPr>
                <w:rFonts w:ascii="Arial" w:hAnsi="Arial" w:cs="Arial"/>
                <w:bCs/>
                <w:sz w:val="18"/>
                <w:szCs w:val="18"/>
              </w:rPr>
            </w:pPr>
            <w:r>
              <w:rPr>
                <w:rFonts w:ascii="Arial" w:hAnsi="Arial" w:cs="Arial"/>
                <w:bCs/>
                <w:sz w:val="18"/>
                <w:szCs w:val="18"/>
              </w:rPr>
              <w:t>всего (</w:t>
            </w:r>
            <w:proofErr w:type="spellStart"/>
            <w:r>
              <w:rPr>
                <w:rFonts w:ascii="Arial" w:hAnsi="Arial" w:cs="Arial"/>
                <w:bCs/>
                <w:sz w:val="18"/>
                <w:szCs w:val="18"/>
              </w:rPr>
              <w:t>кв</w:t>
            </w:r>
            <w:proofErr w:type="gramStart"/>
            <w:r>
              <w:rPr>
                <w:rFonts w:ascii="Arial" w:hAnsi="Arial" w:cs="Arial"/>
                <w:bCs/>
                <w:sz w:val="18"/>
                <w:szCs w:val="18"/>
              </w:rPr>
              <w:t>.м</w:t>
            </w:r>
            <w:proofErr w:type="spellEnd"/>
            <w:proofErr w:type="gramEnd"/>
            <w:r>
              <w:rPr>
                <w:rFonts w:ascii="Arial" w:hAnsi="Arial" w:cs="Arial"/>
                <w:bCs/>
                <w:sz w:val="18"/>
                <w:szCs w:val="18"/>
              </w:rPr>
              <w:t>)</w:t>
            </w:r>
          </w:p>
        </w:tc>
        <w:tc>
          <w:tcPr>
            <w:tcW w:w="851" w:type="dxa"/>
            <w:gridSpan w:val="2"/>
            <w:tcBorders>
              <w:top w:val="nil"/>
              <w:left w:val="nil"/>
              <w:bottom w:val="single" w:sz="4" w:space="0" w:color="auto"/>
              <w:right w:val="single" w:sz="4" w:space="0" w:color="auto"/>
            </w:tcBorders>
            <w:noWrap/>
            <w:vAlign w:val="bottom"/>
            <w:hideMark/>
          </w:tcPr>
          <w:p w:rsidR="00C167C6" w:rsidRDefault="00C167C6">
            <w:pPr>
              <w:rPr>
                <w:rFonts w:ascii="Arial" w:hAnsi="Arial" w:cs="Arial"/>
                <w:bCs/>
                <w:sz w:val="18"/>
                <w:szCs w:val="18"/>
              </w:rPr>
            </w:pPr>
            <w:r>
              <w:rPr>
                <w:rFonts w:ascii="Arial" w:hAnsi="Arial" w:cs="Arial"/>
                <w:bCs/>
                <w:sz w:val="18"/>
                <w:szCs w:val="18"/>
              </w:rPr>
              <w:t xml:space="preserve">в </w:t>
            </w:r>
            <w:proofErr w:type="spellStart"/>
            <w:r>
              <w:rPr>
                <w:rFonts w:ascii="Arial" w:hAnsi="Arial" w:cs="Arial"/>
                <w:bCs/>
                <w:sz w:val="18"/>
                <w:szCs w:val="18"/>
              </w:rPr>
              <w:t>т.ч</w:t>
            </w:r>
            <w:proofErr w:type="spellEnd"/>
            <w:r>
              <w:rPr>
                <w:rFonts w:ascii="Arial" w:hAnsi="Arial" w:cs="Arial"/>
                <w:bCs/>
                <w:sz w:val="18"/>
                <w:szCs w:val="18"/>
              </w:rPr>
              <w:t xml:space="preserve">. </w:t>
            </w:r>
            <w:proofErr w:type="gramStart"/>
            <w:r>
              <w:rPr>
                <w:rFonts w:ascii="Arial" w:hAnsi="Arial" w:cs="Arial"/>
                <w:bCs/>
                <w:sz w:val="18"/>
                <w:szCs w:val="18"/>
              </w:rPr>
              <w:t>тор-</w:t>
            </w:r>
            <w:proofErr w:type="spellStart"/>
            <w:r>
              <w:rPr>
                <w:rFonts w:ascii="Arial" w:hAnsi="Arial" w:cs="Arial"/>
                <w:bCs/>
                <w:sz w:val="18"/>
                <w:szCs w:val="18"/>
              </w:rPr>
              <w:t>говая</w:t>
            </w:r>
            <w:proofErr w:type="spellEnd"/>
            <w:proofErr w:type="gramEnd"/>
          </w:p>
          <w:p w:rsidR="00C167C6" w:rsidRDefault="00C167C6">
            <w:pPr>
              <w:spacing w:line="276" w:lineRule="auto"/>
              <w:rPr>
                <w:rFonts w:ascii="Arial" w:hAnsi="Arial" w:cs="Arial"/>
                <w:bCs/>
                <w:sz w:val="18"/>
                <w:szCs w:val="18"/>
              </w:rPr>
            </w:pPr>
            <w:r>
              <w:rPr>
                <w:rFonts w:ascii="Arial" w:hAnsi="Arial" w:cs="Arial"/>
                <w:bCs/>
                <w:sz w:val="18"/>
                <w:szCs w:val="18"/>
              </w:rPr>
              <w:t>(</w:t>
            </w:r>
            <w:proofErr w:type="spellStart"/>
            <w:r>
              <w:rPr>
                <w:rFonts w:ascii="Arial" w:hAnsi="Arial" w:cs="Arial"/>
                <w:bCs/>
                <w:sz w:val="18"/>
                <w:szCs w:val="18"/>
              </w:rPr>
              <w:t>кв</w:t>
            </w:r>
            <w:proofErr w:type="gramStart"/>
            <w:r>
              <w:rPr>
                <w:rFonts w:ascii="Arial" w:hAnsi="Arial" w:cs="Arial"/>
                <w:bCs/>
                <w:sz w:val="18"/>
                <w:szCs w:val="18"/>
              </w:rPr>
              <w:t>.м</w:t>
            </w:r>
            <w:proofErr w:type="spellEnd"/>
            <w:proofErr w:type="gramEnd"/>
            <w:r>
              <w:rPr>
                <w:rFonts w:ascii="Arial" w:hAnsi="Arial" w:cs="Arial"/>
                <w:bCs/>
                <w:sz w:val="18"/>
                <w:szCs w:val="18"/>
              </w:rPr>
              <w:t>)</w:t>
            </w:r>
          </w:p>
        </w:tc>
        <w:tc>
          <w:tcPr>
            <w:tcW w:w="992" w:type="dxa"/>
            <w:tcBorders>
              <w:top w:val="nil"/>
              <w:left w:val="nil"/>
              <w:bottom w:val="single" w:sz="4" w:space="0" w:color="auto"/>
              <w:right w:val="single" w:sz="4" w:space="0" w:color="auto"/>
            </w:tcBorders>
            <w:noWrap/>
            <w:vAlign w:val="bottom"/>
            <w:hideMark/>
          </w:tcPr>
          <w:p w:rsidR="00C167C6" w:rsidRDefault="00C167C6">
            <w:pPr>
              <w:rPr>
                <w:rFonts w:ascii="Arial" w:hAnsi="Arial" w:cs="Arial"/>
                <w:bCs/>
                <w:sz w:val="18"/>
                <w:szCs w:val="18"/>
              </w:rPr>
            </w:pPr>
            <w:proofErr w:type="spellStart"/>
            <w:r>
              <w:rPr>
                <w:rFonts w:ascii="Arial" w:hAnsi="Arial" w:cs="Arial"/>
                <w:bCs/>
                <w:sz w:val="18"/>
                <w:szCs w:val="18"/>
              </w:rPr>
              <w:t>колич</w:t>
            </w:r>
            <w:proofErr w:type="spellEnd"/>
            <w:r>
              <w:rPr>
                <w:rFonts w:ascii="Arial" w:hAnsi="Arial" w:cs="Arial"/>
                <w:bCs/>
                <w:sz w:val="18"/>
                <w:szCs w:val="18"/>
              </w:rPr>
              <w:t xml:space="preserve"> </w:t>
            </w:r>
          </w:p>
          <w:p w:rsidR="00C167C6" w:rsidRDefault="00C167C6">
            <w:pPr>
              <w:rPr>
                <w:rFonts w:ascii="Arial" w:hAnsi="Arial" w:cs="Arial"/>
                <w:bCs/>
                <w:sz w:val="18"/>
                <w:szCs w:val="18"/>
              </w:rPr>
            </w:pPr>
            <w:proofErr w:type="gramStart"/>
            <w:r>
              <w:rPr>
                <w:rFonts w:ascii="Arial" w:hAnsi="Arial" w:cs="Arial"/>
                <w:bCs/>
                <w:sz w:val="18"/>
                <w:szCs w:val="18"/>
              </w:rPr>
              <w:t>пред-приятий</w:t>
            </w:r>
            <w:proofErr w:type="gramEnd"/>
          </w:p>
          <w:p w:rsidR="00C167C6" w:rsidRDefault="00C167C6">
            <w:pPr>
              <w:spacing w:line="276" w:lineRule="auto"/>
              <w:rPr>
                <w:rFonts w:ascii="Arial" w:hAnsi="Arial" w:cs="Arial"/>
                <w:bCs/>
                <w:sz w:val="18"/>
                <w:szCs w:val="18"/>
              </w:rPr>
            </w:pPr>
            <w:r>
              <w:rPr>
                <w:rFonts w:ascii="Arial" w:hAnsi="Arial" w:cs="Arial"/>
                <w:bCs/>
                <w:sz w:val="18"/>
                <w:szCs w:val="18"/>
              </w:rPr>
              <w:t>(ед.)</w:t>
            </w:r>
          </w:p>
        </w:tc>
        <w:tc>
          <w:tcPr>
            <w:tcW w:w="992" w:type="dxa"/>
            <w:tcBorders>
              <w:top w:val="nil"/>
              <w:left w:val="nil"/>
              <w:bottom w:val="single" w:sz="4" w:space="0" w:color="auto"/>
              <w:right w:val="single" w:sz="4" w:space="0" w:color="auto"/>
            </w:tcBorders>
            <w:noWrap/>
            <w:vAlign w:val="bottom"/>
            <w:hideMark/>
          </w:tcPr>
          <w:p w:rsidR="00C167C6" w:rsidRDefault="00C167C6">
            <w:pPr>
              <w:rPr>
                <w:rFonts w:ascii="Arial" w:hAnsi="Arial" w:cs="Arial"/>
                <w:bCs/>
                <w:sz w:val="18"/>
                <w:szCs w:val="18"/>
              </w:rPr>
            </w:pPr>
            <w:proofErr w:type="spellStart"/>
            <w:proofErr w:type="gramStart"/>
            <w:r>
              <w:rPr>
                <w:rFonts w:ascii="Arial" w:hAnsi="Arial" w:cs="Arial"/>
                <w:bCs/>
                <w:sz w:val="18"/>
                <w:szCs w:val="18"/>
              </w:rPr>
              <w:t>пло-щадь</w:t>
            </w:r>
            <w:proofErr w:type="spellEnd"/>
            <w:proofErr w:type="gramEnd"/>
          </w:p>
          <w:p w:rsidR="00C167C6" w:rsidRDefault="00C167C6">
            <w:pPr>
              <w:spacing w:line="276" w:lineRule="auto"/>
              <w:rPr>
                <w:rFonts w:ascii="Arial" w:hAnsi="Arial" w:cs="Arial"/>
                <w:bCs/>
                <w:sz w:val="18"/>
                <w:szCs w:val="18"/>
              </w:rPr>
            </w:pPr>
            <w:r>
              <w:rPr>
                <w:rFonts w:ascii="Arial" w:hAnsi="Arial" w:cs="Arial"/>
                <w:bCs/>
                <w:sz w:val="18"/>
                <w:szCs w:val="18"/>
              </w:rPr>
              <w:t>всего (</w:t>
            </w:r>
            <w:proofErr w:type="spellStart"/>
            <w:r>
              <w:rPr>
                <w:rFonts w:ascii="Arial" w:hAnsi="Arial" w:cs="Arial"/>
                <w:bCs/>
                <w:sz w:val="18"/>
                <w:szCs w:val="18"/>
              </w:rPr>
              <w:t>кв</w:t>
            </w:r>
            <w:proofErr w:type="gramStart"/>
            <w:r>
              <w:rPr>
                <w:rFonts w:ascii="Arial" w:hAnsi="Arial" w:cs="Arial"/>
                <w:bCs/>
                <w:sz w:val="18"/>
                <w:szCs w:val="18"/>
              </w:rPr>
              <w:t>.м</w:t>
            </w:r>
            <w:proofErr w:type="spellEnd"/>
            <w:proofErr w:type="gramEnd"/>
            <w:r>
              <w:rPr>
                <w:rFonts w:ascii="Arial" w:hAnsi="Arial" w:cs="Arial"/>
                <w:bCs/>
                <w:sz w:val="18"/>
                <w:szCs w:val="18"/>
              </w:rPr>
              <w:t>)</w:t>
            </w:r>
          </w:p>
        </w:tc>
        <w:tc>
          <w:tcPr>
            <w:tcW w:w="851" w:type="dxa"/>
            <w:tcBorders>
              <w:top w:val="nil"/>
              <w:left w:val="nil"/>
              <w:bottom w:val="single" w:sz="4" w:space="0" w:color="auto"/>
              <w:right w:val="single" w:sz="4" w:space="0" w:color="auto"/>
            </w:tcBorders>
            <w:noWrap/>
            <w:vAlign w:val="bottom"/>
            <w:hideMark/>
          </w:tcPr>
          <w:p w:rsidR="00C167C6" w:rsidRDefault="00C167C6">
            <w:pPr>
              <w:rPr>
                <w:rFonts w:ascii="Arial" w:hAnsi="Arial" w:cs="Arial"/>
                <w:bCs/>
                <w:sz w:val="18"/>
                <w:szCs w:val="18"/>
              </w:rPr>
            </w:pPr>
            <w:r>
              <w:rPr>
                <w:rFonts w:ascii="Arial" w:hAnsi="Arial" w:cs="Arial"/>
                <w:bCs/>
                <w:sz w:val="18"/>
                <w:szCs w:val="18"/>
              </w:rPr>
              <w:t xml:space="preserve">в </w:t>
            </w:r>
            <w:proofErr w:type="spellStart"/>
            <w:r>
              <w:rPr>
                <w:rFonts w:ascii="Arial" w:hAnsi="Arial" w:cs="Arial"/>
                <w:bCs/>
                <w:sz w:val="18"/>
                <w:szCs w:val="18"/>
              </w:rPr>
              <w:t>т.ч</w:t>
            </w:r>
            <w:proofErr w:type="spellEnd"/>
            <w:r>
              <w:rPr>
                <w:rFonts w:ascii="Arial" w:hAnsi="Arial" w:cs="Arial"/>
                <w:bCs/>
                <w:sz w:val="18"/>
                <w:szCs w:val="18"/>
              </w:rPr>
              <w:t xml:space="preserve">. </w:t>
            </w:r>
            <w:proofErr w:type="gramStart"/>
            <w:r>
              <w:rPr>
                <w:rFonts w:ascii="Arial" w:hAnsi="Arial" w:cs="Arial"/>
                <w:bCs/>
                <w:sz w:val="18"/>
                <w:szCs w:val="18"/>
              </w:rPr>
              <w:t>тор-</w:t>
            </w:r>
            <w:proofErr w:type="spellStart"/>
            <w:r>
              <w:rPr>
                <w:rFonts w:ascii="Arial" w:hAnsi="Arial" w:cs="Arial"/>
                <w:bCs/>
                <w:sz w:val="18"/>
                <w:szCs w:val="18"/>
              </w:rPr>
              <w:t>говая</w:t>
            </w:r>
            <w:proofErr w:type="spellEnd"/>
            <w:proofErr w:type="gramEnd"/>
          </w:p>
          <w:p w:rsidR="00C167C6" w:rsidRDefault="00C167C6">
            <w:pPr>
              <w:spacing w:line="276" w:lineRule="auto"/>
              <w:rPr>
                <w:rFonts w:ascii="Arial" w:hAnsi="Arial" w:cs="Arial"/>
                <w:bCs/>
                <w:sz w:val="18"/>
                <w:szCs w:val="18"/>
              </w:rPr>
            </w:pPr>
            <w:r>
              <w:rPr>
                <w:rFonts w:ascii="Arial" w:hAnsi="Arial" w:cs="Arial"/>
                <w:bCs/>
                <w:sz w:val="18"/>
                <w:szCs w:val="18"/>
              </w:rPr>
              <w:t>(</w:t>
            </w:r>
            <w:proofErr w:type="spellStart"/>
            <w:r>
              <w:rPr>
                <w:rFonts w:ascii="Arial" w:hAnsi="Arial" w:cs="Arial"/>
                <w:bCs/>
                <w:sz w:val="18"/>
                <w:szCs w:val="18"/>
              </w:rPr>
              <w:t>кв</w:t>
            </w:r>
            <w:proofErr w:type="gramStart"/>
            <w:r>
              <w:rPr>
                <w:rFonts w:ascii="Arial" w:hAnsi="Arial" w:cs="Arial"/>
                <w:bCs/>
                <w:sz w:val="18"/>
                <w:szCs w:val="18"/>
              </w:rPr>
              <w:t>.м</w:t>
            </w:r>
            <w:proofErr w:type="spellEnd"/>
            <w:proofErr w:type="gramEnd"/>
            <w:r>
              <w:rPr>
                <w:rFonts w:ascii="Arial" w:hAnsi="Arial" w:cs="Arial"/>
                <w:bCs/>
                <w:sz w:val="18"/>
                <w:szCs w:val="18"/>
              </w:rPr>
              <w:t>)</w:t>
            </w:r>
          </w:p>
        </w:tc>
        <w:tc>
          <w:tcPr>
            <w:tcW w:w="850" w:type="dxa"/>
            <w:gridSpan w:val="2"/>
            <w:tcBorders>
              <w:top w:val="nil"/>
              <w:left w:val="nil"/>
              <w:bottom w:val="single" w:sz="4" w:space="0" w:color="auto"/>
              <w:right w:val="single" w:sz="4" w:space="0" w:color="auto"/>
            </w:tcBorders>
            <w:noWrap/>
            <w:vAlign w:val="bottom"/>
            <w:hideMark/>
          </w:tcPr>
          <w:p w:rsidR="00C167C6" w:rsidRDefault="00C167C6">
            <w:pPr>
              <w:rPr>
                <w:rFonts w:ascii="Arial" w:hAnsi="Arial" w:cs="Arial"/>
                <w:bCs/>
                <w:sz w:val="18"/>
                <w:szCs w:val="18"/>
              </w:rPr>
            </w:pPr>
            <w:r>
              <w:rPr>
                <w:rFonts w:ascii="Arial" w:hAnsi="Arial" w:cs="Arial"/>
                <w:bCs/>
                <w:sz w:val="18"/>
                <w:szCs w:val="18"/>
              </w:rPr>
              <w:t xml:space="preserve">кол-во </w:t>
            </w:r>
          </w:p>
          <w:p w:rsidR="00C167C6" w:rsidRDefault="00C167C6">
            <w:pPr>
              <w:rPr>
                <w:rFonts w:ascii="Arial" w:hAnsi="Arial" w:cs="Arial"/>
                <w:bCs/>
                <w:sz w:val="18"/>
                <w:szCs w:val="18"/>
              </w:rPr>
            </w:pPr>
            <w:proofErr w:type="spellStart"/>
            <w:r>
              <w:rPr>
                <w:rFonts w:ascii="Arial" w:hAnsi="Arial" w:cs="Arial"/>
                <w:bCs/>
                <w:sz w:val="18"/>
                <w:szCs w:val="18"/>
              </w:rPr>
              <w:t>предпр</w:t>
            </w:r>
            <w:proofErr w:type="spellEnd"/>
          </w:p>
          <w:p w:rsidR="00C167C6" w:rsidRDefault="00C167C6">
            <w:pPr>
              <w:spacing w:line="276" w:lineRule="auto"/>
              <w:rPr>
                <w:rFonts w:ascii="Arial" w:hAnsi="Arial" w:cs="Arial"/>
                <w:bCs/>
                <w:sz w:val="18"/>
                <w:szCs w:val="18"/>
              </w:rPr>
            </w:pPr>
            <w:r>
              <w:rPr>
                <w:rFonts w:ascii="Arial" w:hAnsi="Arial" w:cs="Arial"/>
                <w:bCs/>
                <w:sz w:val="18"/>
                <w:szCs w:val="18"/>
              </w:rPr>
              <w:t>(ед.)</w:t>
            </w:r>
          </w:p>
        </w:tc>
        <w:tc>
          <w:tcPr>
            <w:tcW w:w="709" w:type="dxa"/>
            <w:gridSpan w:val="3"/>
            <w:tcBorders>
              <w:top w:val="nil"/>
              <w:left w:val="nil"/>
              <w:bottom w:val="single" w:sz="4" w:space="0" w:color="auto"/>
              <w:right w:val="single" w:sz="4" w:space="0" w:color="auto"/>
            </w:tcBorders>
            <w:noWrap/>
            <w:vAlign w:val="bottom"/>
            <w:hideMark/>
          </w:tcPr>
          <w:p w:rsidR="00C167C6" w:rsidRDefault="00C167C6">
            <w:pPr>
              <w:rPr>
                <w:rFonts w:ascii="Arial" w:hAnsi="Arial" w:cs="Arial"/>
                <w:bCs/>
                <w:sz w:val="18"/>
                <w:szCs w:val="18"/>
              </w:rPr>
            </w:pPr>
            <w:proofErr w:type="spellStart"/>
            <w:proofErr w:type="gramStart"/>
            <w:r>
              <w:rPr>
                <w:rFonts w:ascii="Arial" w:hAnsi="Arial" w:cs="Arial"/>
                <w:bCs/>
                <w:sz w:val="18"/>
                <w:szCs w:val="18"/>
              </w:rPr>
              <w:t>пло-щадь</w:t>
            </w:r>
            <w:proofErr w:type="spellEnd"/>
            <w:proofErr w:type="gramEnd"/>
          </w:p>
          <w:p w:rsidR="00C167C6" w:rsidRDefault="00C167C6">
            <w:pPr>
              <w:rPr>
                <w:rFonts w:ascii="Arial" w:hAnsi="Arial" w:cs="Arial"/>
                <w:bCs/>
                <w:sz w:val="18"/>
                <w:szCs w:val="18"/>
              </w:rPr>
            </w:pPr>
            <w:r>
              <w:rPr>
                <w:rFonts w:ascii="Arial" w:hAnsi="Arial" w:cs="Arial"/>
                <w:bCs/>
                <w:sz w:val="18"/>
                <w:szCs w:val="18"/>
              </w:rPr>
              <w:t>всего</w:t>
            </w:r>
          </w:p>
          <w:p w:rsidR="00C167C6" w:rsidRDefault="00C167C6">
            <w:pPr>
              <w:spacing w:line="276" w:lineRule="auto"/>
              <w:rPr>
                <w:rFonts w:ascii="Arial" w:hAnsi="Arial" w:cs="Arial"/>
                <w:bCs/>
                <w:sz w:val="18"/>
                <w:szCs w:val="18"/>
              </w:rPr>
            </w:pPr>
            <w:r>
              <w:rPr>
                <w:rFonts w:ascii="Arial" w:hAnsi="Arial" w:cs="Arial"/>
                <w:bCs/>
                <w:sz w:val="18"/>
                <w:szCs w:val="18"/>
              </w:rPr>
              <w:t>(</w:t>
            </w:r>
            <w:proofErr w:type="spellStart"/>
            <w:r>
              <w:rPr>
                <w:rFonts w:ascii="Arial" w:hAnsi="Arial" w:cs="Arial"/>
                <w:bCs/>
                <w:sz w:val="18"/>
                <w:szCs w:val="18"/>
              </w:rPr>
              <w:t>кв</w:t>
            </w:r>
            <w:proofErr w:type="gramStart"/>
            <w:r>
              <w:rPr>
                <w:rFonts w:ascii="Arial" w:hAnsi="Arial" w:cs="Arial"/>
                <w:bCs/>
                <w:sz w:val="18"/>
                <w:szCs w:val="18"/>
              </w:rPr>
              <w:t>.м</w:t>
            </w:r>
            <w:proofErr w:type="spellEnd"/>
            <w:proofErr w:type="gramEnd"/>
            <w:r>
              <w:rPr>
                <w:rFonts w:ascii="Arial" w:hAnsi="Arial" w:cs="Arial"/>
                <w:bCs/>
                <w:sz w:val="18"/>
                <w:szCs w:val="18"/>
              </w:rPr>
              <w:t>)</w:t>
            </w:r>
          </w:p>
        </w:tc>
        <w:tc>
          <w:tcPr>
            <w:tcW w:w="709" w:type="dxa"/>
            <w:tcBorders>
              <w:top w:val="nil"/>
              <w:left w:val="nil"/>
              <w:bottom w:val="single" w:sz="4" w:space="0" w:color="auto"/>
              <w:right w:val="single" w:sz="4" w:space="0" w:color="auto"/>
            </w:tcBorders>
            <w:noWrap/>
            <w:vAlign w:val="bottom"/>
            <w:hideMark/>
          </w:tcPr>
          <w:p w:rsidR="00C167C6" w:rsidRDefault="00C167C6">
            <w:pPr>
              <w:rPr>
                <w:rFonts w:ascii="Arial" w:hAnsi="Arial" w:cs="Arial"/>
                <w:bCs/>
                <w:sz w:val="18"/>
                <w:szCs w:val="18"/>
              </w:rPr>
            </w:pPr>
            <w:r>
              <w:rPr>
                <w:rFonts w:ascii="Arial" w:hAnsi="Arial" w:cs="Arial"/>
                <w:bCs/>
                <w:sz w:val="18"/>
                <w:szCs w:val="18"/>
              </w:rPr>
              <w:t xml:space="preserve">в </w:t>
            </w:r>
            <w:proofErr w:type="spellStart"/>
            <w:r>
              <w:rPr>
                <w:rFonts w:ascii="Arial" w:hAnsi="Arial" w:cs="Arial"/>
                <w:bCs/>
                <w:sz w:val="18"/>
                <w:szCs w:val="18"/>
              </w:rPr>
              <w:t>т.ч</w:t>
            </w:r>
            <w:proofErr w:type="spellEnd"/>
            <w:r>
              <w:rPr>
                <w:rFonts w:ascii="Arial" w:hAnsi="Arial" w:cs="Arial"/>
                <w:bCs/>
                <w:sz w:val="18"/>
                <w:szCs w:val="18"/>
              </w:rPr>
              <w:t xml:space="preserve">. </w:t>
            </w:r>
            <w:proofErr w:type="gramStart"/>
            <w:r>
              <w:rPr>
                <w:rFonts w:ascii="Arial" w:hAnsi="Arial" w:cs="Arial"/>
                <w:bCs/>
                <w:sz w:val="18"/>
                <w:szCs w:val="18"/>
              </w:rPr>
              <w:t>тор-</w:t>
            </w:r>
            <w:proofErr w:type="spellStart"/>
            <w:r>
              <w:rPr>
                <w:rFonts w:ascii="Arial" w:hAnsi="Arial" w:cs="Arial"/>
                <w:bCs/>
                <w:sz w:val="18"/>
                <w:szCs w:val="18"/>
              </w:rPr>
              <w:t>говая</w:t>
            </w:r>
            <w:proofErr w:type="spellEnd"/>
            <w:proofErr w:type="gramEnd"/>
          </w:p>
          <w:p w:rsidR="00C167C6" w:rsidRDefault="00C167C6">
            <w:pPr>
              <w:spacing w:line="276" w:lineRule="auto"/>
              <w:rPr>
                <w:rFonts w:ascii="Arial" w:hAnsi="Arial" w:cs="Arial"/>
                <w:bCs/>
                <w:sz w:val="18"/>
                <w:szCs w:val="18"/>
              </w:rPr>
            </w:pPr>
            <w:r>
              <w:rPr>
                <w:rFonts w:ascii="Arial" w:hAnsi="Arial" w:cs="Arial"/>
                <w:bCs/>
                <w:sz w:val="18"/>
                <w:szCs w:val="18"/>
              </w:rPr>
              <w:t>(</w:t>
            </w:r>
            <w:proofErr w:type="spellStart"/>
            <w:r>
              <w:rPr>
                <w:rFonts w:ascii="Arial" w:hAnsi="Arial" w:cs="Arial"/>
                <w:bCs/>
                <w:sz w:val="18"/>
                <w:szCs w:val="18"/>
              </w:rPr>
              <w:t>кв</w:t>
            </w:r>
            <w:proofErr w:type="gramStart"/>
            <w:r>
              <w:rPr>
                <w:rFonts w:ascii="Arial" w:hAnsi="Arial" w:cs="Arial"/>
                <w:bCs/>
                <w:sz w:val="18"/>
                <w:szCs w:val="18"/>
              </w:rPr>
              <w:t>.м</w:t>
            </w:r>
            <w:proofErr w:type="spellEnd"/>
            <w:proofErr w:type="gramEnd"/>
            <w:r>
              <w:rPr>
                <w:rFonts w:ascii="Arial" w:hAnsi="Arial" w:cs="Arial"/>
                <w:bCs/>
                <w:sz w:val="18"/>
                <w:szCs w:val="18"/>
              </w:rPr>
              <w:t>)</w:t>
            </w:r>
          </w:p>
        </w:tc>
      </w:tr>
      <w:tr w:rsidR="00C167C6" w:rsidTr="00C167C6">
        <w:trPr>
          <w:gridAfter w:val="1"/>
          <w:wAfter w:w="2417" w:type="dxa"/>
          <w:trHeight w:val="765"/>
        </w:trPr>
        <w:tc>
          <w:tcPr>
            <w:tcW w:w="2127" w:type="dxa"/>
            <w:tcBorders>
              <w:top w:val="single" w:sz="4" w:space="0" w:color="auto"/>
              <w:left w:val="single" w:sz="4" w:space="0" w:color="auto"/>
              <w:bottom w:val="single" w:sz="4" w:space="0" w:color="auto"/>
              <w:right w:val="single" w:sz="4" w:space="0" w:color="auto"/>
            </w:tcBorders>
            <w:vAlign w:val="bottom"/>
            <w:hideMark/>
          </w:tcPr>
          <w:p w:rsidR="00C167C6" w:rsidRDefault="00C167C6">
            <w:pPr>
              <w:spacing w:line="276" w:lineRule="auto"/>
              <w:rPr>
                <w:sz w:val="20"/>
                <w:szCs w:val="20"/>
              </w:rPr>
            </w:pPr>
            <w:r>
              <w:rPr>
                <w:sz w:val="20"/>
                <w:szCs w:val="20"/>
              </w:rPr>
              <w:t xml:space="preserve">Стационарные торговые объекты всего, в </w:t>
            </w:r>
            <w:proofErr w:type="spellStart"/>
            <w:r>
              <w:rPr>
                <w:sz w:val="20"/>
                <w:szCs w:val="20"/>
              </w:rPr>
              <w:t>т.ч</w:t>
            </w:r>
            <w:proofErr w:type="spellEnd"/>
            <w:r>
              <w:rPr>
                <w:sz w:val="20"/>
                <w:szCs w:val="20"/>
              </w:rPr>
              <w:t>.</w:t>
            </w:r>
          </w:p>
        </w:tc>
        <w:tc>
          <w:tcPr>
            <w:tcW w:w="851" w:type="dxa"/>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67</w:t>
            </w:r>
          </w:p>
        </w:tc>
        <w:tc>
          <w:tcPr>
            <w:tcW w:w="992" w:type="dxa"/>
            <w:gridSpan w:val="2"/>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3570.13</w:t>
            </w:r>
          </w:p>
        </w:tc>
        <w:tc>
          <w:tcPr>
            <w:tcW w:w="851" w:type="dxa"/>
            <w:gridSpan w:val="2"/>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2605.9</w:t>
            </w:r>
          </w:p>
        </w:tc>
        <w:tc>
          <w:tcPr>
            <w:tcW w:w="992" w:type="dxa"/>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63</w:t>
            </w:r>
          </w:p>
        </w:tc>
        <w:tc>
          <w:tcPr>
            <w:tcW w:w="992" w:type="dxa"/>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3959.13</w:t>
            </w:r>
          </w:p>
        </w:tc>
        <w:tc>
          <w:tcPr>
            <w:tcW w:w="851" w:type="dxa"/>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2893.9</w:t>
            </w:r>
          </w:p>
        </w:tc>
        <w:tc>
          <w:tcPr>
            <w:tcW w:w="850" w:type="dxa"/>
            <w:gridSpan w:val="2"/>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-4</w:t>
            </w:r>
          </w:p>
        </w:tc>
        <w:tc>
          <w:tcPr>
            <w:tcW w:w="709" w:type="dxa"/>
            <w:gridSpan w:val="3"/>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389</w:t>
            </w:r>
          </w:p>
        </w:tc>
        <w:tc>
          <w:tcPr>
            <w:tcW w:w="709" w:type="dxa"/>
            <w:tcBorders>
              <w:top w:val="single" w:sz="4" w:space="0" w:color="auto"/>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288</w:t>
            </w:r>
          </w:p>
        </w:tc>
      </w:tr>
      <w:tr w:rsidR="00C167C6" w:rsidTr="00C167C6">
        <w:trPr>
          <w:gridAfter w:val="1"/>
          <w:wAfter w:w="2417" w:type="dxa"/>
          <w:trHeight w:val="300"/>
        </w:trPr>
        <w:tc>
          <w:tcPr>
            <w:tcW w:w="2127" w:type="dxa"/>
            <w:tcBorders>
              <w:top w:val="nil"/>
              <w:left w:val="single" w:sz="4" w:space="0" w:color="auto"/>
              <w:bottom w:val="single" w:sz="4" w:space="0" w:color="auto"/>
              <w:right w:val="single" w:sz="4" w:space="0" w:color="auto"/>
            </w:tcBorders>
            <w:vAlign w:val="bottom"/>
            <w:hideMark/>
          </w:tcPr>
          <w:p w:rsidR="00C167C6" w:rsidRDefault="00C167C6">
            <w:pPr>
              <w:spacing w:line="276" w:lineRule="auto"/>
              <w:rPr>
                <w:sz w:val="20"/>
                <w:szCs w:val="20"/>
              </w:rPr>
            </w:pPr>
            <w:r>
              <w:rPr>
                <w:sz w:val="20"/>
                <w:szCs w:val="20"/>
              </w:rPr>
              <w:t xml:space="preserve">продовольственные </w:t>
            </w:r>
          </w:p>
        </w:tc>
        <w:tc>
          <w:tcPr>
            <w:tcW w:w="851"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17</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901.9</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724.6</w:t>
            </w:r>
          </w:p>
        </w:tc>
        <w:tc>
          <w:tcPr>
            <w:tcW w:w="992"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14</w:t>
            </w:r>
          </w:p>
        </w:tc>
        <w:tc>
          <w:tcPr>
            <w:tcW w:w="992"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871.9</w:t>
            </w:r>
          </w:p>
        </w:tc>
        <w:tc>
          <w:tcPr>
            <w:tcW w:w="851"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699.6</w:t>
            </w:r>
          </w:p>
        </w:tc>
        <w:tc>
          <w:tcPr>
            <w:tcW w:w="850" w:type="dxa"/>
            <w:gridSpan w:val="2"/>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-3</w:t>
            </w:r>
          </w:p>
        </w:tc>
        <w:tc>
          <w:tcPr>
            <w:tcW w:w="709" w:type="dxa"/>
            <w:gridSpan w:val="3"/>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-30</w:t>
            </w:r>
          </w:p>
        </w:tc>
        <w:tc>
          <w:tcPr>
            <w:tcW w:w="709" w:type="dxa"/>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-25</w:t>
            </w:r>
          </w:p>
        </w:tc>
      </w:tr>
      <w:tr w:rsidR="00C167C6" w:rsidTr="00C167C6">
        <w:trPr>
          <w:gridAfter w:val="1"/>
          <w:wAfter w:w="2417" w:type="dxa"/>
          <w:trHeight w:val="300"/>
        </w:trPr>
        <w:tc>
          <w:tcPr>
            <w:tcW w:w="2127" w:type="dxa"/>
            <w:tcBorders>
              <w:top w:val="nil"/>
              <w:left w:val="single" w:sz="4" w:space="0" w:color="auto"/>
              <w:bottom w:val="single" w:sz="4" w:space="0" w:color="auto"/>
              <w:right w:val="single" w:sz="4" w:space="0" w:color="auto"/>
            </w:tcBorders>
            <w:vAlign w:val="bottom"/>
            <w:hideMark/>
          </w:tcPr>
          <w:p w:rsidR="00C167C6" w:rsidRDefault="00C167C6">
            <w:pPr>
              <w:spacing w:line="276" w:lineRule="auto"/>
              <w:rPr>
                <w:sz w:val="20"/>
                <w:szCs w:val="20"/>
              </w:rPr>
            </w:pPr>
            <w:r>
              <w:rPr>
                <w:sz w:val="20"/>
                <w:szCs w:val="20"/>
              </w:rPr>
              <w:t>непродовольственные</w:t>
            </w:r>
          </w:p>
        </w:tc>
        <w:tc>
          <w:tcPr>
            <w:tcW w:w="851"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13</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391.7</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319.1</w:t>
            </w:r>
          </w:p>
        </w:tc>
        <w:tc>
          <w:tcPr>
            <w:tcW w:w="992"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13</w:t>
            </w:r>
          </w:p>
        </w:tc>
        <w:tc>
          <w:tcPr>
            <w:tcW w:w="992"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336.7</w:t>
            </w:r>
          </w:p>
        </w:tc>
        <w:tc>
          <w:tcPr>
            <w:tcW w:w="851"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274.1</w:t>
            </w:r>
          </w:p>
        </w:tc>
        <w:tc>
          <w:tcPr>
            <w:tcW w:w="850" w:type="dxa"/>
            <w:gridSpan w:val="2"/>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0</w:t>
            </w:r>
          </w:p>
        </w:tc>
        <w:tc>
          <w:tcPr>
            <w:tcW w:w="709" w:type="dxa"/>
            <w:gridSpan w:val="3"/>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-55</w:t>
            </w:r>
          </w:p>
        </w:tc>
        <w:tc>
          <w:tcPr>
            <w:tcW w:w="709" w:type="dxa"/>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-45</w:t>
            </w:r>
          </w:p>
        </w:tc>
      </w:tr>
      <w:tr w:rsidR="00C167C6" w:rsidTr="00C167C6">
        <w:trPr>
          <w:gridAfter w:val="1"/>
          <w:wAfter w:w="2417" w:type="dxa"/>
          <w:trHeight w:val="300"/>
        </w:trPr>
        <w:tc>
          <w:tcPr>
            <w:tcW w:w="2127" w:type="dxa"/>
            <w:tcBorders>
              <w:top w:val="nil"/>
              <w:left w:val="single" w:sz="4" w:space="0" w:color="auto"/>
              <w:bottom w:val="single" w:sz="4" w:space="0" w:color="auto"/>
              <w:right w:val="single" w:sz="4" w:space="0" w:color="auto"/>
            </w:tcBorders>
            <w:vAlign w:val="bottom"/>
            <w:hideMark/>
          </w:tcPr>
          <w:p w:rsidR="00C167C6" w:rsidRDefault="00C167C6">
            <w:pPr>
              <w:spacing w:line="276" w:lineRule="auto"/>
              <w:rPr>
                <w:sz w:val="20"/>
                <w:szCs w:val="20"/>
              </w:rPr>
            </w:pPr>
            <w:r>
              <w:rPr>
                <w:sz w:val="20"/>
                <w:szCs w:val="20"/>
              </w:rPr>
              <w:t>смешанные</w:t>
            </w:r>
          </w:p>
        </w:tc>
        <w:tc>
          <w:tcPr>
            <w:tcW w:w="851"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37</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2276.53</w:t>
            </w:r>
          </w:p>
        </w:tc>
        <w:tc>
          <w:tcPr>
            <w:tcW w:w="851" w:type="dxa"/>
            <w:gridSpan w:val="2"/>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1562.2</w:t>
            </w:r>
          </w:p>
        </w:tc>
        <w:tc>
          <w:tcPr>
            <w:tcW w:w="992"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36</w:t>
            </w:r>
          </w:p>
        </w:tc>
        <w:tc>
          <w:tcPr>
            <w:tcW w:w="992"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2750.53</w:t>
            </w:r>
          </w:p>
        </w:tc>
        <w:tc>
          <w:tcPr>
            <w:tcW w:w="851"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1920.2</w:t>
            </w:r>
          </w:p>
        </w:tc>
        <w:tc>
          <w:tcPr>
            <w:tcW w:w="850" w:type="dxa"/>
            <w:gridSpan w:val="2"/>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-1</w:t>
            </w:r>
          </w:p>
        </w:tc>
        <w:tc>
          <w:tcPr>
            <w:tcW w:w="709" w:type="dxa"/>
            <w:gridSpan w:val="3"/>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474</w:t>
            </w:r>
          </w:p>
        </w:tc>
        <w:tc>
          <w:tcPr>
            <w:tcW w:w="709" w:type="dxa"/>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358</w:t>
            </w:r>
          </w:p>
        </w:tc>
      </w:tr>
      <w:tr w:rsidR="00C167C6" w:rsidTr="00C167C6">
        <w:trPr>
          <w:gridAfter w:val="1"/>
          <w:wAfter w:w="2417" w:type="dxa"/>
          <w:trHeight w:val="510"/>
        </w:trPr>
        <w:tc>
          <w:tcPr>
            <w:tcW w:w="2127" w:type="dxa"/>
            <w:tcBorders>
              <w:top w:val="nil"/>
              <w:left w:val="single" w:sz="4" w:space="0" w:color="auto"/>
              <w:bottom w:val="single" w:sz="4" w:space="0" w:color="auto"/>
              <w:right w:val="single" w:sz="4" w:space="0" w:color="auto"/>
            </w:tcBorders>
            <w:vAlign w:val="bottom"/>
            <w:hideMark/>
          </w:tcPr>
          <w:p w:rsidR="00C167C6" w:rsidRDefault="00C167C6">
            <w:pPr>
              <w:spacing w:line="276" w:lineRule="auto"/>
              <w:rPr>
                <w:sz w:val="20"/>
                <w:szCs w:val="20"/>
              </w:rPr>
            </w:pPr>
            <w:r>
              <w:rPr>
                <w:sz w:val="20"/>
                <w:szCs w:val="20"/>
              </w:rPr>
              <w:t>Нестационарные торговые объекты</w:t>
            </w:r>
          </w:p>
        </w:tc>
        <w:tc>
          <w:tcPr>
            <w:tcW w:w="851" w:type="dxa"/>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0</w:t>
            </w:r>
          </w:p>
        </w:tc>
        <w:tc>
          <w:tcPr>
            <w:tcW w:w="992" w:type="dxa"/>
            <w:gridSpan w:val="2"/>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0</w:t>
            </w:r>
          </w:p>
        </w:tc>
        <w:tc>
          <w:tcPr>
            <w:tcW w:w="851" w:type="dxa"/>
            <w:gridSpan w:val="2"/>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0</w:t>
            </w:r>
          </w:p>
        </w:tc>
        <w:tc>
          <w:tcPr>
            <w:tcW w:w="992"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0</w:t>
            </w:r>
          </w:p>
        </w:tc>
        <w:tc>
          <w:tcPr>
            <w:tcW w:w="992"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0</w:t>
            </w:r>
          </w:p>
        </w:tc>
        <w:tc>
          <w:tcPr>
            <w:tcW w:w="851" w:type="dxa"/>
            <w:tcBorders>
              <w:top w:val="nil"/>
              <w:left w:val="nil"/>
              <w:bottom w:val="single" w:sz="4" w:space="0" w:color="auto"/>
              <w:right w:val="single" w:sz="4" w:space="0" w:color="auto"/>
            </w:tcBorders>
            <w:shd w:val="clear" w:color="auto" w:fill="FFFFFF"/>
            <w:noWrap/>
            <w:vAlign w:val="bottom"/>
            <w:hideMark/>
          </w:tcPr>
          <w:p w:rsidR="00C167C6" w:rsidRDefault="00C167C6">
            <w:pPr>
              <w:spacing w:line="276" w:lineRule="auto"/>
              <w:jc w:val="right"/>
              <w:rPr>
                <w:sz w:val="20"/>
                <w:szCs w:val="20"/>
              </w:rPr>
            </w:pPr>
            <w:r>
              <w:rPr>
                <w:sz w:val="20"/>
                <w:szCs w:val="20"/>
              </w:rPr>
              <w:t>0</w:t>
            </w:r>
          </w:p>
        </w:tc>
        <w:tc>
          <w:tcPr>
            <w:tcW w:w="850" w:type="dxa"/>
            <w:gridSpan w:val="2"/>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0</w:t>
            </w:r>
          </w:p>
        </w:tc>
        <w:tc>
          <w:tcPr>
            <w:tcW w:w="709" w:type="dxa"/>
            <w:gridSpan w:val="3"/>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0</w:t>
            </w:r>
          </w:p>
        </w:tc>
      </w:tr>
      <w:tr w:rsidR="00C167C6" w:rsidTr="00C167C6">
        <w:trPr>
          <w:gridAfter w:val="1"/>
          <w:wAfter w:w="2417" w:type="dxa"/>
          <w:trHeight w:val="300"/>
        </w:trPr>
        <w:tc>
          <w:tcPr>
            <w:tcW w:w="2127" w:type="dxa"/>
            <w:tcBorders>
              <w:top w:val="nil"/>
              <w:left w:val="single" w:sz="4" w:space="0" w:color="auto"/>
              <w:bottom w:val="single" w:sz="4" w:space="0" w:color="auto"/>
              <w:right w:val="single" w:sz="4" w:space="0" w:color="auto"/>
            </w:tcBorders>
            <w:vAlign w:val="bottom"/>
            <w:hideMark/>
          </w:tcPr>
          <w:p w:rsidR="00C167C6" w:rsidRDefault="00C167C6">
            <w:pPr>
              <w:spacing w:line="276" w:lineRule="auto"/>
              <w:rPr>
                <w:b/>
                <w:bCs/>
                <w:sz w:val="20"/>
                <w:szCs w:val="20"/>
              </w:rPr>
            </w:pPr>
            <w:r>
              <w:rPr>
                <w:b/>
                <w:bCs/>
                <w:sz w:val="20"/>
                <w:szCs w:val="20"/>
              </w:rPr>
              <w:t>ВСЕГО</w:t>
            </w:r>
          </w:p>
        </w:tc>
        <w:tc>
          <w:tcPr>
            <w:tcW w:w="851" w:type="dxa"/>
            <w:tcBorders>
              <w:top w:val="nil"/>
              <w:left w:val="nil"/>
              <w:bottom w:val="single" w:sz="4" w:space="0" w:color="auto"/>
              <w:right w:val="single" w:sz="4" w:space="0" w:color="auto"/>
            </w:tcBorders>
            <w:noWrap/>
            <w:vAlign w:val="bottom"/>
            <w:hideMark/>
          </w:tcPr>
          <w:p w:rsidR="00C167C6" w:rsidRDefault="00C167C6">
            <w:pPr>
              <w:spacing w:line="276" w:lineRule="auto"/>
              <w:jc w:val="right"/>
              <w:rPr>
                <w:b/>
                <w:bCs/>
                <w:sz w:val="20"/>
                <w:szCs w:val="20"/>
              </w:rPr>
            </w:pPr>
            <w:r>
              <w:rPr>
                <w:b/>
                <w:bCs/>
                <w:sz w:val="20"/>
                <w:szCs w:val="20"/>
              </w:rPr>
              <w:t>67</w:t>
            </w:r>
          </w:p>
        </w:tc>
        <w:tc>
          <w:tcPr>
            <w:tcW w:w="992" w:type="dxa"/>
            <w:gridSpan w:val="2"/>
            <w:tcBorders>
              <w:top w:val="nil"/>
              <w:left w:val="nil"/>
              <w:bottom w:val="single" w:sz="4" w:space="0" w:color="auto"/>
              <w:right w:val="single" w:sz="4" w:space="0" w:color="auto"/>
            </w:tcBorders>
            <w:noWrap/>
            <w:vAlign w:val="bottom"/>
            <w:hideMark/>
          </w:tcPr>
          <w:p w:rsidR="00C167C6" w:rsidRDefault="00C167C6">
            <w:pPr>
              <w:spacing w:line="276" w:lineRule="auto"/>
              <w:jc w:val="right"/>
              <w:rPr>
                <w:b/>
                <w:bCs/>
                <w:sz w:val="20"/>
                <w:szCs w:val="20"/>
              </w:rPr>
            </w:pPr>
            <w:r>
              <w:rPr>
                <w:b/>
                <w:bCs/>
                <w:sz w:val="20"/>
                <w:szCs w:val="20"/>
              </w:rPr>
              <w:t>3570.13</w:t>
            </w:r>
          </w:p>
        </w:tc>
        <w:tc>
          <w:tcPr>
            <w:tcW w:w="851" w:type="dxa"/>
            <w:gridSpan w:val="2"/>
            <w:tcBorders>
              <w:top w:val="nil"/>
              <w:left w:val="nil"/>
              <w:bottom w:val="single" w:sz="4" w:space="0" w:color="auto"/>
              <w:right w:val="single" w:sz="4" w:space="0" w:color="auto"/>
            </w:tcBorders>
            <w:noWrap/>
            <w:vAlign w:val="bottom"/>
            <w:hideMark/>
          </w:tcPr>
          <w:p w:rsidR="00C167C6" w:rsidRDefault="00C167C6">
            <w:pPr>
              <w:spacing w:line="276" w:lineRule="auto"/>
              <w:jc w:val="right"/>
              <w:rPr>
                <w:b/>
                <w:bCs/>
                <w:sz w:val="20"/>
                <w:szCs w:val="20"/>
              </w:rPr>
            </w:pPr>
            <w:r>
              <w:rPr>
                <w:b/>
                <w:bCs/>
                <w:sz w:val="20"/>
                <w:szCs w:val="20"/>
              </w:rPr>
              <w:t>2605.9</w:t>
            </w:r>
          </w:p>
        </w:tc>
        <w:tc>
          <w:tcPr>
            <w:tcW w:w="992" w:type="dxa"/>
            <w:tcBorders>
              <w:top w:val="nil"/>
              <w:left w:val="nil"/>
              <w:bottom w:val="single" w:sz="4" w:space="0" w:color="auto"/>
              <w:right w:val="single" w:sz="4" w:space="0" w:color="auto"/>
            </w:tcBorders>
            <w:noWrap/>
            <w:vAlign w:val="bottom"/>
            <w:hideMark/>
          </w:tcPr>
          <w:p w:rsidR="00C167C6" w:rsidRDefault="00C167C6">
            <w:pPr>
              <w:spacing w:line="276" w:lineRule="auto"/>
              <w:jc w:val="right"/>
              <w:rPr>
                <w:b/>
                <w:bCs/>
                <w:sz w:val="20"/>
                <w:szCs w:val="20"/>
              </w:rPr>
            </w:pPr>
            <w:r>
              <w:rPr>
                <w:b/>
                <w:bCs/>
                <w:sz w:val="20"/>
                <w:szCs w:val="20"/>
              </w:rPr>
              <w:t>63</w:t>
            </w:r>
          </w:p>
        </w:tc>
        <w:tc>
          <w:tcPr>
            <w:tcW w:w="992" w:type="dxa"/>
            <w:tcBorders>
              <w:top w:val="nil"/>
              <w:left w:val="nil"/>
              <w:bottom w:val="single" w:sz="4" w:space="0" w:color="auto"/>
              <w:right w:val="single" w:sz="4" w:space="0" w:color="auto"/>
            </w:tcBorders>
            <w:noWrap/>
            <w:vAlign w:val="bottom"/>
            <w:hideMark/>
          </w:tcPr>
          <w:p w:rsidR="00C167C6" w:rsidRDefault="00C167C6">
            <w:pPr>
              <w:spacing w:line="276" w:lineRule="auto"/>
              <w:jc w:val="right"/>
              <w:rPr>
                <w:b/>
                <w:bCs/>
                <w:sz w:val="20"/>
                <w:szCs w:val="20"/>
              </w:rPr>
            </w:pPr>
            <w:r>
              <w:rPr>
                <w:b/>
                <w:bCs/>
                <w:sz w:val="20"/>
                <w:szCs w:val="20"/>
              </w:rPr>
              <w:t>3959.13</w:t>
            </w:r>
          </w:p>
        </w:tc>
        <w:tc>
          <w:tcPr>
            <w:tcW w:w="851" w:type="dxa"/>
            <w:tcBorders>
              <w:top w:val="nil"/>
              <w:left w:val="nil"/>
              <w:bottom w:val="single" w:sz="4" w:space="0" w:color="auto"/>
              <w:right w:val="single" w:sz="4" w:space="0" w:color="auto"/>
            </w:tcBorders>
            <w:noWrap/>
            <w:vAlign w:val="bottom"/>
            <w:hideMark/>
          </w:tcPr>
          <w:p w:rsidR="00C167C6" w:rsidRDefault="00C167C6">
            <w:pPr>
              <w:spacing w:line="276" w:lineRule="auto"/>
              <w:jc w:val="right"/>
              <w:rPr>
                <w:b/>
                <w:bCs/>
                <w:sz w:val="20"/>
                <w:szCs w:val="20"/>
              </w:rPr>
            </w:pPr>
            <w:r>
              <w:rPr>
                <w:b/>
                <w:bCs/>
                <w:sz w:val="20"/>
                <w:szCs w:val="20"/>
              </w:rPr>
              <w:t>2893.9</w:t>
            </w:r>
          </w:p>
        </w:tc>
        <w:tc>
          <w:tcPr>
            <w:tcW w:w="850" w:type="dxa"/>
            <w:gridSpan w:val="2"/>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-4</w:t>
            </w:r>
          </w:p>
        </w:tc>
        <w:tc>
          <w:tcPr>
            <w:tcW w:w="709" w:type="dxa"/>
            <w:gridSpan w:val="3"/>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389</w:t>
            </w:r>
          </w:p>
        </w:tc>
        <w:tc>
          <w:tcPr>
            <w:tcW w:w="709" w:type="dxa"/>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288</w:t>
            </w:r>
          </w:p>
        </w:tc>
      </w:tr>
      <w:tr w:rsidR="00C167C6" w:rsidTr="00C167C6">
        <w:trPr>
          <w:gridAfter w:val="1"/>
          <w:wAfter w:w="2417" w:type="dxa"/>
          <w:trHeight w:val="300"/>
        </w:trPr>
        <w:tc>
          <w:tcPr>
            <w:tcW w:w="2127" w:type="dxa"/>
            <w:tcBorders>
              <w:top w:val="nil"/>
              <w:left w:val="single" w:sz="4" w:space="0" w:color="auto"/>
              <w:bottom w:val="single" w:sz="4" w:space="0" w:color="auto"/>
              <w:right w:val="single" w:sz="4" w:space="0" w:color="auto"/>
            </w:tcBorders>
            <w:vAlign w:val="bottom"/>
            <w:hideMark/>
          </w:tcPr>
          <w:p w:rsidR="00C167C6" w:rsidRDefault="00C167C6">
            <w:pPr>
              <w:spacing w:line="276" w:lineRule="auto"/>
              <w:rPr>
                <w:sz w:val="20"/>
                <w:szCs w:val="20"/>
              </w:rPr>
            </w:pPr>
            <w:r>
              <w:rPr>
                <w:sz w:val="20"/>
                <w:szCs w:val="20"/>
              </w:rPr>
              <w:t>Автолавки</w:t>
            </w:r>
          </w:p>
        </w:tc>
        <w:tc>
          <w:tcPr>
            <w:tcW w:w="851" w:type="dxa"/>
            <w:tcBorders>
              <w:top w:val="nil"/>
              <w:left w:val="nil"/>
              <w:bottom w:val="single" w:sz="4" w:space="0" w:color="auto"/>
              <w:right w:val="single" w:sz="4" w:space="0" w:color="auto"/>
            </w:tcBorders>
            <w:noWrap/>
            <w:vAlign w:val="bottom"/>
            <w:hideMark/>
          </w:tcPr>
          <w:p w:rsidR="00C167C6" w:rsidRDefault="00C167C6">
            <w:pPr>
              <w:spacing w:line="276" w:lineRule="auto"/>
              <w:jc w:val="right"/>
              <w:rPr>
                <w:b/>
                <w:bCs/>
                <w:sz w:val="20"/>
                <w:szCs w:val="20"/>
              </w:rPr>
            </w:pPr>
            <w:r>
              <w:rPr>
                <w:b/>
                <w:bCs/>
                <w:sz w:val="20"/>
                <w:szCs w:val="20"/>
              </w:rPr>
              <w:t>2</w:t>
            </w:r>
          </w:p>
        </w:tc>
        <w:tc>
          <w:tcPr>
            <w:tcW w:w="992" w:type="dxa"/>
            <w:gridSpan w:val="2"/>
            <w:tcBorders>
              <w:top w:val="nil"/>
              <w:left w:val="nil"/>
              <w:bottom w:val="single" w:sz="4" w:space="0" w:color="auto"/>
              <w:right w:val="single" w:sz="4" w:space="0" w:color="auto"/>
            </w:tcBorders>
            <w:noWrap/>
            <w:vAlign w:val="center"/>
            <w:hideMark/>
          </w:tcPr>
          <w:p w:rsidR="00C167C6" w:rsidRDefault="00C167C6">
            <w:pPr>
              <w:spacing w:line="276" w:lineRule="auto"/>
              <w:jc w:val="center"/>
              <w:rPr>
                <w:b/>
                <w:bCs/>
                <w:sz w:val="20"/>
                <w:szCs w:val="20"/>
              </w:rPr>
            </w:pPr>
            <w:r>
              <w:rPr>
                <w:b/>
                <w:bCs/>
                <w:sz w:val="20"/>
                <w:szCs w:val="20"/>
              </w:rPr>
              <w:t xml:space="preserve"> </w:t>
            </w:r>
          </w:p>
        </w:tc>
        <w:tc>
          <w:tcPr>
            <w:tcW w:w="851" w:type="dxa"/>
            <w:gridSpan w:val="2"/>
            <w:tcBorders>
              <w:top w:val="nil"/>
              <w:left w:val="nil"/>
              <w:bottom w:val="single" w:sz="4" w:space="0" w:color="auto"/>
              <w:right w:val="single" w:sz="4" w:space="0" w:color="auto"/>
            </w:tcBorders>
            <w:noWrap/>
            <w:vAlign w:val="center"/>
            <w:hideMark/>
          </w:tcPr>
          <w:p w:rsidR="00C167C6" w:rsidRDefault="00C167C6">
            <w:pPr>
              <w:spacing w:line="276" w:lineRule="auto"/>
              <w:jc w:val="center"/>
              <w:rPr>
                <w:sz w:val="20"/>
                <w:szCs w:val="20"/>
              </w:rPr>
            </w:pPr>
            <w:r>
              <w:rPr>
                <w:sz w:val="20"/>
                <w:szCs w:val="20"/>
              </w:rPr>
              <w:t>х</w:t>
            </w:r>
          </w:p>
        </w:tc>
        <w:tc>
          <w:tcPr>
            <w:tcW w:w="992" w:type="dxa"/>
            <w:tcBorders>
              <w:top w:val="nil"/>
              <w:left w:val="nil"/>
              <w:bottom w:val="single" w:sz="4" w:space="0" w:color="auto"/>
              <w:right w:val="single" w:sz="4" w:space="0" w:color="auto"/>
            </w:tcBorders>
            <w:shd w:val="clear" w:color="auto" w:fill="FFFFFF"/>
            <w:noWrap/>
            <w:vAlign w:val="center"/>
            <w:hideMark/>
          </w:tcPr>
          <w:p w:rsidR="00C167C6" w:rsidRDefault="00C167C6">
            <w:pPr>
              <w:spacing w:line="276" w:lineRule="auto"/>
              <w:jc w:val="center"/>
              <w:rPr>
                <w:sz w:val="20"/>
                <w:szCs w:val="20"/>
              </w:rPr>
            </w:pPr>
            <w:r>
              <w:rPr>
                <w:sz w:val="20"/>
                <w:szCs w:val="20"/>
              </w:rPr>
              <w:t>2</w:t>
            </w:r>
          </w:p>
        </w:tc>
        <w:tc>
          <w:tcPr>
            <w:tcW w:w="992" w:type="dxa"/>
            <w:tcBorders>
              <w:top w:val="nil"/>
              <w:left w:val="nil"/>
              <w:bottom w:val="single" w:sz="4" w:space="0" w:color="auto"/>
              <w:right w:val="single" w:sz="4" w:space="0" w:color="auto"/>
            </w:tcBorders>
            <w:shd w:val="clear" w:color="auto" w:fill="FFFFFF"/>
            <w:noWrap/>
            <w:vAlign w:val="center"/>
            <w:hideMark/>
          </w:tcPr>
          <w:p w:rsidR="00C167C6" w:rsidRDefault="00C167C6">
            <w:pPr>
              <w:spacing w:line="276" w:lineRule="auto"/>
              <w:jc w:val="center"/>
              <w:rPr>
                <w:sz w:val="20"/>
                <w:szCs w:val="20"/>
              </w:rPr>
            </w:pPr>
            <w:r>
              <w:rPr>
                <w:sz w:val="20"/>
                <w:szCs w:val="20"/>
              </w:rPr>
              <w:t> </w:t>
            </w:r>
          </w:p>
        </w:tc>
        <w:tc>
          <w:tcPr>
            <w:tcW w:w="851" w:type="dxa"/>
            <w:tcBorders>
              <w:top w:val="nil"/>
              <w:left w:val="nil"/>
              <w:bottom w:val="single" w:sz="4" w:space="0" w:color="auto"/>
              <w:right w:val="single" w:sz="4" w:space="0" w:color="auto"/>
            </w:tcBorders>
            <w:shd w:val="clear" w:color="auto" w:fill="FFFFFF"/>
            <w:noWrap/>
            <w:vAlign w:val="center"/>
            <w:hideMark/>
          </w:tcPr>
          <w:p w:rsidR="00C167C6" w:rsidRDefault="00C167C6">
            <w:pPr>
              <w:spacing w:line="276" w:lineRule="auto"/>
              <w:jc w:val="center"/>
              <w:rPr>
                <w:sz w:val="20"/>
                <w:szCs w:val="20"/>
              </w:rPr>
            </w:pPr>
            <w:r>
              <w:rPr>
                <w:sz w:val="20"/>
                <w:szCs w:val="20"/>
              </w:rPr>
              <w:t>х</w:t>
            </w:r>
          </w:p>
        </w:tc>
        <w:tc>
          <w:tcPr>
            <w:tcW w:w="850" w:type="dxa"/>
            <w:gridSpan w:val="2"/>
            <w:tcBorders>
              <w:top w:val="nil"/>
              <w:left w:val="nil"/>
              <w:bottom w:val="single" w:sz="4" w:space="0" w:color="auto"/>
              <w:right w:val="single" w:sz="4" w:space="0" w:color="auto"/>
            </w:tcBorders>
            <w:noWrap/>
            <w:vAlign w:val="bottom"/>
            <w:hideMark/>
          </w:tcPr>
          <w:p w:rsidR="00C167C6" w:rsidRDefault="00C167C6">
            <w:pPr>
              <w:spacing w:line="276" w:lineRule="auto"/>
              <w:jc w:val="right"/>
              <w:rPr>
                <w:sz w:val="20"/>
                <w:szCs w:val="20"/>
              </w:rPr>
            </w:pPr>
            <w:r>
              <w:rPr>
                <w:sz w:val="20"/>
                <w:szCs w:val="20"/>
              </w:rPr>
              <w:t>0</w:t>
            </w:r>
          </w:p>
        </w:tc>
        <w:tc>
          <w:tcPr>
            <w:tcW w:w="709" w:type="dxa"/>
            <w:gridSpan w:val="3"/>
            <w:tcBorders>
              <w:top w:val="nil"/>
              <w:left w:val="nil"/>
              <w:bottom w:val="single" w:sz="4" w:space="0" w:color="auto"/>
              <w:right w:val="single" w:sz="4" w:space="0" w:color="auto"/>
            </w:tcBorders>
            <w:noWrap/>
            <w:vAlign w:val="center"/>
            <w:hideMark/>
          </w:tcPr>
          <w:p w:rsidR="00C167C6" w:rsidRDefault="00C167C6">
            <w:pPr>
              <w:spacing w:line="276" w:lineRule="auto"/>
              <w:jc w:val="center"/>
              <w:rPr>
                <w:sz w:val="20"/>
                <w:szCs w:val="20"/>
              </w:rPr>
            </w:pPr>
            <w:r>
              <w:rPr>
                <w:sz w:val="20"/>
                <w:szCs w:val="20"/>
              </w:rPr>
              <w:t>х</w:t>
            </w:r>
          </w:p>
        </w:tc>
        <w:tc>
          <w:tcPr>
            <w:tcW w:w="709" w:type="dxa"/>
            <w:tcBorders>
              <w:top w:val="nil"/>
              <w:left w:val="nil"/>
              <w:bottom w:val="single" w:sz="4" w:space="0" w:color="auto"/>
              <w:right w:val="single" w:sz="4" w:space="0" w:color="auto"/>
            </w:tcBorders>
            <w:noWrap/>
            <w:vAlign w:val="center"/>
            <w:hideMark/>
          </w:tcPr>
          <w:p w:rsidR="00C167C6" w:rsidRDefault="00C167C6">
            <w:pPr>
              <w:spacing w:line="276" w:lineRule="auto"/>
              <w:jc w:val="center"/>
              <w:rPr>
                <w:sz w:val="20"/>
                <w:szCs w:val="20"/>
              </w:rPr>
            </w:pPr>
            <w:r>
              <w:rPr>
                <w:sz w:val="20"/>
                <w:szCs w:val="20"/>
              </w:rPr>
              <w:t>х</w:t>
            </w:r>
          </w:p>
        </w:tc>
      </w:tr>
    </w:tbl>
    <w:p w:rsidR="00C167C6" w:rsidRDefault="00C167C6" w:rsidP="00C167C6">
      <w:pPr>
        <w:ind w:firstLine="567"/>
        <w:jc w:val="both"/>
        <w:rPr>
          <w:rFonts w:ascii="Arial" w:hAnsi="Arial" w:cs="Arial"/>
          <w:color w:val="000000"/>
          <w:sz w:val="26"/>
          <w:szCs w:val="26"/>
        </w:rPr>
      </w:pPr>
    </w:p>
    <w:p w:rsidR="00C167C6" w:rsidRDefault="00C167C6" w:rsidP="00C167C6">
      <w:pPr>
        <w:ind w:firstLine="567"/>
        <w:jc w:val="both"/>
        <w:rPr>
          <w:color w:val="000000"/>
          <w:sz w:val="26"/>
          <w:szCs w:val="26"/>
        </w:rPr>
      </w:pPr>
      <w:r>
        <w:rPr>
          <w:color w:val="000000"/>
          <w:sz w:val="26"/>
          <w:szCs w:val="26"/>
        </w:rPr>
        <w:t>Важную роль в снабжении населения товарами играют ярмарки,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C167C6" w:rsidRDefault="00C167C6" w:rsidP="00C167C6">
      <w:pPr>
        <w:ind w:firstLine="567"/>
        <w:jc w:val="both"/>
        <w:rPr>
          <w:color w:val="000000"/>
          <w:sz w:val="26"/>
          <w:szCs w:val="26"/>
        </w:rPr>
      </w:pPr>
      <w:r>
        <w:rPr>
          <w:color w:val="000000"/>
          <w:sz w:val="26"/>
          <w:szCs w:val="26"/>
        </w:rPr>
        <w:t xml:space="preserve">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Недостаточно обеспечена доступность предприятий потребительского рынка для инвалидов и лиц с ограниченными физическими возможностями. </w:t>
      </w:r>
    </w:p>
    <w:p w:rsidR="00C167C6" w:rsidRDefault="00C167C6" w:rsidP="00C167C6">
      <w:pPr>
        <w:ind w:firstLine="567"/>
        <w:jc w:val="both"/>
        <w:rPr>
          <w:color w:val="000000"/>
          <w:sz w:val="26"/>
          <w:szCs w:val="26"/>
        </w:rPr>
      </w:pPr>
      <w:r>
        <w:rPr>
          <w:sz w:val="26"/>
          <w:szCs w:val="26"/>
        </w:rPr>
        <w:t xml:space="preserve">Проблемой сферы торговли является отсутствие торговых точек  в малочисленных населенных пунктах. </w:t>
      </w:r>
    </w:p>
    <w:p w:rsidR="00C167C6" w:rsidRDefault="00C167C6" w:rsidP="00C167C6">
      <w:pPr>
        <w:ind w:firstLine="567"/>
        <w:jc w:val="both"/>
        <w:rPr>
          <w:sz w:val="26"/>
          <w:szCs w:val="26"/>
        </w:rPr>
      </w:pPr>
      <w:r>
        <w:rPr>
          <w:color w:val="000000"/>
          <w:sz w:val="26"/>
          <w:szCs w:val="26"/>
        </w:rPr>
        <w:t xml:space="preserve">Отсутствие прозрачности процесса ценообразования на продовольственные товары зачастую приводит к неоправданному завышению </w:t>
      </w:r>
      <w:proofErr w:type="gramStart"/>
      <w:r>
        <w:rPr>
          <w:color w:val="000000"/>
          <w:sz w:val="26"/>
          <w:szCs w:val="26"/>
        </w:rPr>
        <w:t>цен</w:t>
      </w:r>
      <w:proofErr w:type="gramEnd"/>
      <w:r>
        <w:rPr>
          <w:color w:val="000000"/>
          <w:sz w:val="26"/>
          <w:szCs w:val="26"/>
        </w:rPr>
        <w:t xml:space="preserve"> как производителями, так и организациями торговли. </w:t>
      </w:r>
      <w:r>
        <w:rPr>
          <w:sz w:val="26"/>
          <w:szCs w:val="26"/>
        </w:rPr>
        <w:t xml:space="preserve">Кроме того, на территории района недостаточно развит рынок продажи одежды. </w:t>
      </w:r>
    </w:p>
    <w:p w:rsidR="00C167C6" w:rsidRDefault="00C167C6" w:rsidP="00C167C6">
      <w:pPr>
        <w:spacing w:before="120"/>
        <w:ind w:firstLine="567"/>
        <w:jc w:val="both"/>
        <w:rPr>
          <w:b/>
          <w:i/>
          <w:color w:val="000000"/>
          <w:sz w:val="26"/>
          <w:szCs w:val="26"/>
        </w:rPr>
      </w:pPr>
      <w:r>
        <w:rPr>
          <w:b/>
          <w:i/>
          <w:color w:val="000000"/>
          <w:sz w:val="26"/>
          <w:szCs w:val="26"/>
        </w:rPr>
        <w:t>Общественное питание</w:t>
      </w:r>
    </w:p>
    <w:p w:rsidR="00C167C6" w:rsidRDefault="00C167C6" w:rsidP="00C167C6">
      <w:pPr>
        <w:ind w:firstLine="567"/>
        <w:jc w:val="both"/>
        <w:rPr>
          <w:spacing w:val="2"/>
          <w:sz w:val="26"/>
          <w:szCs w:val="26"/>
          <w:shd w:val="clear" w:color="auto" w:fill="FFFFFF"/>
        </w:rPr>
      </w:pPr>
      <w:r>
        <w:rPr>
          <w:color w:val="000000"/>
          <w:sz w:val="26"/>
          <w:szCs w:val="26"/>
        </w:rPr>
        <w:t xml:space="preserve">Одним из важных сегментов потребительского рынка остается рынок услуг общественного питания. </w:t>
      </w:r>
      <w:r>
        <w:rPr>
          <w:sz w:val="26"/>
          <w:szCs w:val="26"/>
        </w:rPr>
        <w:t xml:space="preserve">В настоящее время ситуация в сфере общественного питания стабильна и отсутствует развитие данной сферы. </w:t>
      </w:r>
    </w:p>
    <w:p w:rsidR="00C167C6" w:rsidRDefault="00C167C6" w:rsidP="00C167C6">
      <w:pPr>
        <w:pStyle w:val="af2"/>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Обеспеченность населения муниципального района посадочными местами в местах общественного питания  составила 50,4%, 2016 год - 49,3%.  В 2017 году на территории района  не было открыто новых предприятий общественного питания. Кроме предприятия общественного питания Столовая «</w:t>
      </w:r>
      <w:proofErr w:type="gramStart"/>
      <w:r>
        <w:rPr>
          <w:rFonts w:ascii="Times New Roman" w:hAnsi="Times New Roman" w:cs="Times New Roman"/>
          <w:sz w:val="26"/>
          <w:szCs w:val="26"/>
        </w:rPr>
        <w:t>Норов</w:t>
      </w:r>
      <w:proofErr w:type="gramEnd"/>
      <w:r>
        <w:rPr>
          <w:rFonts w:ascii="Times New Roman" w:hAnsi="Times New Roman" w:cs="Times New Roman"/>
          <w:sz w:val="26"/>
          <w:szCs w:val="26"/>
        </w:rPr>
        <w:t xml:space="preserve">», услуги общественного питания на территории </w:t>
      </w:r>
      <w:r>
        <w:rPr>
          <w:rFonts w:ascii="Times New Roman" w:hAnsi="Times New Roman" w:cs="Times New Roman"/>
          <w:sz w:val="26"/>
          <w:szCs w:val="26"/>
        </w:rPr>
        <w:lastRenderedPageBreak/>
        <w:t>Кочкуровского муниципального района в 2017 году оказывались предприятием  ООО «</w:t>
      </w:r>
      <w:proofErr w:type="spellStart"/>
      <w:r>
        <w:rPr>
          <w:rFonts w:ascii="Times New Roman" w:hAnsi="Times New Roman" w:cs="Times New Roman"/>
          <w:sz w:val="26"/>
          <w:szCs w:val="26"/>
        </w:rPr>
        <w:t>Тавла</w:t>
      </w:r>
      <w:proofErr w:type="spellEnd"/>
      <w:r>
        <w:rPr>
          <w:rFonts w:ascii="Times New Roman" w:hAnsi="Times New Roman" w:cs="Times New Roman"/>
          <w:sz w:val="26"/>
          <w:szCs w:val="26"/>
        </w:rPr>
        <w:t xml:space="preserve">» и ИП </w:t>
      </w:r>
      <w:proofErr w:type="spellStart"/>
      <w:r>
        <w:rPr>
          <w:rFonts w:ascii="Times New Roman" w:hAnsi="Times New Roman" w:cs="Times New Roman"/>
          <w:sz w:val="26"/>
          <w:szCs w:val="26"/>
        </w:rPr>
        <w:t>Кафтайкин</w:t>
      </w:r>
      <w:proofErr w:type="spellEnd"/>
      <w:r>
        <w:rPr>
          <w:rFonts w:ascii="Times New Roman" w:hAnsi="Times New Roman" w:cs="Times New Roman"/>
          <w:sz w:val="26"/>
          <w:szCs w:val="26"/>
        </w:rPr>
        <w:t xml:space="preserve">.   Помещение для проведения торжеств и мероприятий в аренду предоставлял   ИП </w:t>
      </w:r>
      <w:proofErr w:type="spellStart"/>
      <w:r>
        <w:rPr>
          <w:rFonts w:ascii="Times New Roman" w:hAnsi="Times New Roman" w:cs="Times New Roman"/>
          <w:sz w:val="26"/>
          <w:szCs w:val="26"/>
        </w:rPr>
        <w:t>Соломанин</w:t>
      </w:r>
      <w:proofErr w:type="spellEnd"/>
      <w:r>
        <w:rPr>
          <w:rFonts w:ascii="Times New Roman" w:hAnsi="Times New Roman" w:cs="Times New Roman"/>
          <w:sz w:val="26"/>
          <w:szCs w:val="26"/>
        </w:rPr>
        <w:t xml:space="preserve">.   </w:t>
      </w:r>
    </w:p>
    <w:tbl>
      <w:tblPr>
        <w:tblW w:w="10335" w:type="dxa"/>
        <w:tblInd w:w="-318" w:type="dxa"/>
        <w:tblLayout w:type="fixed"/>
        <w:tblLook w:val="04A0" w:firstRow="1" w:lastRow="0" w:firstColumn="1" w:lastColumn="0" w:noHBand="0" w:noVBand="1"/>
      </w:tblPr>
      <w:tblGrid>
        <w:gridCol w:w="2125"/>
        <w:gridCol w:w="567"/>
        <w:gridCol w:w="709"/>
        <w:gridCol w:w="709"/>
        <w:gridCol w:w="709"/>
        <w:gridCol w:w="566"/>
        <w:gridCol w:w="709"/>
        <w:gridCol w:w="709"/>
        <w:gridCol w:w="709"/>
        <w:gridCol w:w="708"/>
        <w:gridCol w:w="709"/>
        <w:gridCol w:w="699"/>
        <w:gridCol w:w="707"/>
      </w:tblGrid>
      <w:tr w:rsidR="00C167C6" w:rsidTr="00C167C6">
        <w:trPr>
          <w:trHeight w:val="300"/>
        </w:trPr>
        <w:tc>
          <w:tcPr>
            <w:tcW w:w="9630" w:type="dxa"/>
            <w:gridSpan w:val="12"/>
            <w:noWrap/>
            <w:vAlign w:val="bottom"/>
            <w:hideMark/>
          </w:tcPr>
          <w:p w:rsidR="00C167C6" w:rsidRDefault="00C167C6">
            <w:pPr>
              <w:pStyle w:val="af2"/>
              <w:spacing w:line="276" w:lineRule="auto"/>
              <w:jc w:val="center"/>
              <w:rPr>
                <w:rFonts w:ascii="Times New Roman" w:eastAsia="Times New Roman" w:hAnsi="Times New Roman" w:cs="Times New Roman"/>
                <w:b/>
              </w:rPr>
            </w:pPr>
            <w:r>
              <w:rPr>
                <w:rFonts w:ascii="Times New Roman" w:eastAsia="Times New Roman" w:hAnsi="Times New Roman" w:cs="Times New Roman"/>
                <w:b/>
              </w:rPr>
              <w:t>Инфраструктура сети общественного питания</w:t>
            </w:r>
          </w:p>
          <w:p w:rsidR="00C167C6" w:rsidRDefault="00C167C6">
            <w:pPr>
              <w:pStyle w:val="af2"/>
              <w:spacing w:line="276" w:lineRule="auto"/>
              <w:jc w:val="right"/>
              <w:rPr>
                <w:rFonts w:ascii="Times New Roman" w:eastAsia="Times New Roman" w:hAnsi="Times New Roman" w:cs="Times New Roman"/>
              </w:rPr>
            </w:pPr>
            <w:r>
              <w:rPr>
                <w:rFonts w:ascii="Times New Roman" w:eastAsia="Times New Roman" w:hAnsi="Times New Roman" w:cs="Times New Roman"/>
              </w:rPr>
              <w:t>Таблица 11</w:t>
            </w:r>
          </w:p>
        </w:tc>
        <w:tc>
          <w:tcPr>
            <w:tcW w:w="707" w:type="dxa"/>
            <w:noWrap/>
            <w:vAlign w:val="bottom"/>
            <w:hideMark/>
          </w:tcPr>
          <w:p w:rsidR="00C167C6" w:rsidRDefault="00C167C6">
            <w:pPr>
              <w:spacing w:line="276" w:lineRule="auto"/>
              <w:rPr>
                <w:sz w:val="22"/>
                <w:szCs w:val="22"/>
              </w:rPr>
            </w:pPr>
          </w:p>
        </w:tc>
      </w:tr>
      <w:tr w:rsidR="00C167C6" w:rsidTr="00C167C6">
        <w:trPr>
          <w:trHeight w:val="80"/>
        </w:trPr>
        <w:tc>
          <w:tcPr>
            <w:tcW w:w="2127" w:type="dxa"/>
            <w:noWrap/>
            <w:vAlign w:val="bottom"/>
            <w:hideMark/>
          </w:tcPr>
          <w:p w:rsidR="00C167C6" w:rsidRDefault="00C167C6">
            <w:pPr>
              <w:spacing w:line="276" w:lineRule="auto"/>
              <w:rPr>
                <w:sz w:val="22"/>
                <w:szCs w:val="22"/>
              </w:rPr>
            </w:pPr>
          </w:p>
        </w:tc>
        <w:tc>
          <w:tcPr>
            <w:tcW w:w="567" w:type="dxa"/>
            <w:noWrap/>
            <w:vAlign w:val="bottom"/>
            <w:hideMark/>
          </w:tcPr>
          <w:p w:rsidR="00C167C6" w:rsidRDefault="00C167C6">
            <w:pPr>
              <w:spacing w:line="276" w:lineRule="auto"/>
              <w:rPr>
                <w:sz w:val="22"/>
                <w:szCs w:val="22"/>
              </w:rPr>
            </w:pPr>
          </w:p>
        </w:tc>
        <w:tc>
          <w:tcPr>
            <w:tcW w:w="709" w:type="dxa"/>
            <w:noWrap/>
            <w:vAlign w:val="bottom"/>
            <w:hideMark/>
          </w:tcPr>
          <w:p w:rsidR="00C167C6" w:rsidRDefault="00C167C6">
            <w:pPr>
              <w:spacing w:line="276" w:lineRule="auto"/>
              <w:rPr>
                <w:sz w:val="22"/>
                <w:szCs w:val="22"/>
              </w:rPr>
            </w:pPr>
          </w:p>
        </w:tc>
        <w:tc>
          <w:tcPr>
            <w:tcW w:w="709" w:type="dxa"/>
            <w:noWrap/>
            <w:vAlign w:val="bottom"/>
            <w:hideMark/>
          </w:tcPr>
          <w:p w:rsidR="00C167C6" w:rsidRDefault="00C167C6">
            <w:pPr>
              <w:spacing w:line="276" w:lineRule="auto"/>
              <w:rPr>
                <w:sz w:val="22"/>
                <w:szCs w:val="22"/>
              </w:rPr>
            </w:pPr>
          </w:p>
        </w:tc>
        <w:tc>
          <w:tcPr>
            <w:tcW w:w="709" w:type="dxa"/>
            <w:noWrap/>
            <w:vAlign w:val="bottom"/>
            <w:hideMark/>
          </w:tcPr>
          <w:p w:rsidR="00C167C6" w:rsidRDefault="00C167C6">
            <w:pPr>
              <w:spacing w:line="276" w:lineRule="auto"/>
              <w:rPr>
                <w:sz w:val="22"/>
                <w:szCs w:val="22"/>
              </w:rPr>
            </w:pPr>
          </w:p>
        </w:tc>
        <w:tc>
          <w:tcPr>
            <w:tcW w:w="566" w:type="dxa"/>
            <w:noWrap/>
            <w:vAlign w:val="bottom"/>
            <w:hideMark/>
          </w:tcPr>
          <w:p w:rsidR="00C167C6" w:rsidRDefault="00C167C6">
            <w:pPr>
              <w:spacing w:line="276" w:lineRule="auto"/>
              <w:rPr>
                <w:sz w:val="22"/>
                <w:szCs w:val="22"/>
              </w:rPr>
            </w:pPr>
          </w:p>
        </w:tc>
        <w:tc>
          <w:tcPr>
            <w:tcW w:w="709" w:type="dxa"/>
            <w:noWrap/>
            <w:vAlign w:val="bottom"/>
            <w:hideMark/>
          </w:tcPr>
          <w:p w:rsidR="00C167C6" w:rsidRDefault="00C167C6">
            <w:pPr>
              <w:spacing w:line="276" w:lineRule="auto"/>
              <w:rPr>
                <w:sz w:val="22"/>
                <w:szCs w:val="22"/>
              </w:rPr>
            </w:pPr>
          </w:p>
        </w:tc>
        <w:tc>
          <w:tcPr>
            <w:tcW w:w="709" w:type="dxa"/>
            <w:noWrap/>
            <w:vAlign w:val="bottom"/>
            <w:hideMark/>
          </w:tcPr>
          <w:p w:rsidR="00C167C6" w:rsidRDefault="00C167C6">
            <w:pPr>
              <w:spacing w:line="276" w:lineRule="auto"/>
              <w:rPr>
                <w:sz w:val="22"/>
                <w:szCs w:val="22"/>
              </w:rPr>
            </w:pPr>
          </w:p>
        </w:tc>
        <w:tc>
          <w:tcPr>
            <w:tcW w:w="709" w:type="dxa"/>
            <w:noWrap/>
            <w:vAlign w:val="bottom"/>
            <w:hideMark/>
          </w:tcPr>
          <w:p w:rsidR="00C167C6" w:rsidRDefault="00C167C6">
            <w:pPr>
              <w:spacing w:line="276" w:lineRule="auto"/>
              <w:rPr>
                <w:sz w:val="22"/>
                <w:szCs w:val="22"/>
              </w:rPr>
            </w:pPr>
          </w:p>
        </w:tc>
        <w:tc>
          <w:tcPr>
            <w:tcW w:w="708" w:type="dxa"/>
            <w:noWrap/>
            <w:vAlign w:val="bottom"/>
            <w:hideMark/>
          </w:tcPr>
          <w:p w:rsidR="00C167C6" w:rsidRDefault="00C167C6">
            <w:pPr>
              <w:spacing w:line="276" w:lineRule="auto"/>
              <w:rPr>
                <w:sz w:val="22"/>
                <w:szCs w:val="22"/>
              </w:rPr>
            </w:pPr>
          </w:p>
        </w:tc>
        <w:tc>
          <w:tcPr>
            <w:tcW w:w="709" w:type="dxa"/>
            <w:noWrap/>
            <w:vAlign w:val="bottom"/>
            <w:hideMark/>
          </w:tcPr>
          <w:p w:rsidR="00C167C6" w:rsidRDefault="00C167C6">
            <w:pPr>
              <w:spacing w:line="276" w:lineRule="auto"/>
              <w:rPr>
                <w:sz w:val="22"/>
                <w:szCs w:val="22"/>
              </w:rPr>
            </w:pPr>
          </w:p>
        </w:tc>
        <w:tc>
          <w:tcPr>
            <w:tcW w:w="699" w:type="dxa"/>
            <w:noWrap/>
            <w:vAlign w:val="bottom"/>
            <w:hideMark/>
          </w:tcPr>
          <w:p w:rsidR="00C167C6" w:rsidRDefault="00C167C6">
            <w:pPr>
              <w:spacing w:line="276" w:lineRule="auto"/>
              <w:rPr>
                <w:sz w:val="22"/>
                <w:szCs w:val="22"/>
              </w:rPr>
            </w:pPr>
          </w:p>
        </w:tc>
        <w:tc>
          <w:tcPr>
            <w:tcW w:w="707" w:type="dxa"/>
            <w:noWrap/>
            <w:vAlign w:val="bottom"/>
            <w:hideMark/>
          </w:tcPr>
          <w:p w:rsidR="00C167C6" w:rsidRDefault="00C167C6">
            <w:pPr>
              <w:spacing w:line="276" w:lineRule="auto"/>
              <w:rPr>
                <w:sz w:val="22"/>
                <w:szCs w:val="22"/>
              </w:rPr>
            </w:pPr>
          </w:p>
        </w:tc>
      </w:tr>
      <w:tr w:rsidR="00C167C6" w:rsidTr="00C167C6">
        <w:trPr>
          <w:trHeight w:val="315"/>
        </w:trPr>
        <w:tc>
          <w:tcPr>
            <w:tcW w:w="2127" w:type="dxa"/>
            <w:vMerge w:val="restart"/>
            <w:tcBorders>
              <w:top w:val="single" w:sz="8" w:space="0" w:color="auto"/>
              <w:left w:val="single" w:sz="8" w:space="0" w:color="auto"/>
              <w:bottom w:val="single" w:sz="8" w:space="0" w:color="000000"/>
              <w:right w:val="single" w:sz="4" w:space="0" w:color="auto"/>
            </w:tcBorders>
            <w:hideMark/>
          </w:tcPr>
          <w:p w:rsidR="00C167C6" w:rsidRDefault="00C167C6">
            <w:pPr>
              <w:pStyle w:val="af2"/>
              <w:spacing w:line="276"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Тип предприятия</w:t>
            </w:r>
          </w:p>
        </w:tc>
        <w:tc>
          <w:tcPr>
            <w:tcW w:w="2694" w:type="dxa"/>
            <w:gridSpan w:val="4"/>
            <w:tcBorders>
              <w:top w:val="single" w:sz="8" w:space="0" w:color="auto"/>
              <w:left w:val="nil"/>
              <w:bottom w:val="single" w:sz="4" w:space="0" w:color="auto"/>
              <w:right w:val="single" w:sz="4" w:space="0" w:color="auto"/>
            </w:tcBorders>
            <w:hideMark/>
          </w:tcPr>
          <w:p w:rsidR="00C167C6" w:rsidRDefault="00C167C6">
            <w:pPr>
              <w:pStyle w:val="af2"/>
              <w:spacing w:line="276"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на  01.01.2017 г.</w:t>
            </w:r>
          </w:p>
        </w:tc>
        <w:tc>
          <w:tcPr>
            <w:tcW w:w="2693" w:type="dxa"/>
            <w:gridSpan w:val="4"/>
            <w:tcBorders>
              <w:top w:val="single" w:sz="8" w:space="0" w:color="auto"/>
              <w:left w:val="nil"/>
              <w:bottom w:val="single" w:sz="4" w:space="0" w:color="auto"/>
              <w:right w:val="single" w:sz="8" w:space="0" w:color="000000"/>
            </w:tcBorders>
            <w:hideMark/>
          </w:tcPr>
          <w:p w:rsidR="00C167C6" w:rsidRDefault="00C167C6">
            <w:pPr>
              <w:pStyle w:val="af2"/>
              <w:spacing w:line="276"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на  01.01.2018 г.</w:t>
            </w:r>
          </w:p>
        </w:tc>
        <w:tc>
          <w:tcPr>
            <w:tcW w:w="2823" w:type="dxa"/>
            <w:gridSpan w:val="4"/>
            <w:tcBorders>
              <w:top w:val="single" w:sz="8" w:space="0" w:color="auto"/>
              <w:left w:val="nil"/>
              <w:bottom w:val="single" w:sz="8" w:space="0" w:color="auto"/>
              <w:right w:val="single" w:sz="8" w:space="0" w:color="000000"/>
            </w:tcBorders>
            <w:hideMark/>
          </w:tcPr>
          <w:p w:rsidR="00C167C6" w:rsidRDefault="00C167C6">
            <w:pPr>
              <w:pStyle w:val="af2"/>
              <w:spacing w:line="276"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изменение сети</w:t>
            </w:r>
            <w:proofErr w:type="gramStart"/>
            <w:r>
              <w:rPr>
                <w:rFonts w:ascii="Times New Roman" w:eastAsia="Times New Roman" w:hAnsi="Times New Roman" w:cs="Times New Roman"/>
                <w:color w:val="000000"/>
                <w:sz w:val="18"/>
                <w:szCs w:val="18"/>
              </w:rPr>
              <w:t xml:space="preserve">  (+,-)</w:t>
            </w:r>
            <w:proofErr w:type="gramEnd"/>
          </w:p>
        </w:tc>
      </w:tr>
      <w:tr w:rsidR="00C167C6" w:rsidTr="00C167C6">
        <w:trPr>
          <w:trHeight w:val="1179"/>
        </w:trPr>
        <w:tc>
          <w:tcPr>
            <w:tcW w:w="9630" w:type="dxa"/>
            <w:vMerge/>
            <w:tcBorders>
              <w:top w:val="single" w:sz="8" w:space="0" w:color="auto"/>
              <w:left w:val="single" w:sz="8" w:space="0" w:color="auto"/>
              <w:bottom w:val="single" w:sz="8" w:space="0" w:color="000000"/>
              <w:right w:val="single" w:sz="4" w:space="0" w:color="auto"/>
            </w:tcBorders>
            <w:vAlign w:val="center"/>
            <w:hideMark/>
          </w:tcPr>
          <w:p w:rsidR="00C167C6" w:rsidRDefault="00C167C6">
            <w:pPr>
              <w:rPr>
                <w:color w:val="000000"/>
                <w:sz w:val="18"/>
                <w:szCs w:val="18"/>
              </w:rPr>
            </w:pPr>
          </w:p>
        </w:tc>
        <w:tc>
          <w:tcPr>
            <w:tcW w:w="567" w:type="dxa"/>
            <w:tcBorders>
              <w:top w:val="nil"/>
              <w:left w:val="nil"/>
              <w:bottom w:val="nil"/>
              <w:right w:val="single" w:sz="4"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кол-во </w:t>
            </w:r>
            <w:proofErr w:type="spellStart"/>
            <w:proofErr w:type="gramStart"/>
            <w:r>
              <w:rPr>
                <w:rFonts w:ascii="Times New Roman" w:eastAsia="Times New Roman" w:hAnsi="Times New Roman" w:cs="Times New Roman"/>
                <w:color w:val="000000"/>
                <w:sz w:val="16"/>
                <w:szCs w:val="16"/>
              </w:rPr>
              <w:t>предприя-тий</w:t>
            </w:r>
            <w:proofErr w:type="spellEnd"/>
            <w:proofErr w:type="gramEnd"/>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proofErr w:type="gramStart"/>
            <w:r>
              <w:rPr>
                <w:rFonts w:ascii="Times New Roman" w:eastAsia="Times New Roman" w:hAnsi="Times New Roman" w:cs="Times New Roman"/>
                <w:color w:val="000000"/>
                <w:sz w:val="16"/>
                <w:szCs w:val="16"/>
              </w:rPr>
              <w:t>ед</w:t>
            </w:r>
            <w:proofErr w:type="spellEnd"/>
            <w:proofErr w:type="gramEnd"/>
            <w:r>
              <w:rPr>
                <w:rFonts w:ascii="Times New Roman" w:eastAsia="Times New Roman" w:hAnsi="Times New Roman" w:cs="Times New Roman"/>
                <w:color w:val="000000"/>
                <w:sz w:val="16"/>
                <w:szCs w:val="16"/>
              </w:rPr>
              <w:t>)</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 </w:t>
            </w:r>
          </w:p>
        </w:tc>
        <w:tc>
          <w:tcPr>
            <w:tcW w:w="709" w:type="dxa"/>
            <w:tcBorders>
              <w:top w:val="nil"/>
              <w:left w:val="nil"/>
              <w:bottom w:val="nil"/>
              <w:right w:val="single" w:sz="4"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площадь</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всего</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r>
              <w:rPr>
                <w:rFonts w:ascii="Times New Roman" w:eastAsia="Times New Roman" w:hAnsi="Times New Roman" w:cs="Times New Roman"/>
                <w:color w:val="000000"/>
                <w:sz w:val="16"/>
                <w:szCs w:val="16"/>
              </w:rPr>
              <w:t>кв</w:t>
            </w:r>
            <w:proofErr w:type="gramStart"/>
            <w:r>
              <w:rPr>
                <w:rFonts w:ascii="Times New Roman" w:eastAsia="Times New Roman" w:hAnsi="Times New Roman" w:cs="Times New Roman"/>
                <w:color w:val="000000"/>
                <w:sz w:val="16"/>
                <w:szCs w:val="16"/>
              </w:rPr>
              <w:t>.м</w:t>
            </w:r>
            <w:proofErr w:type="spellEnd"/>
            <w:proofErr w:type="gramEnd"/>
            <w:r>
              <w:rPr>
                <w:rFonts w:ascii="Times New Roman" w:eastAsia="Times New Roman" w:hAnsi="Times New Roman" w:cs="Times New Roman"/>
                <w:color w:val="000000"/>
                <w:sz w:val="16"/>
                <w:szCs w:val="16"/>
              </w:rPr>
              <w:t>)</w:t>
            </w:r>
          </w:p>
        </w:tc>
        <w:tc>
          <w:tcPr>
            <w:tcW w:w="709" w:type="dxa"/>
            <w:tcBorders>
              <w:top w:val="nil"/>
              <w:left w:val="nil"/>
              <w:bottom w:val="nil"/>
              <w:right w:val="single" w:sz="4"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площадь зала </w:t>
            </w:r>
            <w:proofErr w:type="spellStart"/>
            <w:r>
              <w:rPr>
                <w:rFonts w:ascii="Times New Roman" w:eastAsia="Times New Roman" w:hAnsi="Times New Roman" w:cs="Times New Roman"/>
                <w:color w:val="000000"/>
                <w:sz w:val="16"/>
                <w:szCs w:val="16"/>
              </w:rPr>
              <w:t>обслуж</w:t>
            </w:r>
            <w:proofErr w:type="spellEnd"/>
            <w:r>
              <w:rPr>
                <w:rFonts w:ascii="Times New Roman" w:eastAsia="Times New Roman" w:hAnsi="Times New Roman" w:cs="Times New Roman"/>
                <w:color w:val="000000"/>
                <w:sz w:val="16"/>
                <w:szCs w:val="16"/>
              </w:rPr>
              <w:t xml:space="preserve"> посетит</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r>
              <w:rPr>
                <w:rFonts w:ascii="Times New Roman" w:eastAsia="Times New Roman" w:hAnsi="Times New Roman" w:cs="Times New Roman"/>
                <w:color w:val="000000"/>
                <w:sz w:val="16"/>
                <w:szCs w:val="16"/>
              </w:rPr>
              <w:t>кв</w:t>
            </w:r>
            <w:proofErr w:type="gramStart"/>
            <w:r>
              <w:rPr>
                <w:rFonts w:ascii="Times New Roman" w:eastAsia="Times New Roman" w:hAnsi="Times New Roman" w:cs="Times New Roman"/>
                <w:color w:val="000000"/>
                <w:sz w:val="16"/>
                <w:szCs w:val="16"/>
              </w:rPr>
              <w:t>.м</w:t>
            </w:r>
            <w:proofErr w:type="spellEnd"/>
            <w:proofErr w:type="gramEnd"/>
            <w:r>
              <w:rPr>
                <w:rFonts w:ascii="Times New Roman" w:eastAsia="Times New Roman" w:hAnsi="Times New Roman" w:cs="Times New Roman"/>
                <w:color w:val="000000"/>
                <w:sz w:val="16"/>
                <w:szCs w:val="16"/>
              </w:rPr>
              <w:t>)</w:t>
            </w:r>
          </w:p>
        </w:tc>
        <w:tc>
          <w:tcPr>
            <w:tcW w:w="709" w:type="dxa"/>
            <w:tcBorders>
              <w:top w:val="nil"/>
              <w:left w:val="nil"/>
              <w:bottom w:val="nil"/>
              <w:right w:val="single" w:sz="4"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кол-во </w:t>
            </w:r>
            <w:proofErr w:type="spellStart"/>
            <w:r>
              <w:rPr>
                <w:rFonts w:ascii="Times New Roman" w:eastAsia="Times New Roman" w:hAnsi="Times New Roman" w:cs="Times New Roman"/>
                <w:color w:val="000000"/>
                <w:sz w:val="16"/>
                <w:szCs w:val="16"/>
              </w:rPr>
              <w:t>посадочн</w:t>
            </w:r>
            <w:proofErr w:type="spellEnd"/>
            <w:r>
              <w:rPr>
                <w:rFonts w:ascii="Times New Roman" w:eastAsia="Times New Roman" w:hAnsi="Times New Roman" w:cs="Times New Roman"/>
                <w:color w:val="000000"/>
                <w:sz w:val="16"/>
                <w:szCs w:val="16"/>
              </w:rPr>
              <w:t xml:space="preserve"> мест</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proofErr w:type="gramStart"/>
            <w:r>
              <w:rPr>
                <w:rFonts w:ascii="Times New Roman" w:eastAsia="Times New Roman" w:hAnsi="Times New Roman" w:cs="Times New Roman"/>
                <w:color w:val="000000"/>
                <w:sz w:val="16"/>
                <w:szCs w:val="16"/>
              </w:rPr>
              <w:t>ед</w:t>
            </w:r>
            <w:proofErr w:type="spellEnd"/>
            <w:proofErr w:type="gramEnd"/>
            <w:r>
              <w:rPr>
                <w:rFonts w:ascii="Times New Roman" w:eastAsia="Times New Roman" w:hAnsi="Times New Roman" w:cs="Times New Roman"/>
                <w:color w:val="000000"/>
                <w:sz w:val="16"/>
                <w:szCs w:val="16"/>
              </w:rPr>
              <w:t>)</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 </w:t>
            </w:r>
          </w:p>
        </w:tc>
        <w:tc>
          <w:tcPr>
            <w:tcW w:w="566" w:type="dxa"/>
            <w:tcBorders>
              <w:top w:val="nil"/>
              <w:left w:val="nil"/>
              <w:bottom w:val="nil"/>
              <w:right w:val="single" w:sz="4"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кол-во предприятий</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proofErr w:type="gramStart"/>
            <w:r>
              <w:rPr>
                <w:rFonts w:ascii="Times New Roman" w:eastAsia="Times New Roman" w:hAnsi="Times New Roman" w:cs="Times New Roman"/>
                <w:color w:val="000000"/>
                <w:sz w:val="16"/>
                <w:szCs w:val="16"/>
              </w:rPr>
              <w:t>ед</w:t>
            </w:r>
            <w:proofErr w:type="spellEnd"/>
            <w:proofErr w:type="gramEnd"/>
            <w:r>
              <w:rPr>
                <w:rFonts w:ascii="Times New Roman" w:eastAsia="Times New Roman" w:hAnsi="Times New Roman" w:cs="Times New Roman"/>
                <w:color w:val="000000"/>
                <w:sz w:val="16"/>
                <w:szCs w:val="16"/>
              </w:rPr>
              <w:t>)</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 </w:t>
            </w:r>
          </w:p>
        </w:tc>
        <w:tc>
          <w:tcPr>
            <w:tcW w:w="709" w:type="dxa"/>
            <w:tcBorders>
              <w:top w:val="nil"/>
              <w:left w:val="nil"/>
              <w:bottom w:val="nil"/>
              <w:right w:val="single" w:sz="4"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площадь</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всего</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r>
              <w:rPr>
                <w:rFonts w:ascii="Times New Roman" w:eastAsia="Times New Roman" w:hAnsi="Times New Roman" w:cs="Times New Roman"/>
                <w:color w:val="000000"/>
                <w:sz w:val="16"/>
                <w:szCs w:val="16"/>
              </w:rPr>
              <w:t>кв</w:t>
            </w:r>
            <w:proofErr w:type="gramStart"/>
            <w:r>
              <w:rPr>
                <w:rFonts w:ascii="Times New Roman" w:eastAsia="Times New Roman" w:hAnsi="Times New Roman" w:cs="Times New Roman"/>
                <w:color w:val="000000"/>
                <w:sz w:val="16"/>
                <w:szCs w:val="16"/>
              </w:rPr>
              <w:t>.м</w:t>
            </w:r>
            <w:proofErr w:type="spellEnd"/>
            <w:proofErr w:type="gramEnd"/>
            <w:r>
              <w:rPr>
                <w:rFonts w:ascii="Times New Roman" w:eastAsia="Times New Roman" w:hAnsi="Times New Roman" w:cs="Times New Roman"/>
                <w:color w:val="000000"/>
                <w:sz w:val="16"/>
                <w:szCs w:val="16"/>
              </w:rPr>
              <w:t>)</w:t>
            </w:r>
          </w:p>
        </w:tc>
        <w:tc>
          <w:tcPr>
            <w:tcW w:w="709" w:type="dxa"/>
            <w:tcBorders>
              <w:top w:val="nil"/>
              <w:left w:val="nil"/>
              <w:bottom w:val="nil"/>
              <w:right w:val="single" w:sz="4"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площадь зала </w:t>
            </w:r>
            <w:proofErr w:type="spellStart"/>
            <w:r>
              <w:rPr>
                <w:rFonts w:ascii="Times New Roman" w:eastAsia="Times New Roman" w:hAnsi="Times New Roman" w:cs="Times New Roman"/>
                <w:color w:val="000000"/>
                <w:sz w:val="16"/>
                <w:szCs w:val="16"/>
              </w:rPr>
              <w:t>обслуж</w:t>
            </w:r>
            <w:proofErr w:type="spellEnd"/>
            <w:r>
              <w:rPr>
                <w:rFonts w:ascii="Times New Roman" w:eastAsia="Times New Roman" w:hAnsi="Times New Roman" w:cs="Times New Roman"/>
                <w:color w:val="000000"/>
                <w:sz w:val="16"/>
                <w:szCs w:val="16"/>
              </w:rPr>
              <w:t xml:space="preserve"> посетит</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r>
              <w:rPr>
                <w:rFonts w:ascii="Times New Roman" w:eastAsia="Times New Roman" w:hAnsi="Times New Roman" w:cs="Times New Roman"/>
                <w:color w:val="000000"/>
                <w:sz w:val="16"/>
                <w:szCs w:val="16"/>
              </w:rPr>
              <w:t>кв</w:t>
            </w:r>
            <w:proofErr w:type="gramStart"/>
            <w:r>
              <w:rPr>
                <w:rFonts w:ascii="Times New Roman" w:eastAsia="Times New Roman" w:hAnsi="Times New Roman" w:cs="Times New Roman"/>
                <w:color w:val="000000"/>
                <w:sz w:val="16"/>
                <w:szCs w:val="16"/>
              </w:rPr>
              <w:t>.м</w:t>
            </w:r>
            <w:proofErr w:type="spellEnd"/>
            <w:proofErr w:type="gramEnd"/>
            <w:r>
              <w:rPr>
                <w:rFonts w:ascii="Times New Roman" w:eastAsia="Times New Roman" w:hAnsi="Times New Roman" w:cs="Times New Roman"/>
                <w:color w:val="000000"/>
                <w:sz w:val="16"/>
                <w:szCs w:val="16"/>
              </w:rPr>
              <w:t>)</w:t>
            </w:r>
          </w:p>
        </w:tc>
        <w:tc>
          <w:tcPr>
            <w:tcW w:w="709" w:type="dxa"/>
            <w:tcBorders>
              <w:top w:val="nil"/>
              <w:left w:val="nil"/>
              <w:bottom w:val="nil"/>
              <w:right w:val="single" w:sz="8"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кол-во </w:t>
            </w:r>
            <w:proofErr w:type="spellStart"/>
            <w:r>
              <w:rPr>
                <w:rFonts w:ascii="Times New Roman" w:eastAsia="Times New Roman" w:hAnsi="Times New Roman" w:cs="Times New Roman"/>
                <w:color w:val="000000"/>
                <w:sz w:val="16"/>
                <w:szCs w:val="16"/>
              </w:rPr>
              <w:t>посадочн</w:t>
            </w:r>
            <w:proofErr w:type="spellEnd"/>
            <w:r>
              <w:rPr>
                <w:rFonts w:ascii="Times New Roman" w:eastAsia="Times New Roman" w:hAnsi="Times New Roman" w:cs="Times New Roman"/>
                <w:color w:val="000000"/>
                <w:sz w:val="16"/>
                <w:szCs w:val="16"/>
              </w:rPr>
              <w:t xml:space="preserve"> мест</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proofErr w:type="gramStart"/>
            <w:r>
              <w:rPr>
                <w:rFonts w:ascii="Times New Roman" w:eastAsia="Times New Roman" w:hAnsi="Times New Roman" w:cs="Times New Roman"/>
                <w:color w:val="000000"/>
                <w:sz w:val="16"/>
                <w:szCs w:val="16"/>
              </w:rPr>
              <w:t>ед</w:t>
            </w:r>
            <w:proofErr w:type="spellEnd"/>
            <w:proofErr w:type="gramEnd"/>
            <w:r>
              <w:rPr>
                <w:rFonts w:ascii="Times New Roman" w:eastAsia="Times New Roman" w:hAnsi="Times New Roman" w:cs="Times New Roman"/>
                <w:color w:val="000000"/>
                <w:sz w:val="16"/>
                <w:szCs w:val="16"/>
              </w:rPr>
              <w:t xml:space="preserve">) </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 </w:t>
            </w:r>
          </w:p>
        </w:tc>
        <w:tc>
          <w:tcPr>
            <w:tcW w:w="708" w:type="dxa"/>
            <w:tcBorders>
              <w:top w:val="nil"/>
              <w:left w:val="nil"/>
              <w:bottom w:val="nil"/>
              <w:right w:val="single" w:sz="8"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кол-во </w:t>
            </w:r>
            <w:proofErr w:type="spellStart"/>
            <w:proofErr w:type="gramStart"/>
            <w:r>
              <w:rPr>
                <w:rFonts w:ascii="Times New Roman" w:eastAsia="Times New Roman" w:hAnsi="Times New Roman" w:cs="Times New Roman"/>
                <w:color w:val="000000"/>
                <w:sz w:val="16"/>
                <w:szCs w:val="16"/>
              </w:rPr>
              <w:t>предприя-тий</w:t>
            </w:r>
            <w:proofErr w:type="spellEnd"/>
            <w:proofErr w:type="gramEnd"/>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proofErr w:type="gramStart"/>
            <w:r>
              <w:rPr>
                <w:rFonts w:ascii="Times New Roman" w:eastAsia="Times New Roman" w:hAnsi="Times New Roman" w:cs="Times New Roman"/>
                <w:color w:val="000000"/>
                <w:sz w:val="16"/>
                <w:szCs w:val="16"/>
              </w:rPr>
              <w:t>ед</w:t>
            </w:r>
            <w:proofErr w:type="spellEnd"/>
            <w:proofErr w:type="gramEnd"/>
            <w:r>
              <w:rPr>
                <w:rFonts w:ascii="Times New Roman" w:eastAsia="Times New Roman" w:hAnsi="Times New Roman" w:cs="Times New Roman"/>
                <w:color w:val="000000"/>
                <w:sz w:val="16"/>
                <w:szCs w:val="16"/>
              </w:rPr>
              <w:t>)</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 </w:t>
            </w:r>
          </w:p>
        </w:tc>
        <w:tc>
          <w:tcPr>
            <w:tcW w:w="709" w:type="dxa"/>
            <w:tcBorders>
              <w:top w:val="nil"/>
              <w:left w:val="nil"/>
              <w:bottom w:val="nil"/>
              <w:right w:val="single" w:sz="8"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площадь</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всего</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r>
              <w:rPr>
                <w:rFonts w:ascii="Times New Roman" w:eastAsia="Times New Roman" w:hAnsi="Times New Roman" w:cs="Times New Roman"/>
                <w:color w:val="000000"/>
                <w:sz w:val="16"/>
                <w:szCs w:val="16"/>
              </w:rPr>
              <w:t>кв</w:t>
            </w:r>
            <w:proofErr w:type="gramStart"/>
            <w:r>
              <w:rPr>
                <w:rFonts w:ascii="Times New Roman" w:eastAsia="Times New Roman" w:hAnsi="Times New Roman" w:cs="Times New Roman"/>
                <w:color w:val="000000"/>
                <w:sz w:val="16"/>
                <w:szCs w:val="16"/>
              </w:rPr>
              <w:t>.м</w:t>
            </w:r>
            <w:proofErr w:type="spellEnd"/>
            <w:proofErr w:type="gramEnd"/>
            <w:r>
              <w:rPr>
                <w:rFonts w:ascii="Times New Roman" w:eastAsia="Times New Roman" w:hAnsi="Times New Roman" w:cs="Times New Roman"/>
                <w:color w:val="000000"/>
                <w:sz w:val="16"/>
                <w:szCs w:val="16"/>
              </w:rPr>
              <w:t>)</w:t>
            </w:r>
          </w:p>
        </w:tc>
        <w:tc>
          <w:tcPr>
            <w:tcW w:w="699" w:type="dxa"/>
            <w:tcBorders>
              <w:top w:val="single" w:sz="4" w:space="0" w:color="auto"/>
              <w:left w:val="single" w:sz="4" w:space="0" w:color="auto"/>
              <w:bottom w:val="nil"/>
              <w:right w:val="single" w:sz="4"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proofErr w:type="spellStart"/>
            <w:proofErr w:type="gramStart"/>
            <w:r>
              <w:rPr>
                <w:rFonts w:ascii="Times New Roman" w:eastAsia="Times New Roman" w:hAnsi="Times New Roman" w:cs="Times New Roman"/>
                <w:color w:val="000000"/>
                <w:sz w:val="16"/>
                <w:szCs w:val="16"/>
              </w:rPr>
              <w:t>пло-щадь</w:t>
            </w:r>
            <w:proofErr w:type="spellEnd"/>
            <w:proofErr w:type="gramEnd"/>
            <w:r>
              <w:rPr>
                <w:rFonts w:ascii="Times New Roman" w:eastAsia="Times New Roman" w:hAnsi="Times New Roman" w:cs="Times New Roman"/>
                <w:color w:val="000000"/>
                <w:sz w:val="16"/>
                <w:szCs w:val="16"/>
              </w:rPr>
              <w:t xml:space="preserve"> зала </w:t>
            </w:r>
            <w:proofErr w:type="spellStart"/>
            <w:r>
              <w:rPr>
                <w:rFonts w:ascii="Times New Roman" w:eastAsia="Times New Roman" w:hAnsi="Times New Roman" w:cs="Times New Roman"/>
                <w:color w:val="000000"/>
                <w:sz w:val="16"/>
                <w:szCs w:val="16"/>
              </w:rPr>
              <w:t>обслж</w:t>
            </w:r>
            <w:proofErr w:type="spellEnd"/>
            <w:r>
              <w:rPr>
                <w:rFonts w:ascii="Times New Roman" w:eastAsia="Times New Roman" w:hAnsi="Times New Roman" w:cs="Times New Roman"/>
                <w:color w:val="000000"/>
                <w:sz w:val="16"/>
                <w:szCs w:val="16"/>
              </w:rPr>
              <w:t xml:space="preserve"> посетит</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r>
              <w:rPr>
                <w:rFonts w:ascii="Times New Roman" w:eastAsia="Times New Roman" w:hAnsi="Times New Roman" w:cs="Times New Roman"/>
                <w:color w:val="000000"/>
                <w:sz w:val="16"/>
                <w:szCs w:val="16"/>
              </w:rPr>
              <w:t>кв</w:t>
            </w:r>
            <w:proofErr w:type="gramStart"/>
            <w:r>
              <w:rPr>
                <w:rFonts w:ascii="Times New Roman" w:eastAsia="Times New Roman" w:hAnsi="Times New Roman" w:cs="Times New Roman"/>
                <w:color w:val="000000"/>
                <w:sz w:val="16"/>
                <w:szCs w:val="16"/>
              </w:rPr>
              <w:t>.м</w:t>
            </w:r>
            <w:proofErr w:type="spellEnd"/>
            <w:proofErr w:type="gramEnd"/>
            <w:r>
              <w:rPr>
                <w:rFonts w:ascii="Times New Roman" w:eastAsia="Times New Roman" w:hAnsi="Times New Roman" w:cs="Times New Roman"/>
                <w:color w:val="000000"/>
                <w:sz w:val="16"/>
                <w:szCs w:val="16"/>
              </w:rPr>
              <w:t>)</w:t>
            </w:r>
          </w:p>
        </w:tc>
        <w:tc>
          <w:tcPr>
            <w:tcW w:w="707" w:type="dxa"/>
            <w:tcBorders>
              <w:top w:val="nil"/>
              <w:left w:val="nil"/>
              <w:bottom w:val="nil"/>
              <w:right w:val="single" w:sz="8" w:space="0" w:color="auto"/>
            </w:tcBorders>
            <w:hideMark/>
          </w:tcPr>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кол-во </w:t>
            </w:r>
            <w:proofErr w:type="spellStart"/>
            <w:r>
              <w:rPr>
                <w:rFonts w:ascii="Times New Roman" w:eastAsia="Times New Roman" w:hAnsi="Times New Roman" w:cs="Times New Roman"/>
                <w:color w:val="000000"/>
                <w:sz w:val="16"/>
                <w:szCs w:val="16"/>
              </w:rPr>
              <w:t>посадочн</w:t>
            </w:r>
            <w:proofErr w:type="spellEnd"/>
            <w:r>
              <w:rPr>
                <w:rFonts w:ascii="Times New Roman" w:eastAsia="Times New Roman" w:hAnsi="Times New Roman" w:cs="Times New Roman"/>
                <w:color w:val="000000"/>
                <w:sz w:val="16"/>
                <w:szCs w:val="16"/>
              </w:rPr>
              <w:t xml:space="preserve"> мест</w:t>
            </w:r>
          </w:p>
          <w:p w:rsidR="00C167C6" w:rsidRDefault="00C167C6">
            <w:pPr>
              <w:pStyle w:val="af2"/>
              <w:spacing w:line="276"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t>
            </w:r>
            <w:proofErr w:type="spellStart"/>
            <w:proofErr w:type="gramStart"/>
            <w:r>
              <w:rPr>
                <w:rFonts w:ascii="Times New Roman" w:eastAsia="Times New Roman" w:hAnsi="Times New Roman" w:cs="Times New Roman"/>
                <w:color w:val="000000"/>
                <w:sz w:val="16"/>
                <w:szCs w:val="16"/>
              </w:rPr>
              <w:t>ед</w:t>
            </w:r>
            <w:proofErr w:type="spellEnd"/>
            <w:proofErr w:type="gramEnd"/>
            <w:r>
              <w:rPr>
                <w:rFonts w:ascii="Times New Roman" w:eastAsia="Times New Roman" w:hAnsi="Times New Roman" w:cs="Times New Roman"/>
                <w:color w:val="000000"/>
                <w:sz w:val="16"/>
                <w:szCs w:val="16"/>
              </w:rPr>
              <w:t>)</w:t>
            </w:r>
          </w:p>
        </w:tc>
      </w:tr>
      <w:tr w:rsidR="00C167C6" w:rsidTr="00C167C6">
        <w:trPr>
          <w:trHeight w:val="315"/>
        </w:trPr>
        <w:tc>
          <w:tcPr>
            <w:tcW w:w="2127"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Рестораны </w:t>
            </w:r>
          </w:p>
        </w:tc>
        <w:tc>
          <w:tcPr>
            <w:tcW w:w="567"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566"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8"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699"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7" w:type="dxa"/>
            <w:tcBorders>
              <w:top w:val="single" w:sz="4" w:space="0" w:color="auto"/>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r>
      <w:tr w:rsidR="00C167C6" w:rsidTr="00C167C6">
        <w:trPr>
          <w:trHeight w:val="315"/>
        </w:trPr>
        <w:tc>
          <w:tcPr>
            <w:tcW w:w="2127" w:type="dxa"/>
            <w:tcBorders>
              <w:top w:val="nil"/>
              <w:left w:val="single" w:sz="4" w:space="0" w:color="auto"/>
              <w:bottom w:val="single" w:sz="4" w:space="0" w:color="auto"/>
              <w:right w:val="single" w:sz="4" w:space="0" w:color="auto"/>
            </w:tcBorders>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Кафе </w:t>
            </w:r>
          </w:p>
        </w:tc>
        <w:tc>
          <w:tcPr>
            <w:tcW w:w="567"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566"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8"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69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7"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r>
      <w:tr w:rsidR="00C167C6" w:rsidTr="00C167C6">
        <w:trPr>
          <w:trHeight w:val="315"/>
        </w:trPr>
        <w:tc>
          <w:tcPr>
            <w:tcW w:w="2127" w:type="dxa"/>
            <w:tcBorders>
              <w:top w:val="nil"/>
              <w:left w:val="single" w:sz="4" w:space="0" w:color="auto"/>
              <w:bottom w:val="single" w:sz="4" w:space="0" w:color="auto"/>
              <w:right w:val="single" w:sz="4" w:space="0" w:color="auto"/>
            </w:tcBorders>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Бары </w:t>
            </w:r>
          </w:p>
        </w:tc>
        <w:tc>
          <w:tcPr>
            <w:tcW w:w="567"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566"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8"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69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7"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r>
      <w:tr w:rsidR="00C167C6" w:rsidTr="00C167C6">
        <w:trPr>
          <w:trHeight w:val="390"/>
        </w:trPr>
        <w:tc>
          <w:tcPr>
            <w:tcW w:w="2127" w:type="dxa"/>
            <w:tcBorders>
              <w:top w:val="nil"/>
              <w:left w:val="single" w:sz="4" w:space="0" w:color="auto"/>
              <w:bottom w:val="single" w:sz="4" w:space="0" w:color="auto"/>
              <w:right w:val="single" w:sz="4" w:space="0" w:color="auto"/>
            </w:tcBorders>
            <w:hideMark/>
          </w:tcPr>
          <w:p w:rsidR="00C167C6" w:rsidRDefault="00C167C6">
            <w:pPr>
              <w:pStyle w:val="af2"/>
              <w:spacing w:line="276" w:lineRule="auto"/>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Столовые всего, в </w:t>
            </w:r>
            <w:proofErr w:type="spellStart"/>
            <w:r>
              <w:rPr>
                <w:rFonts w:ascii="Times New Roman" w:eastAsia="Times New Roman" w:hAnsi="Times New Roman" w:cs="Times New Roman"/>
                <w:sz w:val="20"/>
                <w:szCs w:val="20"/>
              </w:rPr>
              <w:t>т.ч</w:t>
            </w:r>
            <w:proofErr w:type="spellEnd"/>
            <w:r>
              <w:rPr>
                <w:rFonts w:ascii="Times New Roman" w:eastAsia="Times New Roman" w:hAnsi="Times New Roman" w:cs="Times New Roman"/>
                <w:sz w:val="20"/>
                <w:szCs w:val="20"/>
              </w:rPr>
              <w:t>.</w:t>
            </w:r>
          </w:p>
        </w:tc>
        <w:tc>
          <w:tcPr>
            <w:tcW w:w="567"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915.7</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612.5</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508</w:t>
            </w:r>
          </w:p>
        </w:tc>
        <w:tc>
          <w:tcPr>
            <w:tcW w:w="566"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788.7</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525.5</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423</w:t>
            </w:r>
          </w:p>
        </w:tc>
        <w:tc>
          <w:tcPr>
            <w:tcW w:w="708"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-127</w:t>
            </w:r>
          </w:p>
        </w:tc>
        <w:tc>
          <w:tcPr>
            <w:tcW w:w="69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-87</w:t>
            </w:r>
          </w:p>
        </w:tc>
        <w:tc>
          <w:tcPr>
            <w:tcW w:w="707"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-85</w:t>
            </w:r>
          </w:p>
        </w:tc>
      </w:tr>
      <w:tr w:rsidR="00C167C6" w:rsidTr="00C167C6">
        <w:trPr>
          <w:trHeight w:val="360"/>
        </w:trPr>
        <w:tc>
          <w:tcPr>
            <w:tcW w:w="2127" w:type="dxa"/>
            <w:tcBorders>
              <w:top w:val="nil"/>
              <w:left w:val="single" w:sz="4" w:space="0" w:color="auto"/>
              <w:bottom w:val="single" w:sz="4" w:space="0" w:color="auto"/>
              <w:right w:val="single" w:sz="4" w:space="0" w:color="auto"/>
            </w:tcBorders>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общедоступные</w:t>
            </w:r>
          </w:p>
        </w:tc>
        <w:tc>
          <w:tcPr>
            <w:tcW w:w="567"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182</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133</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90</w:t>
            </w:r>
          </w:p>
        </w:tc>
        <w:tc>
          <w:tcPr>
            <w:tcW w:w="566"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182</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133</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90</w:t>
            </w:r>
          </w:p>
        </w:tc>
        <w:tc>
          <w:tcPr>
            <w:tcW w:w="708"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69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707"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r>
      <w:tr w:rsidR="00C167C6" w:rsidTr="00C167C6">
        <w:trPr>
          <w:trHeight w:val="300"/>
        </w:trPr>
        <w:tc>
          <w:tcPr>
            <w:tcW w:w="2127" w:type="dxa"/>
            <w:tcBorders>
              <w:top w:val="nil"/>
              <w:left w:val="single" w:sz="4" w:space="0" w:color="auto"/>
              <w:bottom w:val="single" w:sz="4" w:space="0" w:color="auto"/>
              <w:right w:val="single" w:sz="4" w:space="0" w:color="auto"/>
            </w:tcBorders>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 месту учебы</w:t>
            </w:r>
          </w:p>
        </w:tc>
        <w:tc>
          <w:tcPr>
            <w:tcW w:w="567"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733.7</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479.5</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418</w:t>
            </w:r>
          </w:p>
        </w:tc>
        <w:tc>
          <w:tcPr>
            <w:tcW w:w="566"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606.7</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392.5</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333</w:t>
            </w:r>
          </w:p>
        </w:tc>
        <w:tc>
          <w:tcPr>
            <w:tcW w:w="708"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0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-127</w:t>
            </w:r>
          </w:p>
        </w:tc>
        <w:tc>
          <w:tcPr>
            <w:tcW w:w="699"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-87</w:t>
            </w:r>
          </w:p>
        </w:tc>
        <w:tc>
          <w:tcPr>
            <w:tcW w:w="707" w:type="dxa"/>
            <w:tcBorders>
              <w:top w:val="nil"/>
              <w:left w:val="nil"/>
              <w:bottom w:val="single" w:sz="4" w:space="0" w:color="auto"/>
              <w:right w:val="single" w:sz="4" w:space="0" w:color="auto"/>
            </w:tcBorders>
            <w:noWrap/>
            <w:vAlign w:val="bottom"/>
            <w:hideMark/>
          </w:tcPr>
          <w:p w:rsidR="00C167C6" w:rsidRDefault="00C167C6">
            <w:pPr>
              <w:pStyle w:val="af2"/>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-85</w:t>
            </w:r>
          </w:p>
        </w:tc>
      </w:tr>
    </w:tbl>
    <w:p w:rsidR="00C167C6" w:rsidRDefault="00C167C6" w:rsidP="00C167C6">
      <w:pPr>
        <w:ind w:firstLine="567"/>
        <w:jc w:val="both"/>
        <w:rPr>
          <w:spacing w:val="2"/>
          <w:sz w:val="26"/>
          <w:szCs w:val="26"/>
          <w:shd w:val="clear" w:color="auto" w:fill="FFFFFF"/>
        </w:rPr>
      </w:pPr>
    </w:p>
    <w:p w:rsidR="00C167C6" w:rsidRDefault="00C167C6" w:rsidP="00C167C6">
      <w:pPr>
        <w:ind w:firstLine="567"/>
        <w:jc w:val="both"/>
        <w:rPr>
          <w:spacing w:val="2"/>
          <w:sz w:val="26"/>
          <w:szCs w:val="26"/>
          <w:shd w:val="clear" w:color="auto" w:fill="FFFFFF"/>
        </w:rPr>
      </w:pPr>
      <w:r>
        <w:rPr>
          <w:spacing w:val="2"/>
          <w:sz w:val="26"/>
          <w:szCs w:val="26"/>
          <w:shd w:val="clear" w:color="auto" w:fill="FFFFFF"/>
        </w:rPr>
        <w:t>Ввиду недостаточной инвестиционной и экономической привлекательности бизнеса по оказанию услуг общественного питания, отсутствия должного спроса населения не наблюдается увеличение количества хозяйствующих субъектов в данном секторе потребительского рынка.</w:t>
      </w:r>
    </w:p>
    <w:p w:rsidR="00C167C6" w:rsidRDefault="00C167C6" w:rsidP="00C167C6">
      <w:pPr>
        <w:ind w:firstLine="567"/>
        <w:jc w:val="both"/>
        <w:rPr>
          <w:spacing w:val="2"/>
          <w:sz w:val="26"/>
          <w:szCs w:val="26"/>
          <w:shd w:val="clear" w:color="auto" w:fill="FFFFFF"/>
        </w:rPr>
      </w:pPr>
    </w:p>
    <w:p w:rsidR="00C167C6" w:rsidRDefault="00C167C6" w:rsidP="00C167C6">
      <w:pPr>
        <w:pStyle w:val="af2"/>
        <w:jc w:val="center"/>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Муниципальное имущество</w:t>
      </w:r>
    </w:p>
    <w:p w:rsidR="00C167C6" w:rsidRDefault="00C167C6" w:rsidP="00C167C6">
      <w:pPr>
        <w:pStyle w:val="af2"/>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Управление имущественным комплексом       </w:t>
      </w:r>
    </w:p>
    <w:p w:rsidR="00C167C6" w:rsidRDefault="00C167C6" w:rsidP="00C167C6">
      <w:pPr>
        <w:ind w:firstLine="708"/>
        <w:jc w:val="both"/>
        <w:rPr>
          <w:sz w:val="26"/>
          <w:szCs w:val="26"/>
        </w:rPr>
      </w:pPr>
      <w:r>
        <w:rPr>
          <w:sz w:val="26"/>
          <w:szCs w:val="26"/>
        </w:rPr>
        <w:t>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p>
    <w:p w:rsidR="00C167C6" w:rsidRDefault="00C167C6" w:rsidP="00C167C6">
      <w:pPr>
        <w:pStyle w:val="af3"/>
        <w:spacing w:after="0"/>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В районе реализуется муниципальная программа «Управление муниципальным имуществом и земельными ресурсами Кочкуровского муниципального района на 2015-2018 годы»  можно отметить, что  реализация  Программы  в 2017 году позволила  дополнительно  увеличить бюджет Кочкуровского муниципального  района   на 5,9  миллиона  рублей. </w:t>
      </w:r>
    </w:p>
    <w:p w:rsidR="00C167C6" w:rsidRDefault="00C167C6" w:rsidP="00C167C6">
      <w:pPr>
        <w:jc w:val="both"/>
        <w:rPr>
          <w:color w:val="000000" w:themeColor="text1"/>
          <w:sz w:val="26"/>
          <w:szCs w:val="26"/>
        </w:rPr>
      </w:pPr>
      <w:r>
        <w:rPr>
          <w:color w:val="000000" w:themeColor="text1"/>
          <w:sz w:val="26"/>
          <w:szCs w:val="26"/>
        </w:rPr>
        <w:t xml:space="preserve">            Сумма   денежных средств, заложенная на финансирование данной  Программы   560,0 тыс. руб., фактически  было использовано 154,5 тыс. руб., или выполнение  составило  27,6 %. За 2017 год, резко упала продажа земельных участков на аукционах.  В связи с этим на территории Кочкуровского  муниципального района за 2017 год было отмежевано  только 53  </w:t>
      </w:r>
      <w:proofErr w:type="gramStart"/>
      <w:r>
        <w:rPr>
          <w:color w:val="000000" w:themeColor="text1"/>
          <w:sz w:val="26"/>
          <w:szCs w:val="26"/>
        </w:rPr>
        <w:t>земельных</w:t>
      </w:r>
      <w:proofErr w:type="gramEnd"/>
      <w:r>
        <w:rPr>
          <w:color w:val="000000" w:themeColor="text1"/>
          <w:sz w:val="26"/>
          <w:szCs w:val="26"/>
        </w:rPr>
        <w:t xml:space="preserve"> участка  из 120  запланированных. </w:t>
      </w:r>
    </w:p>
    <w:p w:rsidR="00C167C6" w:rsidRDefault="00C167C6" w:rsidP="00C167C6">
      <w:pPr>
        <w:ind w:firstLine="540"/>
        <w:jc w:val="both"/>
        <w:rPr>
          <w:sz w:val="26"/>
          <w:szCs w:val="26"/>
        </w:rPr>
      </w:pPr>
      <w:r>
        <w:rPr>
          <w:sz w:val="26"/>
          <w:szCs w:val="26"/>
        </w:rPr>
        <w:t>Муниципальное имущество за исключением жилищного фонда отчуждается в собственность граждан и юридических лиц исключительно на возмездной основе.</w:t>
      </w:r>
    </w:p>
    <w:p w:rsidR="00C167C6" w:rsidRDefault="00C167C6" w:rsidP="00C167C6">
      <w:pPr>
        <w:ind w:firstLine="567"/>
        <w:jc w:val="both"/>
        <w:rPr>
          <w:sz w:val="26"/>
          <w:szCs w:val="26"/>
        </w:rPr>
      </w:pPr>
      <w:r>
        <w:rPr>
          <w:sz w:val="26"/>
          <w:szCs w:val="26"/>
        </w:rPr>
        <w:t>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w:t>
      </w:r>
    </w:p>
    <w:p w:rsidR="00C167C6" w:rsidRDefault="00C167C6" w:rsidP="00C167C6">
      <w:pPr>
        <w:spacing w:before="120"/>
        <w:ind w:firstLine="567"/>
        <w:jc w:val="both"/>
        <w:rPr>
          <w:sz w:val="26"/>
          <w:szCs w:val="26"/>
        </w:rPr>
      </w:pPr>
      <w:proofErr w:type="gramStart"/>
      <w:r>
        <w:rPr>
          <w:sz w:val="26"/>
          <w:szCs w:val="26"/>
        </w:rPr>
        <w:lastRenderedPageBreak/>
        <w:t>Выполнение технической инвентаризации и паспортизации объектов муниципального имущества,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позволяет обеспечить соблюдение требований законодательства Российской Федерации и Республики Мордовия, регламентирующие вопросы  владения пользования, и распоряжения муниципальной собственностью, а также обеспечить условия для социально-экономического развития Кочкуровского муниципального района и пополнять доходную часть бюджета</w:t>
      </w:r>
      <w:proofErr w:type="gramEnd"/>
      <w:r>
        <w:rPr>
          <w:sz w:val="26"/>
          <w:szCs w:val="26"/>
        </w:rPr>
        <w:t xml:space="preserve"> района.</w:t>
      </w:r>
    </w:p>
    <w:p w:rsidR="00C167C6" w:rsidRDefault="00C167C6" w:rsidP="00C167C6">
      <w:pPr>
        <w:tabs>
          <w:tab w:val="left" w:pos="1177"/>
        </w:tabs>
        <w:ind w:firstLine="709"/>
        <w:jc w:val="both"/>
        <w:rPr>
          <w:b/>
          <w:color w:val="000000"/>
          <w:sz w:val="26"/>
          <w:szCs w:val="26"/>
        </w:rPr>
      </w:pPr>
    </w:p>
    <w:p w:rsidR="00C167C6" w:rsidRDefault="00C167C6" w:rsidP="00C167C6">
      <w:pPr>
        <w:tabs>
          <w:tab w:val="left" w:pos="1177"/>
        </w:tabs>
        <w:ind w:firstLine="709"/>
        <w:jc w:val="both"/>
        <w:rPr>
          <w:b/>
          <w:color w:val="000000"/>
          <w:sz w:val="26"/>
          <w:szCs w:val="26"/>
        </w:rPr>
      </w:pPr>
      <w:r>
        <w:rPr>
          <w:b/>
          <w:color w:val="000000"/>
          <w:sz w:val="26"/>
          <w:szCs w:val="26"/>
        </w:rPr>
        <w:t xml:space="preserve">Муниципальное управление </w:t>
      </w:r>
    </w:p>
    <w:p w:rsidR="00C167C6" w:rsidRDefault="00C167C6" w:rsidP="00C167C6">
      <w:pPr>
        <w:tabs>
          <w:tab w:val="left" w:pos="3540"/>
        </w:tabs>
        <w:ind w:firstLine="567"/>
        <w:jc w:val="both"/>
        <w:rPr>
          <w:sz w:val="26"/>
          <w:szCs w:val="26"/>
        </w:rPr>
      </w:pPr>
      <w:r>
        <w:rPr>
          <w:sz w:val="26"/>
          <w:szCs w:val="26"/>
        </w:rPr>
        <w:t xml:space="preserve">В структуру Кочкуровского муниципального района входят 11 сельских поселений. </w:t>
      </w:r>
    </w:p>
    <w:p w:rsidR="00C167C6" w:rsidRDefault="00C167C6" w:rsidP="00C167C6">
      <w:pPr>
        <w:tabs>
          <w:tab w:val="left" w:pos="3540"/>
        </w:tabs>
        <w:ind w:firstLine="567"/>
        <w:jc w:val="both"/>
        <w:rPr>
          <w:sz w:val="26"/>
          <w:szCs w:val="26"/>
        </w:rPr>
      </w:pPr>
      <w:r>
        <w:rPr>
          <w:sz w:val="26"/>
          <w:szCs w:val="26"/>
        </w:rPr>
        <w:t xml:space="preserve">Сегодня в Кочкуровском муниципальном районе, как и в </w:t>
      </w:r>
      <w:proofErr w:type="gramStart"/>
      <w:r>
        <w:rPr>
          <w:sz w:val="26"/>
          <w:szCs w:val="26"/>
        </w:rPr>
        <w:t>большей</w:t>
      </w:r>
      <w:proofErr w:type="gramEnd"/>
      <w:r>
        <w:rPr>
          <w:sz w:val="26"/>
          <w:szCs w:val="26"/>
        </w:rPr>
        <w:t xml:space="preserve">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 По этой причине органы местного самоуправления поселений не могут нести весь груз закрепленных за ними полномочий. Следует отметить, что</w:t>
      </w:r>
      <w:r>
        <w:rPr>
          <w:b/>
          <w:sz w:val="26"/>
          <w:szCs w:val="26"/>
        </w:rPr>
        <w:t xml:space="preserve"> </w:t>
      </w:r>
      <w:r>
        <w:rPr>
          <w:sz w:val="26"/>
          <w:szCs w:val="26"/>
        </w:rPr>
        <w:t>наибольшая</w:t>
      </w:r>
      <w:r>
        <w:rPr>
          <w:b/>
          <w:sz w:val="26"/>
          <w:szCs w:val="26"/>
        </w:rPr>
        <w:t xml:space="preserve"> </w:t>
      </w:r>
      <w:r>
        <w:rPr>
          <w:sz w:val="26"/>
          <w:szCs w:val="26"/>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Pr>
          <w:sz w:val="26"/>
          <w:szCs w:val="26"/>
        </w:rPr>
        <w:t xml:space="preserve"> </w:t>
      </w:r>
    </w:p>
    <w:p w:rsidR="00C167C6" w:rsidRDefault="00C167C6" w:rsidP="00C167C6">
      <w:pPr>
        <w:tabs>
          <w:tab w:val="left" w:pos="3540"/>
        </w:tabs>
        <w:ind w:firstLine="567"/>
        <w:jc w:val="both"/>
        <w:rPr>
          <w:sz w:val="26"/>
          <w:szCs w:val="26"/>
        </w:rPr>
      </w:pPr>
      <w:r>
        <w:rPr>
          <w:sz w:val="26"/>
          <w:szCs w:val="26"/>
        </w:rPr>
        <w:t xml:space="preserve">Сегодня очевидна потребность внедрения новых эффективных механизмов управления на местах, создания крупных муниципальных образований, 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C167C6" w:rsidRDefault="00C167C6" w:rsidP="00C167C6">
      <w:pPr>
        <w:tabs>
          <w:tab w:val="left" w:pos="3540"/>
        </w:tabs>
        <w:ind w:firstLine="567"/>
        <w:jc w:val="both"/>
        <w:rPr>
          <w:sz w:val="26"/>
          <w:szCs w:val="26"/>
        </w:rPr>
      </w:pPr>
      <w:r>
        <w:rPr>
          <w:sz w:val="26"/>
          <w:szCs w:val="26"/>
        </w:rPr>
        <w:t>В текущем году в Кочкуровском муниципальном районе произошло  преобразование Новопырменского и Мураньского сельских поселений в одно – Кочкуровское сельское поселение;</w:t>
      </w:r>
    </w:p>
    <w:p w:rsidR="00C167C6" w:rsidRDefault="00C167C6" w:rsidP="00C167C6">
      <w:pPr>
        <w:tabs>
          <w:tab w:val="left" w:pos="3540"/>
        </w:tabs>
        <w:ind w:firstLine="567"/>
        <w:jc w:val="both"/>
        <w:rPr>
          <w:sz w:val="26"/>
          <w:szCs w:val="26"/>
        </w:rPr>
      </w:pPr>
      <w:r>
        <w:rPr>
          <w:sz w:val="26"/>
          <w:szCs w:val="26"/>
        </w:rPr>
        <w:t>Необходимо отметить, что преобразование и объединение сельских поселений позволит сократить расходы местного бюджета на содержание управленческого аппарата.</w:t>
      </w:r>
    </w:p>
    <w:p w:rsidR="00C167C6" w:rsidRDefault="00C167C6" w:rsidP="00C167C6">
      <w:pPr>
        <w:ind w:firstLine="708"/>
        <w:jc w:val="both"/>
        <w:rPr>
          <w:color w:val="000000"/>
          <w:sz w:val="26"/>
          <w:szCs w:val="26"/>
          <w:shd w:val="clear" w:color="auto" w:fill="FFFFFF"/>
        </w:rPr>
      </w:pPr>
      <w:r>
        <w:rPr>
          <w:color w:val="000000"/>
          <w:sz w:val="26"/>
          <w:szCs w:val="26"/>
          <w:shd w:val="clear" w:color="auto" w:fill="FFFFFF"/>
        </w:rPr>
        <w:t>С 2016 года произошли существенные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программах, удалось реализовать на практике до настоящего времени.</w:t>
      </w:r>
    </w:p>
    <w:p w:rsidR="00C167C6" w:rsidRDefault="00C167C6" w:rsidP="00C167C6">
      <w:pPr>
        <w:ind w:firstLine="708"/>
        <w:jc w:val="both"/>
        <w:rPr>
          <w:color w:val="000000"/>
          <w:sz w:val="26"/>
          <w:szCs w:val="26"/>
        </w:rPr>
      </w:pPr>
      <w:r>
        <w:rPr>
          <w:color w:val="000000"/>
          <w:sz w:val="26"/>
          <w:szCs w:val="26"/>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C167C6" w:rsidRDefault="00C167C6" w:rsidP="00C167C6">
      <w:pPr>
        <w:ind w:firstLine="708"/>
        <w:jc w:val="both"/>
        <w:rPr>
          <w:color w:val="000000"/>
          <w:sz w:val="26"/>
          <w:szCs w:val="26"/>
        </w:rPr>
      </w:pPr>
      <w:r>
        <w:rPr>
          <w:color w:val="000000"/>
          <w:sz w:val="26"/>
          <w:szCs w:val="26"/>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C167C6" w:rsidRDefault="00C167C6" w:rsidP="00C167C6">
      <w:pPr>
        <w:ind w:firstLine="708"/>
        <w:jc w:val="both"/>
        <w:rPr>
          <w:sz w:val="26"/>
          <w:szCs w:val="26"/>
        </w:rPr>
      </w:pPr>
      <w:r>
        <w:rPr>
          <w:sz w:val="26"/>
          <w:szCs w:val="26"/>
        </w:rPr>
        <w:t>По состоянию на 01.01.2018 г. общая численность муниципальных служащих администрации Кочкуровского муниципального района составляет 42 человека.</w:t>
      </w:r>
    </w:p>
    <w:p w:rsidR="00C167C6" w:rsidRDefault="00C167C6" w:rsidP="00C167C6">
      <w:pPr>
        <w:jc w:val="both"/>
        <w:rPr>
          <w:rFonts w:eastAsiaTheme="minorEastAsia"/>
          <w:sz w:val="26"/>
          <w:szCs w:val="26"/>
        </w:rPr>
      </w:pPr>
      <w:r>
        <w:rPr>
          <w:color w:val="000000"/>
          <w:spacing w:val="-4"/>
          <w:sz w:val="26"/>
          <w:szCs w:val="26"/>
          <w:shd w:val="clear" w:color="auto" w:fill="FFFFFF"/>
        </w:rPr>
        <w:lastRenderedPageBreak/>
        <w:t xml:space="preserve">         </w:t>
      </w:r>
      <w:r>
        <w:rPr>
          <w:sz w:val="26"/>
          <w:szCs w:val="26"/>
        </w:rPr>
        <w:t xml:space="preserve">   В 2017 году проведены аттестация и квалификационные экзамены муниципальных служащих администрации Кочкуровского муниципального района. Велась работа по подготовке и использованию кадрового резерва для замещения вакантных должностей муниципальной службы. На курсах повышения квалификации прошли обучение 12 муниципальных служащих, из них 3 человека - по вопросам противодействия коррупции.</w:t>
      </w:r>
    </w:p>
    <w:p w:rsidR="00C167C6" w:rsidRDefault="00C167C6" w:rsidP="00C167C6">
      <w:pPr>
        <w:tabs>
          <w:tab w:val="left" w:pos="1332"/>
        </w:tabs>
        <w:jc w:val="both"/>
        <w:rPr>
          <w:color w:val="000000"/>
          <w:sz w:val="26"/>
          <w:szCs w:val="26"/>
        </w:rPr>
      </w:pPr>
      <w:r>
        <w:rPr>
          <w:color w:val="000000"/>
          <w:sz w:val="26"/>
          <w:szCs w:val="26"/>
        </w:rPr>
        <w:t xml:space="preserve">        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 </w:t>
      </w:r>
    </w:p>
    <w:p w:rsidR="00C167C6" w:rsidRDefault="00C167C6" w:rsidP="00C167C6">
      <w:pPr>
        <w:ind w:firstLine="708"/>
        <w:jc w:val="both"/>
        <w:rPr>
          <w:color w:val="000000"/>
          <w:sz w:val="26"/>
          <w:szCs w:val="26"/>
        </w:rPr>
      </w:pPr>
      <w:r>
        <w:rPr>
          <w:color w:val="000000"/>
          <w:sz w:val="26"/>
          <w:szCs w:val="26"/>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C167C6" w:rsidRDefault="00C167C6" w:rsidP="00C167C6">
      <w:pPr>
        <w:ind w:firstLine="708"/>
        <w:jc w:val="both"/>
        <w:rPr>
          <w:color w:val="000000"/>
          <w:sz w:val="26"/>
          <w:szCs w:val="26"/>
        </w:rPr>
      </w:pPr>
      <w:r>
        <w:rPr>
          <w:color w:val="000000"/>
          <w:sz w:val="26"/>
          <w:szCs w:val="26"/>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C167C6" w:rsidRDefault="00C167C6" w:rsidP="00C167C6">
      <w:pPr>
        <w:ind w:firstLine="708"/>
        <w:jc w:val="both"/>
        <w:rPr>
          <w:color w:val="000000"/>
          <w:sz w:val="26"/>
          <w:szCs w:val="26"/>
        </w:rPr>
      </w:pPr>
      <w:r>
        <w:rPr>
          <w:color w:val="000000"/>
          <w:sz w:val="26"/>
          <w:szCs w:val="26"/>
        </w:rPr>
        <w:t xml:space="preserve">Самостоятельным направлением развития муниципальной службы является противодействие проявлению </w:t>
      </w:r>
      <w:proofErr w:type="spellStart"/>
      <w:r>
        <w:rPr>
          <w:color w:val="000000"/>
          <w:sz w:val="26"/>
          <w:szCs w:val="26"/>
        </w:rPr>
        <w:t>коррупционно</w:t>
      </w:r>
      <w:proofErr w:type="spellEnd"/>
      <w:r>
        <w:rPr>
          <w:color w:val="000000"/>
          <w:sz w:val="26"/>
          <w:szCs w:val="26"/>
        </w:rPr>
        <w:t xml:space="preserve">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C167C6" w:rsidRDefault="00C167C6" w:rsidP="00C167C6">
      <w:pPr>
        <w:pStyle w:val="af2"/>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Антикоррупционная экспертиза нормативных правовых актов Кочкуровского муниципального района и их проектов проводится постоянно. Проекты НПА направляются в прокуратуру Кочкуровского муниципального района на проверку. В 2017 году проведено 2 заседания Совета по противодействию коррупции. Информация о деятельности органов местного самоуправления в сфере противодействия коррупции публикуется на сайте администрации Кочкуровского муниципального района.</w:t>
      </w:r>
    </w:p>
    <w:p w:rsidR="00C167C6" w:rsidRDefault="00C167C6" w:rsidP="00C167C6">
      <w:pPr>
        <w:jc w:val="both"/>
        <w:rPr>
          <w:b/>
          <w:i/>
          <w:color w:val="000000"/>
          <w:sz w:val="26"/>
          <w:szCs w:val="26"/>
          <w:shd w:val="clear" w:color="auto" w:fill="FFFFFF"/>
        </w:rPr>
      </w:pPr>
      <w:r>
        <w:rPr>
          <w:b/>
          <w:i/>
          <w:color w:val="000000"/>
          <w:sz w:val="26"/>
          <w:szCs w:val="26"/>
          <w:shd w:val="clear" w:color="auto" w:fill="FFFFFF"/>
        </w:rPr>
        <w:t xml:space="preserve">Муниципальные финансы </w:t>
      </w:r>
    </w:p>
    <w:p w:rsidR="00C167C6" w:rsidRDefault="00C167C6" w:rsidP="00C167C6">
      <w:pPr>
        <w:ind w:firstLine="539"/>
        <w:jc w:val="both"/>
        <w:rPr>
          <w:sz w:val="26"/>
          <w:szCs w:val="26"/>
        </w:rPr>
      </w:pPr>
      <w:r>
        <w:rPr>
          <w:sz w:val="26"/>
          <w:szCs w:val="26"/>
        </w:rPr>
        <w:t xml:space="preserve">Основным стремлением бюджета каждого уровня является повышение собственной финансовой независимости, стабилизация положительных тенденций в увеличении доходности бюджета и максимальное снижение в пределах компетенции влияния негативных факторов. Для реализации принципа финансовой независимости важно обеспечить максимально возможную степень финансовой самодостаточности бюджетов, которую возможно осуществить за счет налоговой составляющей в доходах местных бюджетов и увеличения уровня неналоговых доходов, закрепленных на постоянной основе за районными бюджетами. 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так называемые стабильные собственные доходы. </w:t>
      </w:r>
    </w:p>
    <w:p w:rsidR="00C167C6" w:rsidRDefault="00C167C6" w:rsidP="00C167C6">
      <w:pPr>
        <w:jc w:val="both"/>
        <w:rPr>
          <w:sz w:val="26"/>
          <w:szCs w:val="26"/>
        </w:rPr>
      </w:pPr>
      <w:r>
        <w:rPr>
          <w:sz w:val="26"/>
          <w:szCs w:val="26"/>
        </w:rPr>
        <w:t xml:space="preserve">Структура доходов бюджета муниципального района предполагает наличие собственных доходов (налоговые и неналоговые доходы) и безвозмездных поступлений из бюджетов других уровней. </w:t>
      </w:r>
    </w:p>
    <w:p w:rsidR="00C167C6" w:rsidRDefault="00C167C6" w:rsidP="00C167C6">
      <w:pPr>
        <w:jc w:val="right"/>
        <w:rPr>
          <w:sz w:val="26"/>
          <w:szCs w:val="26"/>
        </w:rPr>
      </w:pPr>
      <w:r>
        <w:rPr>
          <w:sz w:val="26"/>
          <w:szCs w:val="26"/>
        </w:rPr>
        <w:t>Таблица 11</w:t>
      </w:r>
    </w:p>
    <w:tbl>
      <w:tblPr>
        <w:tblW w:w="9782" w:type="dxa"/>
        <w:tblInd w:w="-318" w:type="dxa"/>
        <w:tblLook w:val="04A0" w:firstRow="1" w:lastRow="0" w:firstColumn="1" w:lastColumn="0" w:noHBand="0" w:noVBand="1"/>
      </w:tblPr>
      <w:tblGrid>
        <w:gridCol w:w="5104"/>
        <w:gridCol w:w="1843"/>
        <w:gridCol w:w="1843"/>
        <w:gridCol w:w="992"/>
      </w:tblGrid>
      <w:tr w:rsidR="00C167C6" w:rsidTr="00C167C6">
        <w:trPr>
          <w:trHeight w:val="258"/>
        </w:trPr>
        <w:tc>
          <w:tcPr>
            <w:tcW w:w="5104"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 xml:space="preserve">Наименование </w:t>
            </w: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2016 год</w:t>
            </w: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2017 год</w:t>
            </w:r>
          </w:p>
        </w:tc>
        <w:tc>
          <w:tcPr>
            <w:tcW w:w="992"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темп роста</w:t>
            </w:r>
          </w:p>
        </w:tc>
      </w:tr>
      <w:tr w:rsidR="00C167C6" w:rsidTr="00C167C6">
        <w:trPr>
          <w:trHeight w:val="258"/>
        </w:trPr>
        <w:tc>
          <w:tcPr>
            <w:tcW w:w="5104"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Доходы консолидированного бюджета (</w:t>
            </w:r>
            <w:proofErr w:type="spellStart"/>
            <w:r>
              <w:rPr>
                <w:rFonts w:ascii="Times New Roman" w:hAnsi="Times New Roman" w:cs="Times New Roman"/>
              </w:rPr>
              <w:t>тыс</w:t>
            </w:r>
            <w:proofErr w:type="gramStart"/>
            <w:r>
              <w:rPr>
                <w:rFonts w:ascii="Times New Roman" w:hAnsi="Times New Roman" w:cs="Times New Roman"/>
              </w:rPr>
              <w:t>.р</w:t>
            </w:r>
            <w:proofErr w:type="gramEnd"/>
            <w:r>
              <w:rPr>
                <w:rFonts w:ascii="Times New Roman" w:hAnsi="Times New Roman" w:cs="Times New Roman"/>
              </w:rPr>
              <w:t>уб</w:t>
            </w:r>
            <w:proofErr w:type="spellEnd"/>
            <w:r>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237491,3</w:t>
            </w: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295401,9</w:t>
            </w:r>
          </w:p>
        </w:tc>
        <w:tc>
          <w:tcPr>
            <w:tcW w:w="992"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124,3</w:t>
            </w:r>
          </w:p>
        </w:tc>
      </w:tr>
      <w:tr w:rsidR="00C167C6" w:rsidTr="00C167C6">
        <w:trPr>
          <w:trHeight w:val="258"/>
        </w:trPr>
        <w:tc>
          <w:tcPr>
            <w:tcW w:w="5104"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lastRenderedPageBreak/>
              <w:t>в том числе собственные доходы, доля (</w:t>
            </w:r>
            <w:proofErr w:type="spellStart"/>
            <w:r>
              <w:rPr>
                <w:rFonts w:ascii="Times New Roman" w:hAnsi="Times New Roman" w:cs="Times New Roman"/>
              </w:rPr>
              <w:t>тыс</w:t>
            </w:r>
            <w:proofErr w:type="gramStart"/>
            <w:r>
              <w:rPr>
                <w:rFonts w:ascii="Times New Roman" w:hAnsi="Times New Roman" w:cs="Times New Roman"/>
              </w:rPr>
              <w:t>.р</w:t>
            </w:r>
            <w:proofErr w:type="gramEnd"/>
            <w:r>
              <w:rPr>
                <w:rFonts w:ascii="Times New Roman" w:hAnsi="Times New Roman" w:cs="Times New Roman"/>
              </w:rPr>
              <w:t>уб</w:t>
            </w:r>
            <w:proofErr w:type="spellEnd"/>
            <w:r>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45570,0 /19,2</w:t>
            </w: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49778,0 /16,9</w:t>
            </w:r>
          </w:p>
        </w:tc>
        <w:tc>
          <w:tcPr>
            <w:tcW w:w="992"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109,2</w:t>
            </w:r>
          </w:p>
        </w:tc>
      </w:tr>
      <w:tr w:rsidR="00C167C6" w:rsidTr="00C167C6">
        <w:trPr>
          <w:trHeight w:val="258"/>
        </w:trPr>
        <w:tc>
          <w:tcPr>
            <w:tcW w:w="5104" w:type="dxa"/>
            <w:tcBorders>
              <w:top w:val="single" w:sz="4" w:space="0" w:color="auto"/>
              <w:left w:val="single" w:sz="4" w:space="0" w:color="auto"/>
              <w:bottom w:val="single" w:sz="4" w:space="0" w:color="auto"/>
              <w:right w:val="single" w:sz="4" w:space="0" w:color="auto"/>
            </w:tcBorders>
          </w:tcPr>
          <w:p w:rsidR="00C167C6" w:rsidRDefault="00C167C6">
            <w:pPr>
              <w:pStyle w:val="af2"/>
              <w:spacing w:line="276" w:lineRule="auto"/>
              <w:rPr>
                <w:rFonts w:ascii="Times New Roman" w:hAnsi="Times New Roman" w:cs="Times New Roman"/>
              </w:rPr>
            </w:pPr>
            <w:r>
              <w:rPr>
                <w:rFonts w:ascii="Times New Roman" w:hAnsi="Times New Roman" w:cs="Times New Roman"/>
              </w:rPr>
              <w:t>Доходы районного бюджета (</w:t>
            </w:r>
            <w:proofErr w:type="spellStart"/>
            <w:r>
              <w:rPr>
                <w:rFonts w:ascii="Times New Roman" w:hAnsi="Times New Roman" w:cs="Times New Roman"/>
              </w:rPr>
              <w:t>тыс</w:t>
            </w:r>
            <w:proofErr w:type="gramStart"/>
            <w:r>
              <w:rPr>
                <w:rFonts w:ascii="Times New Roman" w:hAnsi="Times New Roman" w:cs="Times New Roman"/>
              </w:rPr>
              <w:t>.р</w:t>
            </w:r>
            <w:proofErr w:type="gramEnd"/>
            <w:r>
              <w:rPr>
                <w:rFonts w:ascii="Times New Roman" w:hAnsi="Times New Roman" w:cs="Times New Roman"/>
              </w:rPr>
              <w:t>уб</w:t>
            </w:r>
            <w:proofErr w:type="spellEnd"/>
            <w:r>
              <w:rPr>
                <w:rFonts w:ascii="Times New Roman" w:hAnsi="Times New Roman" w:cs="Times New Roman"/>
              </w:rPr>
              <w:t>.)</w:t>
            </w:r>
          </w:p>
          <w:p w:rsidR="00C167C6" w:rsidRDefault="00C167C6">
            <w:pPr>
              <w:pStyle w:val="af2"/>
              <w:spacing w:line="276" w:lineRule="auto"/>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212093,7</w:t>
            </w: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258105,0</w:t>
            </w:r>
          </w:p>
        </w:tc>
        <w:tc>
          <w:tcPr>
            <w:tcW w:w="992"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121,7</w:t>
            </w:r>
          </w:p>
        </w:tc>
      </w:tr>
      <w:tr w:rsidR="00C167C6" w:rsidTr="00C167C6">
        <w:trPr>
          <w:trHeight w:val="258"/>
        </w:trPr>
        <w:tc>
          <w:tcPr>
            <w:tcW w:w="5104" w:type="dxa"/>
            <w:tcBorders>
              <w:top w:val="single" w:sz="4" w:space="0" w:color="auto"/>
              <w:left w:val="single" w:sz="4" w:space="0" w:color="auto"/>
              <w:bottom w:val="single" w:sz="4" w:space="0" w:color="auto"/>
              <w:right w:val="single" w:sz="4" w:space="0" w:color="auto"/>
            </w:tcBorders>
          </w:tcPr>
          <w:p w:rsidR="00C167C6" w:rsidRDefault="00C167C6">
            <w:pPr>
              <w:pStyle w:val="af2"/>
              <w:spacing w:line="276" w:lineRule="auto"/>
              <w:rPr>
                <w:rFonts w:ascii="Times New Roman" w:hAnsi="Times New Roman" w:cs="Times New Roman"/>
              </w:rPr>
            </w:pPr>
            <w:r>
              <w:rPr>
                <w:rFonts w:ascii="Times New Roman" w:hAnsi="Times New Roman" w:cs="Times New Roman"/>
              </w:rPr>
              <w:t>в том числе собственные доходы, доля (</w:t>
            </w:r>
            <w:proofErr w:type="spellStart"/>
            <w:r>
              <w:rPr>
                <w:rFonts w:ascii="Times New Roman" w:hAnsi="Times New Roman" w:cs="Times New Roman"/>
              </w:rPr>
              <w:t>тыс</w:t>
            </w:r>
            <w:proofErr w:type="gramStart"/>
            <w:r>
              <w:rPr>
                <w:rFonts w:ascii="Times New Roman" w:hAnsi="Times New Roman" w:cs="Times New Roman"/>
              </w:rPr>
              <w:t>.р</w:t>
            </w:r>
            <w:proofErr w:type="gramEnd"/>
            <w:r>
              <w:rPr>
                <w:rFonts w:ascii="Times New Roman" w:hAnsi="Times New Roman" w:cs="Times New Roman"/>
              </w:rPr>
              <w:t>уб</w:t>
            </w:r>
            <w:proofErr w:type="spellEnd"/>
            <w:r>
              <w:rPr>
                <w:rFonts w:ascii="Times New Roman" w:hAnsi="Times New Roman" w:cs="Times New Roman"/>
              </w:rPr>
              <w:t>.,%)</w:t>
            </w:r>
          </w:p>
          <w:p w:rsidR="00C167C6" w:rsidRDefault="00C167C6">
            <w:pPr>
              <w:pStyle w:val="af2"/>
              <w:spacing w:line="276" w:lineRule="auto"/>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36092/17,0</w:t>
            </w: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36991,8/ 14,3</w:t>
            </w:r>
          </w:p>
        </w:tc>
        <w:tc>
          <w:tcPr>
            <w:tcW w:w="992"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102,5</w:t>
            </w:r>
          </w:p>
        </w:tc>
      </w:tr>
      <w:tr w:rsidR="00C167C6" w:rsidTr="00C167C6">
        <w:trPr>
          <w:trHeight w:val="258"/>
        </w:trPr>
        <w:tc>
          <w:tcPr>
            <w:tcW w:w="5104" w:type="dxa"/>
            <w:tcBorders>
              <w:top w:val="single" w:sz="4" w:space="0" w:color="auto"/>
              <w:left w:val="single" w:sz="4" w:space="0" w:color="auto"/>
              <w:bottom w:val="single" w:sz="4" w:space="0" w:color="auto"/>
              <w:right w:val="single" w:sz="4" w:space="0" w:color="auto"/>
            </w:tcBorders>
          </w:tcPr>
          <w:p w:rsidR="00C167C6" w:rsidRDefault="00C167C6">
            <w:pPr>
              <w:pStyle w:val="af2"/>
              <w:spacing w:line="276" w:lineRule="auto"/>
              <w:rPr>
                <w:rFonts w:ascii="Times New Roman" w:hAnsi="Times New Roman" w:cs="Times New Roman"/>
              </w:rPr>
            </w:pPr>
            <w:r>
              <w:rPr>
                <w:rFonts w:ascii="Times New Roman" w:hAnsi="Times New Roman" w:cs="Times New Roman"/>
              </w:rPr>
              <w:t>Расходы консолидированного бюджета (</w:t>
            </w:r>
            <w:proofErr w:type="spellStart"/>
            <w:r>
              <w:rPr>
                <w:rFonts w:ascii="Times New Roman" w:hAnsi="Times New Roman" w:cs="Times New Roman"/>
              </w:rPr>
              <w:t>тыс</w:t>
            </w:r>
            <w:proofErr w:type="gramStart"/>
            <w:r>
              <w:rPr>
                <w:rFonts w:ascii="Times New Roman" w:hAnsi="Times New Roman" w:cs="Times New Roman"/>
              </w:rPr>
              <w:t>.р</w:t>
            </w:r>
            <w:proofErr w:type="gramEnd"/>
            <w:r>
              <w:rPr>
                <w:rFonts w:ascii="Times New Roman" w:hAnsi="Times New Roman" w:cs="Times New Roman"/>
              </w:rPr>
              <w:t>уб</w:t>
            </w:r>
            <w:proofErr w:type="spellEnd"/>
            <w:r>
              <w:rPr>
                <w:rFonts w:ascii="Times New Roman" w:hAnsi="Times New Roman" w:cs="Times New Roman"/>
              </w:rPr>
              <w:t>.)</w:t>
            </w:r>
          </w:p>
          <w:p w:rsidR="00C167C6" w:rsidRDefault="00C167C6">
            <w:pPr>
              <w:pStyle w:val="af2"/>
              <w:spacing w:line="276" w:lineRule="auto"/>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261723,6</w:t>
            </w: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296047,6</w:t>
            </w:r>
          </w:p>
        </w:tc>
        <w:tc>
          <w:tcPr>
            <w:tcW w:w="992"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113,1</w:t>
            </w:r>
          </w:p>
        </w:tc>
      </w:tr>
      <w:tr w:rsidR="00C167C6" w:rsidTr="00C167C6">
        <w:trPr>
          <w:trHeight w:val="298"/>
        </w:trPr>
        <w:tc>
          <w:tcPr>
            <w:tcW w:w="5104"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rPr>
                <w:rFonts w:ascii="Times New Roman" w:hAnsi="Times New Roman" w:cs="Times New Roman"/>
              </w:rPr>
            </w:pPr>
            <w:r>
              <w:rPr>
                <w:rFonts w:ascii="Times New Roman" w:hAnsi="Times New Roman" w:cs="Times New Roman"/>
              </w:rPr>
              <w:t>Расходы районного бюджета (</w:t>
            </w:r>
            <w:proofErr w:type="spellStart"/>
            <w:r>
              <w:rPr>
                <w:rFonts w:ascii="Times New Roman" w:hAnsi="Times New Roman" w:cs="Times New Roman"/>
              </w:rPr>
              <w:t>тыс</w:t>
            </w:r>
            <w:proofErr w:type="gramStart"/>
            <w:r>
              <w:rPr>
                <w:rFonts w:ascii="Times New Roman" w:hAnsi="Times New Roman" w:cs="Times New Roman"/>
              </w:rPr>
              <w:t>.р</w:t>
            </w:r>
            <w:proofErr w:type="gramEnd"/>
            <w:r>
              <w:rPr>
                <w:rFonts w:ascii="Times New Roman" w:hAnsi="Times New Roman" w:cs="Times New Roman"/>
              </w:rPr>
              <w:t>уб</w:t>
            </w:r>
            <w:proofErr w:type="spellEnd"/>
            <w:r>
              <w:rPr>
                <w:rFonts w:ascii="Times New Roman" w:hAnsi="Times New Roman" w:cs="Times New Roman"/>
              </w:rPr>
              <w:t>.)</w:t>
            </w: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231202,6</w:t>
            </w:r>
          </w:p>
        </w:tc>
        <w:tc>
          <w:tcPr>
            <w:tcW w:w="1843"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259678,5</w:t>
            </w:r>
          </w:p>
        </w:tc>
        <w:tc>
          <w:tcPr>
            <w:tcW w:w="992" w:type="dxa"/>
            <w:tcBorders>
              <w:top w:val="single" w:sz="4" w:space="0" w:color="auto"/>
              <w:left w:val="single" w:sz="4" w:space="0" w:color="auto"/>
              <w:bottom w:val="single" w:sz="4" w:space="0" w:color="auto"/>
              <w:right w:val="single" w:sz="4" w:space="0" w:color="auto"/>
            </w:tcBorders>
            <w:hideMark/>
          </w:tcPr>
          <w:p w:rsidR="00C167C6" w:rsidRDefault="00C167C6">
            <w:pPr>
              <w:pStyle w:val="af2"/>
              <w:spacing w:line="276" w:lineRule="auto"/>
              <w:jc w:val="right"/>
              <w:rPr>
                <w:rFonts w:ascii="Times New Roman" w:hAnsi="Times New Roman" w:cs="Times New Roman"/>
                <w:color w:val="000000"/>
              </w:rPr>
            </w:pPr>
            <w:r>
              <w:rPr>
                <w:rFonts w:ascii="Times New Roman" w:hAnsi="Times New Roman" w:cs="Times New Roman"/>
                <w:color w:val="000000"/>
              </w:rPr>
              <w:t xml:space="preserve">    112,3</w:t>
            </w:r>
          </w:p>
        </w:tc>
      </w:tr>
    </w:tbl>
    <w:p w:rsidR="00C167C6" w:rsidRDefault="00C167C6" w:rsidP="00C167C6">
      <w:pPr>
        <w:pStyle w:val="af2"/>
        <w:spacing w:line="276" w:lineRule="auto"/>
      </w:pPr>
      <w:r>
        <w:t xml:space="preserve">     </w:t>
      </w:r>
    </w:p>
    <w:p w:rsidR="00C167C6" w:rsidRDefault="00C167C6" w:rsidP="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В  структуре расходов бюджета расходы по заработной плате и начислениям составили 43,9% (или 114016,8 тыс. рублей) от всех произведенных расходов.</w:t>
      </w:r>
    </w:p>
    <w:p w:rsidR="00C167C6" w:rsidRDefault="00C167C6" w:rsidP="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xml:space="preserve">      В общей структуре расходов районного бюджета:</w:t>
      </w:r>
    </w:p>
    <w:p w:rsidR="00C167C6" w:rsidRDefault="00C167C6" w:rsidP="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расходы по образованию составили  – 45,9% или 119170,4 тыс. рублей, темп роста к 2016г. составил – 95,5%;</w:t>
      </w:r>
    </w:p>
    <w:p w:rsidR="00C167C6" w:rsidRDefault="00C167C6" w:rsidP="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расходы по культуре – 27,7% или 72042,3 тыс. рублей, темп роста к 2016г.- 300,5%;</w:t>
      </w:r>
    </w:p>
    <w:p w:rsidR="00C167C6" w:rsidRDefault="00C167C6" w:rsidP="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расходы по органам управления – 6,6% или 17050,0 тыс. рублей (темп роста к 2016г. -72,6%);</w:t>
      </w:r>
    </w:p>
    <w:p w:rsidR="00C167C6" w:rsidRDefault="00C167C6" w:rsidP="00C167C6">
      <w:pPr>
        <w:pStyle w:val="af2"/>
        <w:spacing w:line="276" w:lineRule="auto"/>
        <w:rPr>
          <w:rFonts w:ascii="Times New Roman" w:hAnsi="Times New Roman" w:cs="Times New Roman"/>
          <w:sz w:val="26"/>
          <w:szCs w:val="26"/>
        </w:rPr>
      </w:pPr>
      <w:r>
        <w:rPr>
          <w:rFonts w:ascii="Times New Roman" w:hAnsi="Times New Roman" w:cs="Times New Roman"/>
          <w:sz w:val="26"/>
          <w:szCs w:val="26"/>
        </w:rPr>
        <w:t>- расходы в области социальной политики – 3,0% или 7711,3 тыс. рублей (темп роста к 2016г. - 154,8 %).</w:t>
      </w:r>
    </w:p>
    <w:p w:rsidR="00C167C6" w:rsidRDefault="00C167C6" w:rsidP="00C167C6">
      <w:pPr>
        <w:pStyle w:val="af2"/>
        <w:spacing w:line="276" w:lineRule="auto"/>
        <w:rPr>
          <w:rFonts w:ascii="Times New Roman" w:eastAsia="Times New Roman" w:hAnsi="Times New Roman" w:cs="Times New Roman"/>
          <w:sz w:val="26"/>
          <w:szCs w:val="26"/>
        </w:rPr>
      </w:pPr>
      <w:r>
        <w:rPr>
          <w:rFonts w:ascii="Times New Roman" w:hAnsi="Times New Roman" w:cs="Times New Roman"/>
          <w:sz w:val="26"/>
          <w:szCs w:val="26"/>
        </w:rPr>
        <w:t xml:space="preserve">    </w:t>
      </w:r>
      <w:r>
        <w:rPr>
          <w:rFonts w:ascii="Times New Roman" w:eastAsia="Times New Roman" w:hAnsi="Times New Roman" w:cs="Times New Roman"/>
          <w:sz w:val="26"/>
          <w:szCs w:val="26"/>
        </w:rPr>
        <w:t xml:space="preserve">Динамика собственных доходов бюджета Кочкуровского района </w:t>
      </w:r>
      <w:proofErr w:type="gramStart"/>
      <w:r>
        <w:rPr>
          <w:rFonts w:ascii="Times New Roman" w:eastAsia="Times New Roman" w:hAnsi="Times New Roman" w:cs="Times New Roman"/>
          <w:sz w:val="26"/>
          <w:szCs w:val="26"/>
        </w:rPr>
        <w:t>исходя из фактического поступления доходов в 2015-2017 годах представлена</w:t>
      </w:r>
      <w:proofErr w:type="gramEnd"/>
      <w:r>
        <w:rPr>
          <w:rFonts w:ascii="Times New Roman" w:eastAsia="Times New Roman" w:hAnsi="Times New Roman" w:cs="Times New Roman"/>
          <w:sz w:val="26"/>
          <w:szCs w:val="26"/>
        </w:rPr>
        <w:t xml:space="preserve"> в виде диаграммы:</w:t>
      </w:r>
    </w:p>
    <w:p w:rsidR="00C167C6" w:rsidRDefault="00C167C6" w:rsidP="00C167C6">
      <w:pPr>
        <w:pStyle w:val="af2"/>
        <w:spacing w:line="276" w:lineRule="auto"/>
        <w:rPr>
          <w:rFonts w:ascii="Times New Roman" w:eastAsia="Times New Roman" w:hAnsi="Times New Roman" w:cs="Times New Roman"/>
          <w:sz w:val="26"/>
          <w:szCs w:val="26"/>
        </w:rPr>
      </w:pPr>
    </w:p>
    <w:p w:rsidR="00C167C6" w:rsidRDefault="00C167C6" w:rsidP="00C167C6">
      <w:pPr>
        <w:pStyle w:val="af2"/>
        <w:spacing w:line="276"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Диаграмма 4</w:t>
      </w:r>
    </w:p>
    <w:p w:rsidR="00C167C6" w:rsidRDefault="00C167C6" w:rsidP="00C167C6">
      <w:pPr>
        <w:jc w:val="both"/>
        <w:rPr>
          <w:sz w:val="26"/>
          <w:szCs w:val="26"/>
        </w:rPr>
      </w:pPr>
      <w:r>
        <w:rPr>
          <w:noProof/>
          <w:sz w:val="26"/>
          <w:szCs w:val="26"/>
        </w:rPr>
        <w:drawing>
          <wp:inline distT="0" distB="0" distL="0" distR="0">
            <wp:extent cx="5954395" cy="2333625"/>
            <wp:effectExtent l="0" t="0" r="27305"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167C6" w:rsidRDefault="00C167C6" w:rsidP="00C167C6">
      <w:pPr>
        <w:jc w:val="both"/>
        <w:rPr>
          <w:sz w:val="26"/>
          <w:szCs w:val="26"/>
        </w:rPr>
      </w:pPr>
    </w:p>
    <w:p w:rsidR="00C167C6" w:rsidRDefault="00C167C6" w:rsidP="00C167C6">
      <w:pPr>
        <w:jc w:val="both"/>
        <w:rPr>
          <w:sz w:val="26"/>
          <w:szCs w:val="26"/>
        </w:rPr>
      </w:pPr>
      <w:r>
        <w:rPr>
          <w:sz w:val="26"/>
          <w:szCs w:val="26"/>
        </w:rPr>
        <w:t xml:space="preserve">           В течение  года велась работа с налогоплательщиками по погашению недоимки  по НДФЛ, аренде земли, работала межведомственная комиссия.             </w:t>
      </w:r>
    </w:p>
    <w:p w:rsidR="00C167C6" w:rsidRDefault="00C167C6" w:rsidP="00C167C6">
      <w:pPr>
        <w:jc w:val="both"/>
        <w:rPr>
          <w:sz w:val="26"/>
          <w:szCs w:val="26"/>
        </w:rPr>
      </w:pPr>
      <w:r>
        <w:rPr>
          <w:sz w:val="26"/>
          <w:szCs w:val="26"/>
        </w:rPr>
        <w:t xml:space="preserve">   </w:t>
      </w:r>
      <w:r>
        <w:rPr>
          <w:sz w:val="26"/>
          <w:szCs w:val="26"/>
        </w:rPr>
        <w:tab/>
        <w:t>При выполнении прогнозных показателей по налоговым и неналоговым  доходам на 2018 год  и на период 2019-2020 гг. планируется  дальнейшая работа с налогоплательщиками по своевременной  уплате налогов  в консолидированный бюджет  Кочкуровского муниципального района, а так же сокращение недоимки по налогам.</w:t>
      </w:r>
    </w:p>
    <w:p w:rsidR="00C167C6" w:rsidRDefault="00C167C6" w:rsidP="00C167C6">
      <w:pPr>
        <w:ind w:firstLine="708"/>
        <w:jc w:val="both"/>
        <w:rPr>
          <w:sz w:val="26"/>
          <w:szCs w:val="26"/>
        </w:rPr>
      </w:pPr>
      <w:r>
        <w:rPr>
          <w:sz w:val="26"/>
          <w:szCs w:val="26"/>
        </w:rPr>
        <w:t xml:space="preserve">Состав неналоговых поступлений, по сути, не изменился и включает в себя доходы от использования муниципального имущества, а так же штрафы, санкции и возмещение ущерба. Политика в области доходов в 2018 году и </w:t>
      </w:r>
      <w:proofErr w:type="gramStart"/>
      <w:r>
        <w:rPr>
          <w:sz w:val="26"/>
          <w:szCs w:val="26"/>
        </w:rPr>
        <w:t>в</w:t>
      </w:r>
      <w:proofErr w:type="gramEnd"/>
      <w:r>
        <w:rPr>
          <w:sz w:val="26"/>
          <w:szCs w:val="26"/>
        </w:rPr>
        <w:t xml:space="preserve"> до 2025 </w:t>
      </w:r>
      <w:proofErr w:type="gramStart"/>
      <w:r>
        <w:rPr>
          <w:sz w:val="26"/>
          <w:szCs w:val="26"/>
        </w:rPr>
        <w:t>годов</w:t>
      </w:r>
      <w:proofErr w:type="gramEnd"/>
      <w:r>
        <w:rPr>
          <w:sz w:val="26"/>
          <w:szCs w:val="26"/>
        </w:rPr>
        <w:t xml:space="preserve"> должна быть направлена на обеспечение поступления в консолидированный бюджет Кочкуровского района 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C167C6" w:rsidRDefault="00C167C6" w:rsidP="00C167C6">
      <w:pPr>
        <w:ind w:firstLine="708"/>
        <w:jc w:val="both"/>
        <w:rPr>
          <w:sz w:val="26"/>
          <w:szCs w:val="26"/>
        </w:rPr>
      </w:pPr>
      <w:r>
        <w:rPr>
          <w:sz w:val="26"/>
          <w:szCs w:val="26"/>
        </w:rPr>
        <w:lastRenderedPageBreak/>
        <w:t>Увеличению поступления доходов в бюджет Кочкуровского муниципального района должно способствовать осуществление следующих мер:</w:t>
      </w:r>
    </w:p>
    <w:p w:rsidR="00C167C6" w:rsidRDefault="00C167C6" w:rsidP="00C167C6">
      <w:pPr>
        <w:jc w:val="both"/>
        <w:rPr>
          <w:sz w:val="26"/>
          <w:szCs w:val="26"/>
        </w:rPr>
      </w:pPr>
      <w:r>
        <w:rPr>
          <w:sz w:val="26"/>
          <w:szCs w:val="26"/>
        </w:rPr>
        <w:t>1) стимулирование налогоплательщиков к погашению задолженности по обязательным платежам в бюджет;</w:t>
      </w:r>
    </w:p>
    <w:p w:rsidR="00C167C6" w:rsidRDefault="00C167C6" w:rsidP="00C167C6">
      <w:pPr>
        <w:jc w:val="both"/>
        <w:rPr>
          <w:sz w:val="26"/>
          <w:szCs w:val="26"/>
        </w:rPr>
      </w:pPr>
      <w:r>
        <w:rPr>
          <w:sz w:val="26"/>
          <w:szCs w:val="26"/>
        </w:rPr>
        <w:t xml:space="preserve">2) совершенствование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14" w:history="1">
        <w:r>
          <w:rPr>
            <w:rStyle w:val="af4"/>
            <w:b/>
            <w:color w:val="106BBE"/>
            <w:sz w:val="26"/>
            <w:szCs w:val="26"/>
          </w:rPr>
          <w:t>трудового</w:t>
        </w:r>
      </w:hyperlink>
      <w:r>
        <w:rPr>
          <w:sz w:val="26"/>
          <w:szCs w:val="26"/>
        </w:rPr>
        <w:t xml:space="preserve"> и </w:t>
      </w:r>
      <w:hyperlink r:id="rId15" w:history="1">
        <w:r>
          <w:rPr>
            <w:rStyle w:val="af4"/>
            <w:b/>
            <w:color w:val="106BBE"/>
            <w:sz w:val="26"/>
            <w:szCs w:val="26"/>
          </w:rPr>
          <w:t>налогового законодательства</w:t>
        </w:r>
      </w:hyperlink>
      <w:r>
        <w:rPr>
          <w:sz w:val="26"/>
          <w:szCs w:val="26"/>
        </w:rPr>
        <w:t>;</w:t>
      </w:r>
    </w:p>
    <w:p w:rsidR="00C167C6" w:rsidRDefault="00C167C6" w:rsidP="00C167C6">
      <w:pPr>
        <w:jc w:val="both"/>
        <w:rPr>
          <w:sz w:val="26"/>
          <w:szCs w:val="26"/>
        </w:rPr>
      </w:pPr>
      <w:r>
        <w:rPr>
          <w:sz w:val="26"/>
          <w:szCs w:val="26"/>
        </w:rPr>
        <w:t>3) инвентаризация и вовлечение в хозяйственный оборот  муниципальной собственности, увеличение поступлений доходов в консолидированный бюджет Кочкуровского муниципального района от их использования;</w:t>
      </w:r>
    </w:p>
    <w:p w:rsidR="00C167C6" w:rsidRDefault="00C167C6" w:rsidP="00C167C6">
      <w:pPr>
        <w:jc w:val="both"/>
        <w:rPr>
          <w:sz w:val="26"/>
          <w:szCs w:val="26"/>
        </w:rPr>
      </w:pPr>
      <w:r>
        <w:rPr>
          <w:sz w:val="26"/>
          <w:szCs w:val="26"/>
        </w:rPr>
        <w:t>4) анализ обоснованности и эффективности применения и оптимизация установленных  налоговых льгот;</w:t>
      </w:r>
    </w:p>
    <w:p w:rsidR="00C167C6" w:rsidRDefault="00C167C6" w:rsidP="00C167C6">
      <w:pPr>
        <w:jc w:val="both"/>
        <w:rPr>
          <w:sz w:val="26"/>
          <w:szCs w:val="26"/>
        </w:rPr>
      </w:pPr>
      <w:r>
        <w:rPr>
          <w:sz w:val="26"/>
          <w:szCs w:val="26"/>
        </w:rPr>
        <w:t>5) дальнейшее осуществление мероприятий по легализации "теневой" заработной платы.</w:t>
      </w:r>
    </w:p>
    <w:p w:rsidR="00C167C6" w:rsidRDefault="00C167C6" w:rsidP="00C167C6">
      <w:pPr>
        <w:ind w:firstLine="720"/>
        <w:jc w:val="both"/>
        <w:rPr>
          <w:sz w:val="26"/>
          <w:szCs w:val="26"/>
        </w:rPr>
      </w:pPr>
      <w:r>
        <w:rPr>
          <w:sz w:val="26"/>
          <w:szCs w:val="26"/>
        </w:rPr>
        <w:t xml:space="preserve">Расчет прогноза доходной части консолидированного бюджета Кочкуровского муниципального  района Республики Мордовия должен проводиться с учетом изменений законодательства Российской Федерации при активном взаимодействии органов  местного самоуправления, а также на основании макроэкономических параметров развития районов.            </w:t>
      </w:r>
    </w:p>
    <w:p w:rsidR="00C167C6" w:rsidRDefault="00C167C6" w:rsidP="00C167C6">
      <w:pPr>
        <w:jc w:val="both"/>
        <w:rPr>
          <w:sz w:val="26"/>
          <w:szCs w:val="26"/>
        </w:rPr>
      </w:pPr>
      <w:r>
        <w:rPr>
          <w:sz w:val="26"/>
          <w:szCs w:val="26"/>
        </w:rPr>
        <w:t xml:space="preserve">         Доходная база бюджета Кочкуровского  муниципального  района должна в полной мере обеспечивать реализацию масштабных задач, стоящих перед районом. Политика в области доходов, помимо присущей ей фискальной функции, должна также служить активным механизмом стимулирования экономического развития района</w:t>
      </w:r>
    </w:p>
    <w:p w:rsidR="00C167C6" w:rsidRDefault="00C167C6" w:rsidP="00C167C6">
      <w:pPr>
        <w:jc w:val="both"/>
        <w:rPr>
          <w:sz w:val="26"/>
          <w:szCs w:val="26"/>
        </w:rPr>
      </w:pPr>
      <w:r>
        <w:rPr>
          <w:sz w:val="26"/>
          <w:szCs w:val="26"/>
        </w:rPr>
        <w:t xml:space="preserve">          В связи с недостаточными возможностями муниципального района обеспечить себя собственными доходами, определенную долю наполнения доходной части бюджета муниципального района имеют безвозмездные поступления от бюджетов других уровней. В условиях значительной дифференциации социально - экономического развития муниципальных образований, созданная на сегодняшний день система межбюджетных отношений в целом обеспечивает условия для исполнения существующих расходных обязательств. Межбюджетные отношения строятся на основе разграниченных расходных полномочий между уровнями публичной власти, их эффективность неразрывно связана с эффективностью разграничения расходных полномочий консолидированного районного бюджета. </w:t>
      </w:r>
    </w:p>
    <w:p w:rsidR="00C167C6" w:rsidRDefault="00C167C6" w:rsidP="00C167C6">
      <w:pPr>
        <w:jc w:val="both"/>
        <w:rPr>
          <w:sz w:val="26"/>
          <w:szCs w:val="26"/>
        </w:rPr>
      </w:pPr>
      <w:r>
        <w:rPr>
          <w:sz w:val="26"/>
          <w:szCs w:val="26"/>
        </w:rPr>
        <w:t xml:space="preserve">          Таким образом, централизация налоговых доходов порождает увеличение </w:t>
      </w:r>
      <w:proofErr w:type="spellStart"/>
      <w:r>
        <w:rPr>
          <w:sz w:val="26"/>
          <w:szCs w:val="26"/>
        </w:rPr>
        <w:t>дотационности</w:t>
      </w:r>
      <w:proofErr w:type="spellEnd"/>
      <w:r>
        <w:rPr>
          <w:sz w:val="26"/>
          <w:szCs w:val="26"/>
        </w:rPr>
        <w:t xml:space="preserve"> местных бюджетов и ограничивает возможности органов местного самоуправления, делая их в значительной степени зависимыми от бюджетов более высоких уровней. Однако данный принцип финансирования позволяет усилить роль вышестоящих бюджетов в сохранении социальной направленности бюджета. При формировании параметров бюджета администрацией района используется принцип концентрации бюджетных ресурсов на важнейших направлениях социально-экономического развития района, действительно нуждающихся в первоочередной поддержке за счет бюджетных средств. При этом ставится задача в максимально возможной степени исключить избыточные, второстепенные расходы бюджета района, которые могут осуществляться за счет федерального и республиканского бюджетов, частного сектора экономики, а также такие расходные полномочия, которые, ввиду ограниченности бюджетных ресурсов, не могут быть обеспечены финансированием из бюджета. </w:t>
      </w:r>
    </w:p>
    <w:p w:rsidR="00C167C6" w:rsidRDefault="00C167C6" w:rsidP="00C167C6">
      <w:pPr>
        <w:jc w:val="both"/>
        <w:rPr>
          <w:sz w:val="26"/>
          <w:szCs w:val="26"/>
        </w:rPr>
      </w:pPr>
      <w:r>
        <w:rPr>
          <w:sz w:val="26"/>
          <w:szCs w:val="26"/>
        </w:rPr>
        <w:t xml:space="preserve"> </w:t>
      </w:r>
      <w:r>
        <w:rPr>
          <w:sz w:val="26"/>
          <w:szCs w:val="26"/>
        </w:rPr>
        <w:tab/>
        <w:t>Расходы бюджета района формируются на основании утвержденного реестра расходных обязательств муниципального образования в соответствии с полномочиями и обязательствами, установленными действующим законодательством, нормативными правовыми актами органа местного самоуправления, заключенными договорами и соглашениями.</w:t>
      </w:r>
    </w:p>
    <w:p w:rsidR="00C167C6" w:rsidRDefault="00C167C6" w:rsidP="00C167C6">
      <w:pPr>
        <w:ind w:firstLine="708"/>
        <w:jc w:val="both"/>
        <w:rPr>
          <w:sz w:val="26"/>
          <w:szCs w:val="26"/>
        </w:rPr>
      </w:pPr>
      <w:r>
        <w:rPr>
          <w:sz w:val="26"/>
          <w:szCs w:val="26"/>
        </w:rPr>
        <w:lastRenderedPageBreak/>
        <w:t xml:space="preserve">Бюджетные возможности района предполагают оценку финансового потенциала муниципальной территории, который представлен налоговыми и неналоговыми доходами. Потенциально возможные налоговые доходы связаны, прежде всего, с резервами налогооблагаемой базы: увеличением числа налогоплательщиков, прежде всего за счет развития малого предпринимательства, комиссионной работой с различными органами по выявлению неплательщиков налогов, повышению эффективности работы по землеустройству и </w:t>
      </w:r>
      <w:proofErr w:type="spellStart"/>
      <w:r>
        <w:rPr>
          <w:sz w:val="26"/>
          <w:szCs w:val="26"/>
        </w:rPr>
        <w:t>землеотведению</w:t>
      </w:r>
      <w:proofErr w:type="spellEnd"/>
      <w:r>
        <w:rPr>
          <w:sz w:val="26"/>
          <w:szCs w:val="26"/>
        </w:rPr>
        <w:t>. Потенциальные неналоговые возможности связаны с оценкой муниципальной собственности, структурированием муниципальной казны и возможностями исключения неэффективного использования муниципальной собственности хозяйствующими субъектами.</w:t>
      </w:r>
      <w:r>
        <w:rPr>
          <w:sz w:val="26"/>
          <w:szCs w:val="26"/>
        </w:rPr>
        <w:br/>
        <w:t xml:space="preserve">         </w:t>
      </w:r>
    </w:p>
    <w:p w:rsidR="00C167C6" w:rsidRDefault="00C167C6" w:rsidP="00C167C6">
      <w:pPr>
        <w:tabs>
          <w:tab w:val="left" w:pos="1177"/>
        </w:tabs>
        <w:ind w:firstLine="709"/>
        <w:jc w:val="center"/>
        <w:rPr>
          <w:b/>
          <w:spacing w:val="2"/>
          <w:sz w:val="28"/>
          <w:szCs w:val="28"/>
        </w:rPr>
      </w:pPr>
      <w:r>
        <w:rPr>
          <w:b/>
          <w:spacing w:val="2"/>
          <w:sz w:val="28"/>
          <w:szCs w:val="28"/>
        </w:rPr>
        <w:t>Раздел 2. Цели, задачи и приоритеты социально-экономического развития Кочкуровского муниципального района</w:t>
      </w:r>
    </w:p>
    <w:p w:rsidR="00C167C6" w:rsidRDefault="00C167C6" w:rsidP="00C167C6">
      <w:pPr>
        <w:pStyle w:val="a3"/>
        <w:spacing w:line="276" w:lineRule="auto"/>
        <w:ind w:firstLine="567"/>
        <w:rPr>
          <w:rFonts w:ascii="Times New Roman" w:hAnsi="Times New Roman"/>
          <w:b/>
          <w:sz w:val="26"/>
          <w:szCs w:val="26"/>
        </w:rPr>
      </w:pPr>
      <w:r>
        <w:rPr>
          <w:rFonts w:ascii="Times New Roman" w:hAnsi="Times New Roman"/>
        </w:rPr>
        <w:t xml:space="preserve">Стратегической целью Кочкуровского муниципального района на долгосрочный период до 2025 года является </w:t>
      </w:r>
      <w:r>
        <w:rPr>
          <w:rFonts w:ascii="Times New Roman" w:hAnsi="Times New Roman"/>
          <w:b/>
        </w:rPr>
        <w:t xml:space="preserve">создание на территории Кочкуровского района благоприятных условий для развития человеческого потенциала, повышения уровня жизни населения и качества инфраструктуры на основе формирования конкурентоспособной экономики. </w:t>
      </w:r>
    </w:p>
    <w:p w:rsidR="00C167C6" w:rsidRDefault="00C167C6" w:rsidP="00C167C6">
      <w:pPr>
        <w:spacing w:before="120" w:after="120"/>
        <w:ind w:firstLine="567"/>
        <w:jc w:val="both"/>
        <w:rPr>
          <w:sz w:val="26"/>
          <w:szCs w:val="26"/>
        </w:rPr>
      </w:pPr>
      <w:r>
        <w:rPr>
          <w:sz w:val="26"/>
          <w:szCs w:val="26"/>
        </w:rPr>
        <w:t>Реализация стратегической цели по направлениям реализуется посредством решения следующих стратегических задач:</w:t>
      </w:r>
    </w:p>
    <w:p w:rsidR="00C167C6" w:rsidRDefault="00C167C6" w:rsidP="00C167C6">
      <w:pPr>
        <w:tabs>
          <w:tab w:val="left" w:pos="3780"/>
        </w:tabs>
        <w:ind w:firstLine="567"/>
        <w:jc w:val="both"/>
        <w:rPr>
          <w:sz w:val="26"/>
          <w:szCs w:val="26"/>
        </w:rPr>
      </w:pPr>
      <w:r>
        <w:rPr>
          <w:sz w:val="26"/>
          <w:szCs w:val="26"/>
        </w:rPr>
        <w:t xml:space="preserve"> 1. Развитие и повышение качества человеческого капитала;</w:t>
      </w:r>
    </w:p>
    <w:p w:rsidR="00C167C6" w:rsidRDefault="00C167C6" w:rsidP="00C167C6">
      <w:pPr>
        <w:tabs>
          <w:tab w:val="left" w:pos="3780"/>
        </w:tabs>
        <w:ind w:firstLine="567"/>
        <w:jc w:val="both"/>
        <w:rPr>
          <w:sz w:val="26"/>
          <w:szCs w:val="26"/>
        </w:rPr>
      </w:pPr>
      <w:r>
        <w:rPr>
          <w:sz w:val="26"/>
          <w:szCs w:val="26"/>
        </w:rPr>
        <w:t xml:space="preserve"> 2. Создание комфортной среды для жизни населения муниципального образования;</w:t>
      </w:r>
    </w:p>
    <w:p w:rsidR="00C167C6" w:rsidRDefault="00C167C6" w:rsidP="00C167C6">
      <w:pPr>
        <w:tabs>
          <w:tab w:val="left" w:pos="3780"/>
        </w:tabs>
        <w:ind w:firstLine="567"/>
        <w:jc w:val="both"/>
        <w:rPr>
          <w:sz w:val="26"/>
          <w:szCs w:val="26"/>
        </w:rPr>
      </w:pPr>
      <w:r>
        <w:rPr>
          <w:sz w:val="26"/>
          <w:szCs w:val="26"/>
        </w:rPr>
        <w:t xml:space="preserve"> 3. Обеспечение устойчивого экономического роста на основе инновационного развития;</w:t>
      </w:r>
    </w:p>
    <w:p w:rsidR="00C167C6" w:rsidRDefault="00C167C6" w:rsidP="00C167C6">
      <w:pPr>
        <w:tabs>
          <w:tab w:val="left" w:pos="3780"/>
        </w:tabs>
        <w:ind w:firstLine="567"/>
        <w:jc w:val="both"/>
        <w:rPr>
          <w:sz w:val="26"/>
          <w:szCs w:val="26"/>
        </w:rPr>
      </w:pPr>
      <w:r>
        <w:rPr>
          <w:sz w:val="26"/>
          <w:szCs w:val="26"/>
        </w:rPr>
        <w:t>4. Повышение эффективности деятельности органов местного самоуправления.</w:t>
      </w:r>
    </w:p>
    <w:p w:rsidR="00C167C6" w:rsidRDefault="00C167C6" w:rsidP="00C167C6">
      <w:pPr>
        <w:tabs>
          <w:tab w:val="left" w:pos="3780"/>
        </w:tabs>
        <w:ind w:firstLine="567"/>
        <w:jc w:val="both"/>
        <w:rPr>
          <w:sz w:val="26"/>
          <w:szCs w:val="26"/>
        </w:rPr>
      </w:pPr>
      <w:r>
        <w:rPr>
          <w:sz w:val="26"/>
          <w:szCs w:val="26"/>
        </w:rPr>
        <w:t xml:space="preserve"> В рамках поставленных задач органам местного самоуправления Кочкуровского муниципального района необходимо работать по следующим приоритетам:</w:t>
      </w:r>
    </w:p>
    <w:tbl>
      <w:tblPr>
        <w:tblW w:w="0" w:type="auto"/>
        <w:tblInd w:w="98" w:type="dxa"/>
        <w:tblCellMar>
          <w:left w:w="10" w:type="dxa"/>
          <w:right w:w="10" w:type="dxa"/>
        </w:tblCellMar>
        <w:tblLook w:val="04A0" w:firstRow="1" w:lastRow="0" w:firstColumn="1" w:lastColumn="0" w:noHBand="0" w:noVBand="1"/>
      </w:tblPr>
      <w:tblGrid>
        <w:gridCol w:w="4785"/>
        <w:gridCol w:w="4786"/>
      </w:tblGrid>
      <w:tr w:rsidR="00C167C6" w:rsidTr="00C167C6">
        <w:trPr>
          <w:trHeight w:val="1"/>
        </w:trPr>
        <w:tc>
          <w:tcPr>
            <w:tcW w:w="47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rPr>
                <w:b/>
                <w:color w:val="000000"/>
                <w:sz w:val="26"/>
                <w:szCs w:val="26"/>
              </w:rPr>
            </w:pPr>
          </w:p>
          <w:p w:rsidR="00C167C6" w:rsidRDefault="00C167C6">
            <w:pPr>
              <w:rPr>
                <w:b/>
                <w:color w:val="000000"/>
                <w:sz w:val="26"/>
                <w:szCs w:val="26"/>
              </w:rPr>
            </w:pPr>
          </w:p>
          <w:p w:rsidR="00C167C6" w:rsidRDefault="00C167C6">
            <w:pPr>
              <w:rPr>
                <w:b/>
                <w:color w:val="000000"/>
                <w:sz w:val="26"/>
                <w:szCs w:val="26"/>
              </w:rPr>
            </w:pPr>
          </w:p>
          <w:p w:rsidR="00C167C6" w:rsidRDefault="00C167C6">
            <w:pPr>
              <w:rPr>
                <w:b/>
                <w:color w:val="000000"/>
                <w:sz w:val="26"/>
                <w:szCs w:val="26"/>
              </w:rPr>
            </w:pPr>
          </w:p>
          <w:p w:rsidR="00C167C6" w:rsidRDefault="00C167C6">
            <w:pPr>
              <w:rPr>
                <w:b/>
                <w:color w:val="000000"/>
                <w:sz w:val="26"/>
                <w:szCs w:val="26"/>
              </w:rPr>
            </w:pPr>
          </w:p>
          <w:p w:rsidR="00C167C6" w:rsidRDefault="00C167C6">
            <w:pPr>
              <w:rPr>
                <w:b/>
                <w:color w:val="000000"/>
                <w:sz w:val="26"/>
                <w:szCs w:val="26"/>
              </w:rPr>
            </w:pPr>
          </w:p>
          <w:p w:rsidR="00C167C6" w:rsidRDefault="00C167C6">
            <w:pPr>
              <w:rPr>
                <w:b/>
                <w:color w:val="000000"/>
                <w:sz w:val="26"/>
                <w:szCs w:val="26"/>
              </w:rPr>
            </w:pPr>
          </w:p>
          <w:p w:rsidR="00C167C6" w:rsidRDefault="00C167C6">
            <w:pPr>
              <w:rPr>
                <w:b/>
                <w:color w:val="000000"/>
                <w:sz w:val="26"/>
                <w:szCs w:val="26"/>
              </w:rPr>
            </w:pPr>
          </w:p>
          <w:p w:rsidR="00C167C6" w:rsidRDefault="00C167C6">
            <w:pPr>
              <w:rPr>
                <w:b/>
                <w:color w:val="000000"/>
                <w:sz w:val="26"/>
                <w:szCs w:val="26"/>
              </w:rPr>
            </w:pPr>
          </w:p>
          <w:p w:rsidR="00C167C6" w:rsidRDefault="00C167C6">
            <w:pPr>
              <w:rPr>
                <w:color w:val="000000"/>
                <w:sz w:val="26"/>
                <w:szCs w:val="26"/>
              </w:rPr>
            </w:pPr>
            <w:r>
              <w:rPr>
                <w:color w:val="000000"/>
                <w:sz w:val="26"/>
                <w:szCs w:val="26"/>
              </w:rPr>
              <w:t>Стратегическая задача 1</w:t>
            </w:r>
          </w:p>
          <w:p w:rsidR="00C167C6" w:rsidRDefault="00C167C6">
            <w:pPr>
              <w:spacing w:line="276" w:lineRule="auto"/>
              <w:rPr>
                <w:sz w:val="26"/>
                <w:szCs w:val="26"/>
              </w:rPr>
            </w:pPr>
            <w:r>
              <w:rPr>
                <w:color w:val="000000"/>
                <w:sz w:val="26"/>
                <w:szCs w:val="26"/>
              </w:rPr>
              <w:t>Развитие и повышение качества человеческого капитала</w:t>
            </w: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Повышение доступности и качества образования и обеспечение его соответствия требованиям инновационной экономики и потребностям рынка труда</w:t>
            </w:r>
          </w:p>
        </w:tc>
      </w:tr>
      <w:tr w:rsidR="00C167C6" w:rsidTr="00C167C6">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Создание условий, обеспечивающих возможность для населения вести здоровый образ жизни, систематически заниматься физической культурой и спортом</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Обеспечение творческого и обеспечение культурного развития личности, участие населения в культурной жизни муниципального образования</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Формирование системы социальной самореализации и профессионального самоопределения молодежи, развитие потенциала молодежи</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самоуправления</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 xml:space="preserve">Улучшение состояния здоровья населения на основе повышения доступности и качества медицинской помощи </w:t>
            </w:r>
          </w:p>
        </w:tc>
      </w:tr>
      <w:tr w:rsidR="00C167C6" w:rsidTr="00C167C6">
        <w:trPr>
          <w:trHeight w:val="1"/>
        </w:trPr>
        <w:tc>
          <w:tcPr>
            <w:tcW w:w="47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tabs>
                <w:tab w:val="left" w:pos="3780"/>
              </w:tabs>
              <w:spacing w:line="276" w:lineRule="auto"/>
              <w:rPr>
                <w:sz w:val="26"/>
                <w:szCs w:val="26"/>
              </w:rPr>
            </w:pPr>
            <w:r>
              <w:rPr>
                <w:color w:val="000000"/>
                <w:sz w:val="26"/>
                <w:szCs w:val="26"/>
              </w:rPr>
              <w:t>Стратегическая задача 2                       Создание комфортной среды для жизни населения муниципального образования</w:t>
            </w: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Повышение качества и надежности предоставляемых жилищно-коммунальных услуг</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Обеспечение населения качественным, комфортным и доступным жильем</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Повышение качества предоставления транспортных услуг населению, развитие транспортной инфраструктуры муниципального образования</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Развитие современной и эффективной автомобильно-дорожной инфраструктуры</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Повышение уровня безопасности жизни населения</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Создание безопасных и комфортных условий  проживания населения в сельской местности</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Повышение уровня внешнего благоустройства и санитарного содержания территории муниципального образования</w:t>
            </w:r>
          </w:p>
        </w:tc>
      </w:tr>
      <w:tr w:rsidR="00C167C6" w:rsidTr="00C167C6">
        <w:trPr>
          <w:trHeight w:val="1"/>
        </w:trPr>
        <w:tc>
          <w:tcPr>
            <w:tcW w:w="47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rPr>
                <w:b/>
                <w:color w:val="000000"/>
                <w:sz w:val="26"/>
                <w:szCs w:val="26"/>
              </w:rPr>
            </w:pPr>
            <w:r>
              <w:rPr>
                <w:b/>
                <w:color w:val="000000"/>
                <w:sz w:val="26"/>
                <w:szCs w:val="26"/>
              </w:rPr>
              <w:t xml:space="preserve"> </w:t>
            </w:r>
          </w:p>
          <w:p w:rsidR="00C167C6" w:rsidRDefault="00C167C6">
            <w:pPr>
              <w:rPr>
                <w:b/>
                <w:color w:val="000000"/>
                <w:sz w:val="26"/>
                <w:szCs w:val="26"/>
              </w:rPr>
            </w:pPr>
          </w:p>
          <w:p w:rsidR="00C167C6" w:rsidRDefault="00C167C6">
            <w:pPr>
              <w:rPr>
                <w:b/>
                <w:color w:val="000000"/>
                <w:sz w:val="26"/>
                <w:szCs w:val="26"/>
              </w:rPr>
            </w:pPr>
          </w:p>
          <w:p w:rsidR="00C167C6" w:rsidRDefault="00C167C6">
            <w:pPr>
              <w:rPr>
                <w:b/>
                <w:color w:val="000000"/>
                <w:sz w:val="26"/>
                <w:szCs w:val="26"/>
              </w:rPr>
            </w:pPr>
          </w:p>
          <w:p w:rsidR="00C167C6" w:rsidRDefault="00C167C6">
            <w:pPr>
              <w:rPr>
                <w:b/>
                <w:color w:val="000000"/>
                <w:sz w:val="26"/>
                <w:szCs w:val="26"/>
              </w:rPr>
            </w:pPr>
          </w:p>
          <w:p w:rsidR="00C167C6" w:rsidRDefault="00C167C6">
            <w:pPr>
              <w:spacing w:line="276" w:lineRule="auto"/>
              <w:rPr>
                <w:sz w:val="26"/>
                <w:szCs w:val="26"/>
              </w:rPr>
            </w:pPr>
            <w:r>
              <w:rPr>
                <w:color w:val="000000"/>
                <w:sz w:val="26"/>
                <w:szCs w:val="26"/>
              </w:rPr>
              <w:t>Стратегическая задача 3                       Обеспечение устойчивого экономического роста на основе инновационного развития</w:t>
            </w: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Развитие сельского хозяйства, повышение объемов производства и эффективности использования земельных ресурсов</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Содействие развитию малого и среднего предпринимательства</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Стимулирование инвестиционной активности в муниципальном образовании</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Эффективное обеспечение жителей муниципального образования услугами торговли,  общественного питания и бытового обслуживания</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Повышение качества управления муниципальным имуществом и земельными участками, находящимися в муниципальной собственности</w:t>
            </w:r>
          </w:p>
        </w:tc>
      </w:tr>
      <w:tr w:rsidR="00C167C6" w:rsidTr="00C167C6">
        <w:trPr>
          <w:trHeight w:val="1"/>
        </w:trPr>
        <w:tc>
          <w:tcPr>
            <w:tcW w:w="47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rPr>
                <w:color w:val="000000"/>
                <w:sz w:val="26"/>
                <w:szCs w:val="26"/>
              </w:rPr>
            </w:pPr>
            <w:r>
              <w:rPr>
                <w:color w:val="000000"/>
                <w:sz w:val="26"/>
                <w:szCs w:val="26"/>
              </w:rPr>
              <w:t>Стратегическая задача 4</w:t>
            </w:r>
          </w:p>
          <w:p w:rsidR="00C167C6" w:rsidRDefault="00C167C6">
            <w:pPr>
              <w:spacing w:line="276" w:lineRule="auto"/>
              <w:rPr>
                <w:b/>
                <w:sz w:val="26"/>
                <w:szCs w:val="26"/>
              </w:rPr>
            </w:pPr>
            <w:r>
              <w:rPr>
                <w:sz w:val="26"/>
                <w:szCs w:val="26"/>
              </w:rPr>
              <w:t>Повышение эффективности деятельности органов местного самоуправления</w:t>
            </w: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 xml:space="preserve">Повышение эффективности деятельности органов местного самоуправления </w:t>
            </w:r>
          </w:p>
        </w:tc>
      </w:tr>
      <w:tr w:rsidR="00C167C6" w:rsidTr="00C167C6">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b/>
                <w:sz w:val="26"/>
                <w:szCs w:val="26"/>
              </w:rPr>
            </w:pPr>
          </w:p>
        </w:tc>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pPr>
            <w:r>
              <w:rPr>
                <w:color w:val="000000"/>
              </w:rPr>
              <w:t>Повышение качества управления муниципальными финансами</w:t>
            </w:r>
          </w:p>
        </w:tc>
      </w:tr>
    </w:tbl>
    <w:p w:rsidR="00C167C6" w:rsidRDefault="00C167C6" w:rsidP="00C167C6">
      <w:pPr>
        <w:tabs>
          <w:tab w:val="left" w:pos="3780"/>
        </w:tabs>
        <w:ind w:firstLine="567"/>
        <w:jc w:val="both"/>
        <w:rPr>
          <w:sz w:val="26"/>
          <w:szCs w:val="26"/>
        </w:rPr>
      </w:pPr>
    </w:p>
    <w:p w:rsidR="00C167C6" w:rsidRDefault="00C167C6" w:rsidP="00C167C6">
      <w:pPr>
        <w:tabs>
          <w:tab w:val="left" w:pos="3780"/>
        </w:tabs>
        <w:ind w:firstLine="567"/>
        <w:jc w:val="both"/>
        <w:rPr>
          <w:sz w:val="26"/>
          <w:szCs w:val="26"/>
        </w:rPr>
      </w:pPr>
      <w:r>
        <w:rPr>
          <w:b/>
          <w:i/>
          <w:sz w:val="26"/>
          <w:szCs w:val="26"/>
        </w:rPr>
        <w:t>Стратегическая задача  №1  «</w:t>
      </w:r>
      <w:r>
        <w:rPr>
          <w:b/>
          <w:color w:val="000000"/>
          <w:sz w:val="26"/>
          <w:szCs w:val="26"/>
        </w:rPr>
        <w:t>Развитие и повышение качества человеческого капитала»</w:t>
      </w:r>
      <w:r>
        <w:rPr>
          <w:b/>
          <w:i/>
          <w:sz w:val="26"/>
          <w:szCs w:val="26"/>
        </w:rPr>
        <w:t xml:space="preserve"> </w:t>
      </w:r>
    </w:p>
    <w:p w:rsidR="00C167C6" w:rsidRDefault="00C167C6" w:rsidP="00C167C6">
      <w:pPr>
        <w:tabs>
          <w:tab w:val="left" w:pos="3780"/>
        </w:tabs>
        <w:ind w:firstLine="567"/>
        <w:jc w:val="both"/>
        <w:rPr>
          <w:sz w:val="26"/>
          <w:szCs w:val="26"/>
        </w:rPr>
      </w:pPr>
      <w:r>
        <w:rPr>
          <w:sz w:val="26"/>
          <w:szCs w:val="26"/>
        </w:rPr>
        <w:t xml:space="preserve">Главной задачей в области повышения уровня жизни населения является существенное снижение уровня бедности на основе поддержания высоких темпов экономического роста. Устойчиво высокие темпы экономического роста невозможно обеспечить без развития </w:t>
      </w:r>
      <w:r>
        <w:rPr>
          <w:sz w:val="26"/>
          <w:szCs w:val="26"/>
        </w:rPr>
        <w:lastRenderedPageBreak/>
        <w:t xml:space="preserve">гибкого рынка труда и создания условий для возникновения эффективных рабочих мест. Перед органами местного самоуправления района стоят две задачи — содействие трудоустройству населения района и сохранение и наращивание профессионально-кадрового потенциала территории в соответствие с имеющимися потребностями рынка. Для решения этих задач требуется развитие сотрудничества администрации </w:t>
      </w:r>
      <w:r>
        <w:rPr>
          <w:sz w:val="26"/>
          <w:szCs w:val="26"/>
          <w:shd w:val="clear" w:color="auto" w:fill="FFFFFF"/>
        </w:rPr>
        <w:t xml:space="preserve">Кочкуровского  муниципального района </w:t>
      </w:r>
      <w:r>
        <w:rPr>
          <w:sz w:val="26"/>
          <w:szCs w:val="26"/>
        </w:rPr>
        <w:t>с районным подразделением службы занятости, агропромышленными предприятиями района, проведение активной политики в области занятости населения, формирование муниципального заказа на подготовку кадров для сельского хозяйства, культурно-массовых и спортивных учреждений района.</w:t>
      </w:r>
    </w:p>
    <w:p w:rsidR="00C167C6" w:rsidRDefault="00C167C6" w:rsidP="00C167C6">
      <w:pPr>
        <w:tabs>
          <w:tab w:val="left" w:pos="3780"/>
        </w:tabs>
        <w:ind w:firstLine="567"/>
        <w:jc w:val="both"/>
        <w:rPr>
          <w:sz w:val="26"/>
          <w:szCs w:val="26"/>
        </w:rPr>
      </w:pPr>
      <w:proofErr w:type="gramStart"/>
      <w:r>
        <w:rPr>
          <w:sz w:val="26"/>
          <w:szCs w:val="26"/>
        </w:rPr>
        <w:t xml:space="preserve">Благоприятная среда обитания в первую очередь базируется на достаточной для удовлетворения потребностей населения социальной инфраструктуре, включающей учреждения образования, здравоохранения, культуры и т. 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 </w:t>
      </w:r>
      <w:proofErr w:type="gramEnd"/>
    </w:p>
    <w:p w:rsidR="00C167C6" w:rsidRDefault="00C167C6" w:rsidP="00C167C6">
      <w:pPr>
        <w:tabs>
          <w:tab w:val="left" w:pos="3780"/>
        </w:tabs>
        <w:ind w:firstLine="567"/>
        <w:jc w:val="both"/>
        <w:rPr>
          <w:b/>
          <w:color w:val="000000"/>
          <w:sz w:val="26"/>
          <w:szCs w:val="26"/>
        </w:rPr>
      </w:pPr>
      <w:r>
        <w:rPr>
          <w:b/>
          <w:i/>
          <w:sz w:val="26"/>
          <w:szCs w:val="26"/>
        </w:rPr>
        <w:t>Стратегическая задача  № 2  «</w:t>
      </w:r>
      <w:r>
        <w:rPr>
          <w:b/>
          <w:color w:val="000000"/>
          <w:sz w:val="26"/>
          <w:szCs w:val="26"/>
        </w:rPr>
        <w:t>Создание комфортной среды для жизни населения муниципального образования».</w:t>
      </w:r>
    </w:p>
    <w:p w:rsidR="00C167C6" w:rsidRDefault="00C167C6" w:rsidP="00C167C6">
      <w:pPr>
        <w:tabs>
          <w:tab w:val="left" w:pos="3780"/>
        </w:tabs>
        <w:ind w:firstLine="567"/>
        <w:jc w:val="both"/>
        <w:rPr>
          <w:sz w:val="26"/>
          <w:szCs w:val="26"/>
        </w:rPr>
      </w:pPr>
      <w:r>
        <w:rPr>
          <w:b/>
          <w:i/>
          <w:sz w:val="26"/>
          <w:szCs w:val="26"/>
        </w:rPr>
        <w:t xml:space="preserve"> </w:t>
      </w:r>
      <w:r>
        <w:rPr>
          <w:sz w:val="26"/>
          <w:szCs w:val="26"/>
        </w:rPr>
        <w:t>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 прежде всего, в сфере жилищно-коммунального хозяйства, транспортного обслуживания.</w:t>
      </w:r>
    </w:p>
    <w:p w:rsidR="00C167C6" w:rsidRDefault="00C167C6" w:rsidP="00C167C6">
      <w:pPr>
        <w:tabs>
          <w:tab w:val="left" w:pos="3780"/>
        </w:tabs>
        <w:ind w:firstLine="567"/>
        <w:jc w:val="both"/>
        <w:rPr>
          <w:sz w:val="26"/>
          <w:szCs w:val="26"/>
        </w:rPr>
      </w:pPr>
      <w:r>
        <w:rPr>
          <w:sz w:val="26"/>
          <w:szCs w:val="26"/>
        </w:rPr>
        <w:t>Инфраструктура Кочкуровского муниципального района характеризуется низким уровнем развития, что требует от органов местного самоуправления комплексного решения накопившихся проблем в сфере жилищного строительства, повышения благоустройства жилищного фонда и качества предоставляемых коммунальных услуг, приведения в нормативное состояние дорог района.</w:t>
      </w:r>
    </w:p>
    <w:p w:rsidR="00C167C6" w:rsidRDefault="00C167C6" w:rsidP="00C167C6">
      <w:pPr>
        <w:tabs>
          <w:tab w:val="left" w:pos="3780"/>
        </w:tabs>
        <w:ind w:firstLine="567"/>
        <w:jc w:val="both"/>
        <w:rPr>
          <w:b/>
          <w:i/>
          <w:sz w:val="26"/>
          <w:szCs w:val="26"/>
        </w:rPr>
      </w:pPr>
      <w:r>
        <w:rPr>
          <w:b/>
          <w:i/>
          <w:sz w:val="26"/>
          <w:szCs w:val="26"/>
        </w:rPr>
        <w:t>Стратегическая задача № 3 «О</w:t>
      </w:r>
      <w:r>
        <w:rPr>
          <w:b/>
          <w:sz w:val="26"/>
          <w:szCs w:val="26"/>
        </w:rPr>
        <w:t>беспечение устойчивого экономического роста на основе инновационного развития»</w:t>
      </w:r>
      <w:r>
        <w:rPr>
          <w:b/>
          <w:i/>
          <w:sz w:val="26"/>
          <w:szCs w:val="26"/>
        </w:rPr>
        <w:t xml:space="preserve">. </w:t>
      </w:r>
    </w:p>
    <w:p w:rsidR="00C167C6" w:rsidRDefault="00C167C6" w:rsidP="00C167C6">
      <w:pPr>
        <w:tabs>
          <w:tab w:val="left" w:pos="3780"/>
        </w:tabs>
        <w:ind w:firstLine="567"/>
        <w:jc w:val="both"/>
        <w:rPr>
          <w:sz w:val="26"/>
          <w:szCs w:val="26"/>
        </w:rPr>
      </w:pPr>
      <w:r>
        <w:rPr>
          <w:sz w:val="26"/>
          <w:szCs w:val="26"/>
        </w:rPr>
        <w:t>Кочкуровский муниципальный район обладает значительными земельными, водными, охотничье-промысловыми  ресурсами и имеет хорошие предпосылки для развития экологического туризма.  Эффективное использование природных ресурсов, развитие собственных добывающих и перерабатывающих производств, базирующихся на местной сырьевой базе, являются единственным источником социально-экономического развития района, поэтому рациональное природопользование и равноправный доступ к природным ресурсам ныне живущих и будущих поколений людей является залогом успеха его развития.</w:t>
      </w:r>
    </w:p>
    <w:p w:rsidR="00C167C6" w:rsidRDefault="00C167C6" w:rsidP="00C167C6">
      <w:pPr>
        <w:tabs>
          <w:tab w:val="left" w:pos="3780"/>
        </w:tabs>
        <w:ind w:firstLine="567"/>
        <w:jc w:val="both"/>
        <w:rPr>
          <w:sz w:val="26"/>
          <w:szCs w:val="26"/>
        </w:rPr>
      </w:pPr>
      <w:r>
        <w:rPr>
          <w:sz w:val="26"/>
          <w:szCs w:val="26"/>
        </w:rPr>
        <w:t xml:space="preserve">Перспективы развития Кочкуровского муниципального района по-прежнему  в значительной степени будут определяться уровнем </w:t>
      </w:r>
      <w:r>
        <w:rPr>
          <w:sz w:val="26"/>
          <w:szCs w:val="26"/>
          <w:shd w:val="clear" w:color="auto" w:fill="FFFFFF"/>
        </w:rPr>
        <w:t xml:space="preserve">развития агропромышленного комплекса. </w:t>
      </w:r>
      <w:r>
        <w:rPr>
          <w:sz w:val="26"/>
          <w:szCs w:val="26"/>
        </w:rPr>
        <w:t xml:space="preserve">Крупным резервом повышения эффективности сельскохозяйственных предприятий района является диверсификация их деятельности, т. е. расширение номенклатуры производимой продукции и оказываемых услуг. Диверсификация может производиться путем осуществления переработки сельскохозяйственной продукции, организации подсобных хозяйств, закупки и реализации товаров народного потребления, оказания разного рода услуг, в том числе обработки почвы для фермеров и приусадебных хозяйств, оказания транспортных услуг, осуществления строительных, ремонтных и других работ. Одной из перспективных сфер для инвестиционного развития района может стать строительная индустрия и промышленность строительных материалов. </w:t>
      </w:r>
    </w:p>
    <w:p w:rsidR="00C167C6" w:rsidRDefault="00C167C6" w:rsidP="00C167C6">
      <w:pPr>
        <w:tabs>
          <w:tab w:val="left" w:pos="3780"/>
        </w:tabs>
        <w:ind w:firstLine="567"/>
        <w:jc w:val="both"/>
        <w:rPr>
          <w:sz w:val="26"/>
          <w:szCs w:val="26"/>
        </w:rPr>
      </w:pPr>
      <w:r>
        <w:rPr>
          <w:sz w:val="26"/>
          <w:szCs w:val="26"/>
        </w:rPr>
        <w:t xml:space="preserve">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w:t>
      </w:r>
      <w:r>
        <w:rPr>
          <w:sz w:val="26"/>
          <w:szCs w:val="26"/>
        </w:rPr>
        <w:lastRenderedPageBreak/>
        <w:t>населенных пунктов района наблюдается отсутствие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направления этой поддержки должны состоять из мероприятий, направленных на разъяснение населению основ предпринимательства, создание благоприятных условий для эффективного развития малого и среднего предпринимательства, совершенствование форм поддержки субъектов малого и среднего бизнеса, развитие инфраструктуры поддержки предпринимательства.</w:t>
      </w:r>
    </w:p>
    <w:p w:rsidR="00C167C6" w:rsidRDefault="00C167C6" w:rsidP="00C167C6">
      <w:pPr>
        <w:tabs>
          <w:tab w:val="left" w:pos="3780"/>
        </w:tabs>
        <w:ind w:firstLine="567"/>
        <w:jc w:val="both"/>
        <w:rPr>
          <w:sz w:val="26"/>
          <w:szCs w:val="26"/>
        </w:rPr>
      </w:pPr>
      <w:r>
        <w:rPr>
          <w:b/>
          <w:i/>
          <w:sz w:val="26"/>
          <w:szCs w:val="26"/>
        </w:rPr>
        <w:t>Стратегическая задача № 4 «П</w:t>
      </w:r>
      <w:r>
        <w:rPr>
          <w:sz w:val="26"/>
          <w:szCs w:val="26"/>
        </w:rPr>
        <w:t>овышение эффективности деятельности органов местного самоуправления</w:t>
      </w:r>
      <w:r>
        <w:rPr>
          <w:b/>
          <w:i/>
          <w:sz w:val="26"/>
          <w:szCs w:val="26"/>
        </w:rPr>
        <w:t>».</w:t>
      </w:r>
      <w:r>
        <w:rPr>
          <w:sz w:val="26"/>
          <w:szCs w:val="26"/>
        </w:rPr>
        <w:t xml:space="preserve"> Эффективность института местного самоуправления зависит от ежедневной высокопроизводительной работы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эффективности работы отделов и ее обработке, обеспечению жесткого контроля над исполнением принятых решений. Целью реализации этого приоритета является внедрение методов и процедур управления, ориентированного на результат, и проектного управления в администрации Кочкуровского</w:t>
      </w:r>
      <w:r>
        <w:rPr>
          <w:sz w:val="26"/>
          <w:szCs w:val="26"/>
          <w:shd w:val="clear" w:color="auto" w:fill="FFFFFF"/>
        </w:rPr>
        <w:t xml:space="preserve"> муниципального района</w:t>
      </w:r>
      <w:r>
        <w:rPr>
          <w:sz w:val="26"/>
          <w:szCs w:val="26"/>
        </w:rPr>
        <w:t xml:space="preserve">, что позволит достичь планируемых в рамках данной концепции общественно значимых результатов, более эффективно осуществлять </w:t>
      </w:r>
      <w:proofErr w:type="gramStart"/>
      <w:r>
        <w:rPr>
          <w:sz w:val="26"/>
          <w:szCs w:val="26"/>
        </w:rPr>
        <w:t>контроль за</w:t>
      </w:r>
      <w:proofErr w:type="gramEnd"/>
      <w:r>
        <w:rPr>
          <w:sz w:val="26"/>
          <w:szCs w:val="26"/>
        </w:rPr>
        <w:t xml:space="preserve"> исполнением решений представительного органа района и Главы района, повысить эффективность использования ресурсов.</w:t>
      </w:r>
    </w:p>
    <w:p w:rsidR="00C167C6" w:rsidRDefault="00C167C6" w:rsidP="00C167C6">
      <w:pPr>
        <w:ind w:firstLine="709"/>
        <w:jc w:val="both"/>
        <w:rPr>
          <w:sz w:val="26"/>
          <w:szCs w:val="26"/>
        </w:rPr>
      </w:pPr>
      <w:r>
        <w:rPr>
          <w:sz w:val="26"/>
          <w:szCs w:val="26"/>
        </w:rPr>
        <w:t xml:space="preserve"> Ожидаемые результаты реализации Стратегии по направлениям приведены в </w:t>
      </w:r>
      <w:r>
        <w:rPr>
          <w:b/>
          <w:sz w:val="26"/>
          <w:szCs w:val="26"/>
        </w:rPr>
        <w:t>приложении 2</w:t>
      </w:r>
      <w:r>
        <w:rPr>
          <w:sz w:val="26"/>
          <w:szCs w:val="26"/>
        </w:rPr>
        <w:t xml:space="preserve"> к  Стратегии социально-экономического развития Кочкуровского муниципального района  Республики Мордовия на период до 2025 года.</w:t>
      </w:r>
    </w:p>
    <w:p w:rsidR="00C167C6" w:rsidRDefault="00C167C6" w:rsidP="00C167C6">
      <w:pPr>
        <w:jc w:val="both"/>
        <w:rPr>
          <w:sz w:val="26"/>
          <w:szCs w:val="26"/>
        </w:rPr>
      </w:pPr>
    </w:p>
    <w:p w:rsidR="00C167C6" w:rsidRDefault="00C167C6" w:rsidP="00C167C6">
      <w:pPr>
        <w:jc w:val="both"/>
        <w:rPr>
          <w:sz w:val="26"/>
          <w:szCs w:val="26"/>
        </w:rPr>
      </w:pPr>
    </w:p>
    <w:p w:rsidR="00C167C6" w:rsidRDefault="00C167C6" w:rsidP="00C167C6">
      <w:pPr>
        <w:ind w:firstLine="709"/>
        <w:jc w:val="center"/>
        <w:rPr>
          <w:b/>
          <w:spacing w:val="-2"/>
          <w:sz w:val="28"/>
          <w:szCs w:val="28"/>
        </w:rPr>
      </w:pPr>
      <w:r>
        <w:rPr>
          <w:b/>
          <w:spacing w:val="-2"/>
          <w:sz w:val="28"/>
          <w:szCs w:val="28"/>
        </w:rPr>
        <w:t>Раздел 3. Сценарии социально-экономического развития Кочкуровского муниципального района</w:t>
      </w:r>
    </w:p>
    <w:p w:rsidR="00C167C6" w:rsidRDefault="00C167C6" w:rsidP="00C167C6">
      <w:pPr>
        <w:jc w:val="both"/>
        <w:rPr>
          <w:sz w:val="26"/>
          <w:szCs w:val="26"/>
        </w:rPr>
      </w:pPr>
      <w:r>
        <w:rPr>
          <w:sz w:val="26"/>
          <w:szCs w:val="26"/>
        </w:rPr>
        <w:t xml:space="preserve">          </w:t>
      </w:r>
      <w:proofErr w:type="gramStart"/>
      <w:r>
        <w:rPr>
          <w:sz w:val="26"/>
          <w:szCs w:val="26"/>
        </w:rPr>
        <w:t>Исходя из социально-экономического положения Кочкуровского муниципального района в настоящее время при разработке Стратегии рассмотрены</w:t>
      </w:r>
      <w:proofErr w:type="gramEnd"/>
      <w:r>
        <w:rPr>
          <w:sz w:val="26"/>
          <w:szCs w:val="26"/>
        </w:rPr>
        <w:t xml:space="preserve"> три основных сценария его возможного развития в зависимости от изменения внешних и внутренних условий. Это </w:t>
      </w:r>
      <w:proofErr w:type="gramStart"/>
      <w:r>
        <w:rPr>
          <w:sz w:val="26"/>
          <w:szCs w:val="26"/>
        </w:rPr>
        <w:t>консервативный</w:t>
      </w:r>
      <w:proofErr w:type="gramEnd"/>
      <w:r>
        <w:rPr>
          <w:sz w:val="26"/>
          <w:szCs w:val="26"/>
        </w:rPr>
        <w:t xml:space="preserve">, базовый и целевой. Основное различие сценариев определяется состоянием экономики района, интенсивностью усилий </w:t>
      </w:r>
      <w:r>
        <w:rPr>
          <w:color w:val="000000"/>
          <w:sz w:val="26"/>
          <w:szCs w:val="26"/>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Pr>
          <w:sz w:val="26"/>
          <w:szCs w:val="26"/>
        </w:rPr>
        <w:t>и влиянием внешних (макроэкономических и глобальных) факторов.</w:t>
      </w:r>
    </w:p>
    <w:p w:rsidR="00C167C6" w:rsidRDefault="00C167C6" w:rsidP="00C167C6">
      <w:pPr>
        <w:ind w:firstLine="567"/>
        <w:jc w:val="both"/>
        <w:rPr>
          <w:sz w:val="26"/>
          <w:szCs w:val="26"/>
        </w:rPr>
      </w:pPr>
      <w:r>
        <w:rPr>
          <w:sz w:val="26"/>
          <w:szCs w:val="26"/>
        </w:rPr>
        <w:t xml:space="preserve"> </w:t>
      </w:r>
      <w:proofErr w:type="gramStart"/>
      <w:r>
        <w:rPr>
          <w:sz w:val="26"/>
          <w:szCs w:val="26"/>
        </w:rPr>
        <w:t>Консервативный</w:t>
      </w:r>
      <w:proofErr w:type="gramEnd"/>
      <w:r>
        <w:rPr>
          <w:sz w:val="26"/>
          <w:szCs w:val="26"/>
        </w:rPr>
        <w:t xml:space="preserve"> (I) </w:t>
      </w:r>
      <w:r>
        <w:rPr>
          <w:b/>
          <w:sz w:val="26"/>
          <w:szCs w:val="26"/>
        </w:rPr>
        <w:t>–</w:t>
      </w:r>
      <w:r>
        <w:rPr>
          <w:sz w:val="26"/>
          <w:szCs w:val="26"/>
        </w:rPr>
        <w:t xml:space="preserve"> основывается на умеренных оценках темпов социально-экономического развития, вызванных как неблагоприятными внешними факторами, так и общим замедлением темпов роста экономики Российской Федерации и Республики Мордовия. 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экономическую ситуацию и будет нуждаться во внешней помощи (со стороны общегосударственных или региональных органов власти). </w:t>
      </w:r>
    </w:p>
    <w:p w:rsidR="00C167C6" w:rsidRDefault="00C167C6" w:rsidP="00C167C6">
      <w:pPr>
        <w:ind w:firstLine="567"/>
        <w:jc w:val="both"/>
        <w:rPr>
          <w:sz w:val="26"/>
          <w:szCs w:val="26"/>
        </w:rPr>
      </w:pPr>
      <w:r>
        <w:rPr>
          <w:sz w:val="26"/>
          <w:szCs w:val="26"/>
        </w:rPr>
        <w:t>В рамках этого сценария основное внимание уделяется сохранению сложившейся структуры.</w:t>
      </w:r>
    </w:p>
    <w:p w:rsidR="00C167C6" w:rsidRDefault="00C167C6" w:rsidP="00C167C6">
      <w:pPr>
        <w:ind w:firstLine="567"/>
        <w:jc w:val="both"/>
        <w:rPr>
          <w:sz w:val="26"/>
          <w:szCs w:val="26"/>
        </w:rPr>
      </w:pPr>
      <w:proofErr w:type="gramStart"/>
      <w:r>
        <w:rPr>
          <w:sz w:val="26"/>
          <w:szCs w:val="26"/>
        </w:rPr>
        <w:t>Базовый</w:t>
      </w:r>
      <w:proofErr w:type="gramEnd"/>
      <w:r>
        <w:rPr>
          <w:sz w:val="26"/>
          <w:szCs w:val="26"/>
        </w:rPr>
        <w:t xml:space="preserve"> (II) </w:t>
      </w:r>
      <w:r>
        <w:rPr>
          <w:b/>
          <w:sz w:val="26"/>
          <w:szCs w:val="26"/>
        </w:rPr>
        <w:t>–</w:t>
      </w:r>
      <w:r>
        <w:rPr>
          <w:sz w:val="26"/>
          <w:szCs w:val="26"/>
        </w:rPr>
        <w:t xml:space="preserve"> является отражением наиболее вероятных тенденций развития макроэкономической ситуации, предполагает сохранение ключевых условий функционирования района. Базовый сценарий основан</w:t>
      </w:r>
      <w:r>
        <w:rPr>
          <w:b/>
          <w:i/>
          <w:sz w:val="26"/>
          <w:szCs w:val="26"/>
        </w:rPr>
        <w:t xml:space="preserve"> </w:t>
      </w:r>
      <w:r>
        <w:rPr>
          <w:sz w:val="26"/>
          <w:szCs w:val="26"/>
        </w:rPr>
        <w:t xml:space="preserve">на привлечении внешних инвестиций </w:t>
      </w:r>
      <w:r>
        <w:rPr>
          <w:sz w:val="26"/>
          <w:szCs w:val="26"/>
        </w:rPr>
        <w:lastRenderedPageBreak/>
        <w:t>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p>
    <w:p w:rsidR="00C167C6" w:rsidRDefault="00C167C6" w:rsidP="00C167C6">
      <w:pPr>
        <w:ind w:firstLine="567"/>
        <w:jc w:val="both"/>
        <w:rPr>
          <w:sz w:val="26"/>
          <w:szCs w:val="26"/>
          <w:shd w:val="clear" w:color="auto" w:fill="FFFFFF"/>
        </w:rPr>
      </w:pPr>
      <w:r>
        <w:rPr>
          <w:sz w:val="26"/>
          <w:szCs w:val="26"/>
          <w:shd w:val="clear" w:color="auto" w:fill="FFFFFF"/>
        </w:rPr>
        <w:t xml:space="preserve">Эффективность реализации этого сценария обусловлена активным участием в мероприятиях федеральных и региональных целевых программ, повышением инвестиционной привлекательности муниципального района, совершенствованием механизмов государственно-частного партнерства по проблемам социально-экономического развития. </w:t>
      </w:r>
    </w:p>
    <w:p w:rsidR="00C167C6" w:rsidRDefault="00C167C6" w:rsidP="00C167C6">
      <w:pPr>
        <w:ind w:firstLine="567"/>
        <w:jc w:val="both"/>
        <w:rPr>
          <w:sz w:val="26"/>
          <w:szCs w:val="26"/>
          <w:shd w:val="clear" w:color="auto" w:fill="FFFFFF"/>
        </w:rPr>
      </w:pPr>
      <w:r>
        <w:rPr>
          <w:sz w:val="26"/>
          <w:szCs w:val="26"/>
          <w:shd w:val="clear" w:color="auto" w:fill="FFFFFF"/>
        </w:rPr>
        <w:t xml:space="preserve">Решение стратегических задач по данному сценарию обеспечит создание новых рабочих мест, повышение занятости и сохранение социально-демографического и трудового потенциала, создаст условия для увеличения доходов и благосостояния населения. Планируется также улучшение условий предпринимательской деятельности, развитие инфраструктуры, улучшение жилищных условий граждан, реализация мероприятий по совершенствованию системы муниципального управления, включая проработку вопроса преобразования территориальной организации поселений на территории Кочкуровского муниципального района. Положительные изменения возможны в долгосрочной перспективе, при условии привлечения крупных инвестиций. </w:t>
      </w:r>
    </w:p>
    <w:p w:rsidR="00C167C6" w:rsidRDefault="00C167C6" w:rsidP="00C167C6">
      <w:pPr>
        <w:ind w:firstLine="567"/>
        <w:jc w:val="both"/>
        <w:rPr>
          <w:sz w:val="26"/>
          <w:szCs w:val="26"/>
        </w:rPr>
      </w:pPr>
      <w:r>
        <w:rPr>
          <w:sz w:val="26"/>
          <w:szCs w:val="26"/>
        </w:rPr>
        <w:t xml:space="preserve">Целевой (III) </w:t>
      </w:r>
      <w:r>
        <w:rPr>
          <w:b/>
          <w:sz w:val="26"/>
          <w:szCs w:val="26"/>
        </w:rPr>
        <w:t>–</w:t>
      </w:r>
      <w:r>
        <w:rPr>
          <w:sz w:val="26"/>
          <w:szCs w:val="26"/>
        </w:rPr>
        <w:t xml:space="preserve"> характеризуется улучшением общих макроэкономических условий и учитывает формирование благоприятных условий роста экономики, обусловленных высокими темпами роста экономики  Российской Федерации и Республики Мордовия. Целевой сценарий основан</w:t>
      </w:r>
      <w:r>
        <w:rPr>
          <w:b/>
          <w:i/>
          <w:sz w:val="26"/>
          <w:szCs w:val="26"/>
        </w:rPr>
        <w:t xml:space="preserve"> </w:t>
      </w:r>
      <w:r>
        <w:rPr>
          <w:sz w:val="26"/>
          <w:szCs w:val="26"/>
        </w:rPr>
        <w:t>на привлечении внешних крупных 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 Он предполагает хорошие предпосылки для развития агропромышленного комплекса. Будет происходить расширение посевных площадей, интенсивное развитие  животноводства и растениеводства, технического потенциала агропромышленного комплекса.</w:t>
      </w:r>
    </w:p>
    <w:p w:rsidR="00C167C6" w:rsidRDefault="00C167C6" w:rsidP="00C167C6">
      <w:pPr>
        <w:ind w:firstLine="709"/>
        <w:jc w:val="both"/>
        <w:rPr>
          <w:sz w:val="26"/>
          <w:szCs w:val="26"/>
        </w:rPr>
      </w:pPr>
      <w:r>
        <w:rPr>
          <w:sz w:val="26"/>
          <w:szCs w:val="26"/>
        </w:rPr>
        <w:t>Факторами формирования сценариев явились как внешние (динамика социально-экономического развития Республики Мордовия и Российской Федерации), так и внутренние (динамики численности населения, динамика инвестиций в основной капитал, темпы роста заработной платы, динамика строительства жилья, параметры бюджетной политики) параметры. Стратегические приоритеты района предполагается реализовывать на основе базового сценария развития Кочкуровского муниципального района.</w:t>
      </w:r>
    </w:p>
    <w:p w:rsidR="00C167C6" w:rsidRDefault="00C167C6" w:rsidP="00C167C6">
      <w:pPr>
        <w:ind w:firstLine="709"/>
        <w:jc w:val="both"/>
        <w:rPr>
          <w:sz w:val="26"/>
          <w:szCs w:val="26"/>
        </w:rPr>
      </w:pPr>
      <w:r>
        <w:rPr>
          <w:sz w:val="26"/>
          <w:szCs w:val="26"/>
        </w:rPr>
        <w:t>Полное описание сценариев  приведены в приложениях 3, 3,1 и 3,2                  к  Стратегии социально-экономического развития Кочкуровского муниципального района  Республики Мордовия на период до 2025 года.</w:t>
      </w:r>
    </w:p>
    <w:p w:rsidR="00C167C6" w:rsidRDefault="00C167C6" w:rsidP="00C167C6">
      <w:pPr>
        <w:ind w:firstLine="709"/>
        <w:jc w:val="both"/>
        <w:rPr>
          <w:sz w:val="26"/>
          <w:szCs w:val="26"/>
        </w:rPr>
      </w:pPr>
    </w:p>
    <w:p w:rsidR="00C167C6" w:rsidRDefault="00C167C6" w:rsidP="00C167C6">
      <w:pPr>
        <w:ind w:firstLine="709"/>
        <w:jc w:val="center"/>
        <w:rPr>
          <w:b/>
          <w:spacing w:val="-2"/>
          <w:sz w:val="28"/>
          <w:szCs w:val="28"/>
        </w:rPr>
      </w:pPr>
      <w:r>
        <w:rPr>
          <w:b/>
          <w:spacing w:val="-2"/>
          <w:sz w:val="28"/>
          <w:szCs w:val="28"/>
        </w:rPr>
        <w:t>Раздел 4. Приоритетные направления по основным отраслям социально-экономического развития Кочкуровского муниципального района.</w:t>
      </w:r>
    </w:p>
    <w:p w:rsidR="00C167C6" w:rsidRDefault="00C167C6" w:rsidP="00C167C6">
      <w:pPr>
        <w:ind w:firstLine="709"/>
        <w:jc w:val="center"/>
        <w:rPr>
          <w:spacing w:val="-2"/>
          <w:sz w:val="26"/>
          <w:szCs w:val="26"/>
        </w:rPr>
      </w:pPr>
      <w:r>
        <w:rPr>
          <w:b/>
          <w:spacing w:val="-2"/>
          <w:sz w:val="26"/>
          <w:szCs w:val="26"/>
        </w:rPr>
        <w:t>Раздел 4.1. Основные направления развития человеческого капитала и социальной сферы Кочкуровского муниципального района</w:t>
      </w:r>
      <w:r>
        <w:rPr>
          <w:spacing w:val="-2"/>
          <w:sz w:val="26"/>
          <w:szCs w:val="26"/>
        </w:rPr>
        <w:t>.</w:t>
      </w:r>
    </w:p>
    <w:p w:rsidR="00C167C6" w:rsidRDefault="00C167C6" w:rsidP="00C167C6">
      <w:pPr>
        <w:ind w:firstLine="567"/>
        <w:jc w:val="both"/>
        <w:rPr>
          <w:sz w:val="26"/>
          <w:szCs w:val="26"/>
        </w:rPr>
      </w:pPr>
      <w:r>
        <w:rPr>
          <w:sz w:val="26"/>
          <w:szCs w:val="26"/>
        </w:rPr>
        <w:t xml:space="preserve">Существующая система муниципального общего </w:t>
      </w:r>
      <w:r>
        <w:rPr>
          <w:b/>
          <w:sz w:val="26"/>
          <w:szCs w:val="26"/>
        </w:rPr>
        <w:t>образования</w:t>
      </w:r>
      <w:r>
        <w:rPr>
          <w:sz w:val="26"/>
          <w:szCs w:val="26"/>
        </w:rPr>
        <w:t xml:space="preserve"> в целом удовлетворяет современные образовательные запросы населения. Сеть образовательных организаций дошкольного, общего и дополнительного образования позволяет предоставлять необходимое образование населению по уровням дошкольного, общего, а также по различным программам дополнительного образования. Образовательные организации района в полном объёме выполняют свои задачи. </w:t>
      </w:r>
    </w:p>
    <w:p w:rsidR="00C167C6" w:rsidRDefault="00C167C6" w:rsidP="00C167C6">
      <w:pPr>
        <w:ind w:firstLine="567"/>
        <w:jc w:val="both"/>
        <w:rPr>
          <w:sz w:val="26"/>
          <w:szCs w:val="26"/>
        </w:rPr>
      </w:pPr>
      <w:r>
        <w:rPr>
          <w:sz w:val="26"/>
          <w:szCs w:val="26"/>
        </w:rPr>
        <w:t xml:space="preserve">Вместе с тем, на фоне отрицательной демографической ситуации, в районе наблюдается уменьшение численности обучающихся. </w:t>
      </w:r>
    </w:p>
    <w:p w:rsidR="00C167C6" w:rsidRDefault="00C167C6" w:rsidP="00C167C6">
      <w:pPr>
        <w:pStyle w:val="af2"/>
        <w:jc w:val="center"/>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Численность обучающихся в общеобразовательных организациях</w:t>
      </w:r>
      <w:proofErr w:type="gramEnd"/>
    </w:p>
    <w:p w:rsidR="00C167C6" w:rsidRDefault="00C167C6" w:rsidP="00C167C6">
      <w:pPr>
        <w:pStyle w:val="af2"/>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Кочкуровского района на плановый  период до 2025 года </w:t>
      </w:r>
    </w:p>
    <w:p w:rsidR="00C167C6" w:rsidRDefault="00C167C6" w:rsidP="00C167C6">
      <w:pPr>
        <w:pStyle w:val="af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Таблица 12</w:t>
      </w:r>
    </w:p>
    <w:tbl>
      <w:tblPr>
        <w:tblW w:w="0" w:type="auto"/>
        <w:tblInd w:w="98" w:type="dxa"/>
        <w:tblCellMar>
          <w:left w:w="10" w:type="dxa"/>
          <w:right w:w="10" w:type="dxa"/>
        </w:tblCellMar>
        <w:tblLook w:val="04A0" w:firstRow="1" w:lastRow="0" w:firstColumn="1" w:lastColumn="0" w:noHBand="0" w:noVBand="1"/>
      </w:tblPr>
      <w:tblGrid>
        <w:gridCol w:w="3412"/>
        <w:gridCol w:w="1134"/>
        <w:gridCol w:w="850"/>
        <w:gridCol w:w="991"/>
        <w:gridCol w:w="849"/>
        <w:gridCol w:w="850"/>
        <w:gridCol w:w="849"/>
      </w:tblGrid>
      <w:tr w:rsidR="00C167C6" w:rsidTr="00C167C6">
        <w:trPr>
          <w:trHeight w:val="274"/>
        </w:trPr>
        <w:tc>
          <w:tcPr>
            <w:tcW w:w="3412"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center"/>
              <w:rPr>
                <w:rFonts w:eastAsia="Calibri"/>
              </w:rPr>
            </w:pPr>
            <w:r>
              <w:rPr>
                <w:color w:val="000000"/>
              </w:rPr>
              <w:t>Количество учащихся</w:t>
            </w:r>
          </w:p>
        </w:tc>
        <w:tc>
          <w:tcPr>
            <w:tcW w:w="5523" w:type="dxa"/>
            <w:gridSpan w:val="6"/>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pPr>
            <w:r>
              <w:t>Год</w:t>
            </w:r>
          </w:p>
        </w:tc>
      </w:tr>
      <w:tr w:rsidR="00C167C6" w:rsidTr="00C167C6">
        <w:trPr>
          <w:trHeight w:val="32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rFonts w:eastAsia="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center"/>
            </w:pPr>
            <w:r>
              <w:rPr>
                <w:color w:val="000000"/>
              </w:rPr>
              <w:t>2015</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center"/>
            </w:pPr>
            <w:r>
              <w:rPr>
                <w:color w:val="000000"/>
              </w:rPr>
              <w:t>2016</w:t>
            </w:r>
          </w:p>
        </w:tc>
        <w:tc>
          <w:tcPr>
            <w:tcW w:w="9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center"/>
            </w:pPr>
            <w:r>
              <w:rPr>
                <w:color w:val="000000"/>
              </w:rPr>
              <w:t>2017</w:t>
            </w:r>
          </w:p>
        </w:tc>
        <w:tc>
          <w:tcPr>
            <w:tcW w:w="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rPr>
                <w:color w:val="000000"/>
              </w:rPr>
              <w:t>2018</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2019</w:t>
            </w:r>
          </w:p>
        </w:tc>
        <w:tc>
          <w:tcPr>
            <w:tcW w:w="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2020</w:t>
            </w:r>
          </w:p>
        </w:tc>
      </w:tr>
      <w:tr w:rsidR="00C167C6" w:rsidTr="00C167C6">
        <w:tc>
          <w:tcPr>
            <w:tcW w:w="34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center"/>
            </w:pPr>
            <w:r>
              <w:rPr>
                <w:color w:val="000000"/>
              </w:rPr>
              <w:t>Итого</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center"/>
            </w:pPr>
            <w:r>
              <w:t>556</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center"/>
            </w:pPr>
            <w:r>
              <w:t>559</w:t>
            </w:r>
          </w:p>
        </w:tc>
        <w:tc>
          <w:tcPr>
            <w:tcW w:w="99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center"/>
            </w:pPr>
            <w:r>
              <w:t>586</w:t>
            </w:r>
          </w:p>
        </w:tc>
        <w:tc>
          <w:tcPr>
            <w:tcW w:w="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588</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614</w:t>
            </w:r>
          </w:p>
        </w:tc>
        <w:tc>
          <w:tcPr>
            <w:tcW w:w="8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609</w:t>
            </w:r>
          </w:p>
        </w:tc>
      </w:tr>
    </w:tbl>
    <w:p w:rsidR="00C167C6" w:rsidRDefault="00C167C6" w:rsidP="00C167C6">
      <w:pPr>
        <w:ind w:firstLine="567"/>
        <w:jc w:val="both"/>
        <w:rPr>
          <w:color w:val="000000"/>
        </w:rPr>
      </w:pPr>
    </w:p>
    <w:tbl>
      <w:tblPr>
        <w:tblW w:w="0" w:type="auto"/>
        <w:tblInd w:w="98" w:type="dxa"/>
        <w:tblCellMar>
          <w:left w:w="10" w:type="dxa"/>
          <w:right w:w="10" w:type="dxa"/>
        </w:tblCellMar>
        <w:tblLook w:val="04A0" w:firstRow="1" w:lastRow="0" w:firstColumn="1" w:lastColumn="0" w:noHBand="0" w:noVBand="1"/>
      </w:tblPr>
      <w:tblGrid>
        <w:gridCol w:w="3412"/>
        <w:gridCol w:w="1276"/>
        <w:gridCol w:w="992"/>
        <w:gridCol w:w="1134"/>
        <w:gridCol w:w="851"/>
        <w:gridCol w:w="1134"/>
      </w:tblGrid>
      <w:tr w:rsidR="00C167C6" w:rsidTr="00C167C6">
        <w:trPr>
          <w:trHeight w:val="295"/>
        </w:trPr>
        <w:tc>
          <w:tcPr>
            <w:tcW w:w="3412"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center"/>
              <w:rPr>
                <w:rFonts w:eastAsia="Calibri"/>
              </w:rPr>
            </w:pPr>
            <w:r>
              <w:rPr>
                <w:color w:val="000000"/>
              </w:rPr>
              <w:t>Количество учащихся</w:t>
            </w:r>
          </w:p>
        </w:tc>
        <w:tc>
          <w:tcPr>
            <w:tcW w:w="5387"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jc w:val="center"/>
            </w:pPr>
            <w:r>
              <w:t>Год</w:t>
            </w:r>
          </w:p>
        </w:tc>
      </w:tr>
      <w:tr w:rsidR="00C167C6" w:rsidTr="00C167C6">
        <w:trPr>
          <w:trHeight w:val="25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167C6" w:rsidRDefault="00C167C6">
            <w:pPr>
              <w:rPr>
                <w:rFonts w:eastAsia="Calibri"/>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2021</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2022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2023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2024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2025</w:t>
            </w:r>
          </w:p>
        </w:tc>
      </w:tr>
      <w:tr w:rsidR="00C167C6" w:rsidTr="00C167C6">
        <w:tc>
          <w:tcPr>
            <w:tcW w:w="34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center"/>
            </w:pPr>
            <w:r>
              <w:rPr>
                <w:color w:val="000000"/>
              </w:rPr>
              <w:t>Итого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616</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626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613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601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after="200" w:line="276" w:lineRule="auto"/>
            </w:pPr>
            <w:r>
              <w:t>594</w:t>
            </w:r>
          </w:p>
        </w:tc>
      </w:tr>
    </w:tbl>
    <w:p w:rsidR="00C167C6" w:rsidRDefault="00C167C6" w:rsidP="00C167C6">
      <w:pPr>
        <w:ind w:firstLine="567"/>
        <w:jc w:val="both"/>
        <w:rPr>
          <w:sz w:val="26"/>
          <w:szCs w:val="26"/>
        </w:rPr>
      </w:pPr>
      <w:r>
        <w:rPr>
          <w:sz w:val="26"/>
          <w:szCs w:val="26"/>
        </w:rPr>
        <w:t>Все образовательные организации Кочкуровского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транспорта.</w:t>
      </w:r>
    </w:p>
    <w:p w:rsidR="00C167C6" w:rsidRDefault="00C167C6" w:rsidP="00C167C6">
      <w:pPr>
        <w:ind w:firstLine="567"/>
        <w:jc w:val="both"/>
        <w:rPr>
          <w:sz w:val="26"/>
          <w:szCs w:val="26"/>
        </w:rPr>
      </w:pPr>
      <w:r>
        <w:rPr>
          <w:sz w:val="26"/>
          <w:szCs w:val="26"/>
        </w:rPr>
        <w:t xml:space="preserve">В связи с внедрением ФГОС в учебно-воспитательный процесс дальнейшим приоритетом в работе является совершенствование стиля и методов работы, изменение подходов к организации всего образовательного процесса, внедрение развивающих методик организации учебных занятий, замену традиционной системы оценивания на комплексную оценку достижений, совершенствование процедуры независимой (внешней) оценки учебных достижений. В учебно-воспитательный процесс вводятся новые направления и формы обучения. </w:t>
      </w:r>
    </w:p>
    <w:p w:rsidR="00C167C6" w:rsidRDefault="00C167C6" w:rsidP="00C167C6">
      <w:pPr>
        <w:ind w:firstLine="540"/>
        <w:jc w:val="both"/>
        <w:rPr>
          <w:sz w:val="26"/>
          <w:szCs w:val="26"/>
        </w:rPr>
      </w:pPr>
      <w:r>
        <w:rPr>
          <w:sz w:val="26"/>
          <w:szCs w:val="26"/>
        </w:rPr>
        <w:t>Созданные  базовые условия для поддержки талантливых детей, инклюзивного обучения детей с ограниченными возможностями здоровья требуют дальнейшего совершенствования.</w:t>
      </w:r>
    </w:p>
    <w:p w:rsidR="00C167C6" w:rsidRDefault="00C167C6" w:rsidP="00C167C6">
      <w:pPr>
        <w:ind w:firstLine="540"/>
        <w:jc w:val="both"/>
        <w:rPr>
          <w:sz w:val="26"/>
          <w:szCs w:val="26"/>
        </w:rPr>
      </w:pPr>
      <w:r>
        <w:rPr>
          <w:sz w:val="26"/>
          <w:szCs w:val="26"/>
        </w:rPr>
        <w:t xml:space="preserve">Учитывая положительные результаты и имеющиеся нерешенные проблемы, необходим ряд мероприятий, способствующих развитию инфраструктуры образования, ориентированные </w:t>
      </w:r>
      <w:proofErr w:type="gramStart"/>
      <w:r>
        <w:rPr>
          <w:sz w:val="26"/>
          <w:szCs w:val="26"/>
        </w:rPr>
        <w:t>на</w:t>
      </w:r>
      <w:proofErr w:type="gramEnd"/>
      <w:r>
        <w:rPr>
          <w:sz w:val="26"/>
          <w:szCs w:val="26"/>
        </w:rPr>
        <w:t>:</w:t>
      </w:r>
    </w:p>
    <w:p w:rsidR="00C167C6" w:rsidRDefault="00C167C6" w:rsidP="00C167C6">
      <w:pPr>
        <w:ind w:firstLine="540"/>
        <w:jc w:val="both"/>
        <w:rPr>
          <w:sz w:val="26"/>
          <w:szCs w:val="26"/>
        </w:rPr>
      </w:pPr>
      <w:r>
        <w:rPr>
          <w:sz w:val="26"/>
          <w:szCs w:val="26"/>
        </w:rPr>
        <w:t>- повышение конкурентоспособности образовательных организаций путем повышения уровня требований к учителю, гарантирующих соответствующее качество образования;</w:t>
      </w:r>
    </w:p>
    <w:p w:rsidR="00C167C6" w:rsidRDefault="00C167C6" w:rsidP="00C167C6">
      <w:pPr>
        <w:ind w:firstLine="540"/>
        <w:jc w:val="both"/>
        <w:rPr>
          <w:sz w:val="26"/>
          <w:szCs w:val="26"/>
        </w:rPr>
      </w:pPr>
      <w:r>
        <w:rPr>
          <w:sz w:val="26"/>
          <w:szCs w:val="26"/>
        </w:rPr>
        <w:t>- необходимость обновления кадрового потенциала педагогического и административного состава;</w:t>
      </w:r>
    </w:p>
    <w:p w:rsidR="00C167C6" w:rsidRDefault="00C167C6" w:rsidP="00C167C6">
      <w:pPr>
        <w:ind w:firstLine="540"/>
        <w:jc w:val="both"/>
        <w:rPr>
          <w:sz w:val="26"/>
          <w:szCs w:val="26"/>
        </w:rPr>
      </w:pPr>
      <w:r>
        <w:rPr>
          <w:sz w:val="26"/>
          <w:szCs w:val="26"/>
        </w:rPr>
        <w:t>- обеспеченность доступа детей с ограниченными возможностями здоровья или детей и молодежи из социально слабозащищенных групп населения к получению общего и дополнительного образования;</w:t>
      </w:r>
    </w:p>
    <w:p w:rsidR="00C167C6" w:rsidRDefault="00C167C6" w:rsidP="00C167C6">
      <w:pPr>
        <w:ind w:firstLine="540"/>
        <w:jc w:val="both"/>
        <w:rPr>
          <w:sz w:val="26"/>
          <w:szCs w:val="26"/>
        </w:rPr>
      </w:pPr>
      <w:r>
        <w:rPr>
          <w:sz w:val="26"/>
          <w:szCs w:val="26"/>
        </w:rPr>
        <w:t>- создание и реализация программ формирования у молодого поколения культуры здорового и безопасного образа жизни, развития творческих способностей и активной гражданской позиции.</w:t>
      </w:r>
    </w:p>
    <w:p w:rsidR="00C167C6" w:rsidRDefault="00C167C6" w:rsidP="00C167C6">
      <w:pPr>
        <w:ind w:firstLine="540"/>
        <w:jc w:val="both"/>
        <w:rPr>
          <w:sz w:val="26"/>
          <w:szCs w:val="26"/>
        </w:rPr>
      </w:pPr>
      <w:r>
        <w:rPr>
          <w:sz w:val="26"/>
          <w:szCs w:val="26"/>
        </w:rPr>
        <w:t>- обеспечение функционирования системы мониторинга дополнительного образования;</w:t>
      </w:r>
    </w:p>
    <w:p w:rsidR="00C167C6" w:rsidRDefault="00C167C6" w:rsidP="00C167C6">
      <w:pPr>
        <w:ind w:firstLine="540"/>
        <w:jc w:val="both"/>
        <w:rPr>
          <w:sz w:val="26"/>
          <w:szCs w:val="26"/>
        </w:rPr>
      </w:pPr>
      <w:r>
        <w:rPr>
          <w:sz w:val="26"/>
          <w:szCs w:val="26"/>
        </w:rPr>
        <w:t>- реализация мер популяризации среди детей и молодежи научно-образовательной и творческой деятельности, выявление талантливой молодежи;</w:t>
      </w:r>
    </w:p>
    <w:p w:rsidR="00C167C6" w:rsidRDefault="00C167C6" w:rsidP="00C167C6">
      <w:pPr>
        <w:ind w:firstLine="540"/>
        <w:jc w:val="both"/>
        <w:rPr>
          <w:sz w:val="26"/>
          <w:szCs w:val="26"/>
        </w:rPr>
      </w:pPr>
      <w:r>
        <w:rPr>
          <w:sz w:val="26"/>
          <w:szCs w:val="26"/>
        </w:rPr>
        <w:t>- формирование востребованной системы оценки качества образования и образовательных результатов;</w:t>
      </w:r>
    </w:p>
    <w:p w:rsidR="00C167C6" w:rsidRDefault="00C167C6" w:rsidP="00C167C6">
      <w:pPr>
        <w:ind w:firstLine="540"/>
        <w:jc w:val="both"/>
        <w:rPr>
          <w:sz w:val="26"/>
          <w:szCs w:val="26"/>
        </w:rPr>
      </w:pPr>
      <w:r>
        <w:rPr>
          <w:sz w:val="26"/>
          <w:szCs w:val="26"/>
        </w:rPr>
        <w:t>- создание благоприятных условий для безопасной перевозки детей в связи с дальнейшей оптимизацией сети образовательных учреждений;</w:t>
      </w:r>
    </w:p>
    <w:p w:rsidR="00C167C6" w:rsidRDefault="00C167C6" w:rsidP="00C167C6">
      <w:pPr>
        <w:ind w:firstLine="540"/>
        <w:jc w:val="both"/>
        <w:rPr>
          <w:sz w:val="26"/>
          <w:szCs w:val="26"/>
        </w:rPr>
      </w:pPr>
      <w:r>
        <w:rPr>
          <w:sz w:val="26"/>
          <w:szCs w:val="26"/>
        </w:rPr>
        <w:t xml:space="preserve"> - развитие кадрового потенциала с использованием подходов, позволяющих привлечь и заинтересовать молодых педагогов дополнительными льготами, в том числе в части оплаты труда, повышения расходов на новое строительство и другое.</w:t>
      </w:r>
    </w:p>
    <w:p w:rsidR="00C167C6" w:rsidRDefault="00C167C6" w:rsidP="00C167C6">
      <w:pPr>
        <w:ind w:firstLine="540"/>
        <w:jc w:val="both"/>
        <w:rPr>
          <w:sz w:val="26"/>
          <w:szCs w:val="26"/>
        </w:rPr>
      </w:pPr>
      <w:r>
        <w:rPr>
          <w:sz w:val="26"/>
          <w:szCs w:val="26"/>
        </w:rPr>
        <w:t>- разработка мер по повышению качества учебных достижений;</w:t>
      </w:r>
    </w:p>
    <w:p w:rsidR="00C167C6" w:rsidRDefault="00C167C6" w:rsidP="00C167C6">
      <w:pPr>
        <w:ind w:firstLine="540"/>
        <w:jc w:val="both"/>
        <w:rPr>
          <w:rFonts w:ascii="Calibri" w:eastAsia="Calibri" w:hAnsi="Calibri" w:cs="Calibri"/>
          <w:sz w:val="26"/>
          <w:szCs w:val="26"/>
        </w:rPr>
      </w:pPr>
      <w:r>
        <w:rPr>
          <w:sz w:val="26"/>
          <w:szCs w:val="26"/>
        </w:rPr>
        <w:lastRenderedPageBreak/>
        <w:t>-улучшение материально-технической базы образовательных организаций.</w:t>
      </w:r>
    </w:p>
    <w:p w:rsidR="00C167C6" w:rsidRDefault="00C167C6" w:rsidP="00C167C6">
      <w:pPr>
        <w:ind w:firstLine="540"/>
        <w:jc w:val="both"/>
        <w:rPr>
          <w:color w:val="000000"/>
          <w:sz w:val="26"/>
          <w:szCs w:val="26"/>
        </w:rPr>
      </w:pPr>
      <w:r>
        <w:rPr>
          <w:color w:val="000000"/>
          <w:sz w:val="26"/>
          <w:szCs w:val="26"/>
        </w:rPr>
        <w:t xml:space="preserve">В сфере </w:t>
      </w:r>
      <w:r>
        <w:rPr>
          <w:b/>
          <w:color w:val="000000"/>
          <w:sz w:val="26"/>
          <w:szCs w:val="26"/>
        </w:rPr>
        <w:t xml:space="preserve">физической культуры и спорта </w:t>
      </w:r>
      <w:r>
        <w:rPr>
          <w:color w:val="000000"/>
          <w:sz w:val="26"/>
          <w:szCs w:val="26"/>
        </w:rPr>
        <w:t>продолжится работа по улучшению материально-технического оснащения объектов и вовлечение жителей Кочкуровского района в регулярные занятия физической культурой и спортом.</w:t>
      </w:r>
    </w:p>
    <w:p w:rsidR="00C167C6" w:rsidRDefault="00C167C6" w:rsidP="00C167C6">
      <w:pPr>
        <w:ind w:firstLine="708"/>
        <w:jc w:val="both"/>
        <w:rPr>
          <w:sz w:val="26"/>
          <w:szCs w:val="26"/>
        </w:rPr>
      </w:pPr>
      <w:r>
        <w:rPr>
          <w:sz w:val="26"/>
          <w:szCs w:val="26"/>
        </w:rPr>
        <w:t xml:space="preserve">На территории Кочкуровского муниципального района запланировано строительство многофункционального зала  МБОУ «Кочкуровская СОШ».                  </w:t>
      </w:r>
    </w:p>
    <w:p w:rsidR="00C167C6" w:rsidRDefault="00C167C6" w:rsidP="00C167C6">
      <w:pPr>
        <w:ind w:firstLine="540"/>
        <w:jc w:val="both"/>
        <w:rPr>
          <w:sz w:val="26"/>
          <w:szCs w:val="26"/>
        </w:rPr>
      </w:pPr>
      <w:r>
        <w:rPr>
          <w:color w:val="000000"/>
          <w:sz w:val="26"/>
          <w:szCs w:val="26"/>
        </w:rPr>
        <w:t xml:space="preserve"> В сфере </w:t>
      </w:r>
      <w:r>
        <w:rPr>
          <w:b/>
          <w:color w:val="000000"/>
          <w:sz w:val="26"/>
          <w:szCs w:val="26"/>
        </w:rPr>
        <w:t xml:space="preserve"> культуры </w:t>
      </w:r>
      <w:r>
        <w:rPr>
          <w:color w:val="000000"/>
          <w:sz w:val="26"/>
          <w:szCs w:val="26"/>
        </w:rPr>
        <w:t>вместе с укреплением материально-технического оснащения объектов культуры планируется к</w:t>
      </w:r>
      <w:r>
        <w:rPr>
          <w:sz w:val="26"/>
          <w:szCs w:val="26"/>
        </w:rPr>
        <w:t xml:space="preserve">апитальный ремонт МБУК "Районный центр национальной культуры, народных промыслов и ремесел" Кочкуровского муниципального района структурное подразделение </w:t>
      </w:r>
      <w:proofErr w:type="spellStart"/>
      <w:r>
        <w:rPr>
          <w:sz w:val="26"/>
          <w:szCs w:val="26"/>
        </w:rPr>
        <w:t>Сабаевский</w:t>
      </w:r>
      <w:proofErr w:type="spellEnd"/>
      <w:r>
        <w:rPr>
          <w:sz w:val="26"/>
          <w:szCs w:val="26"/>
        </w:rPr>
        <w:t xml:space="preserve"> сельский клуб (площадь 637 м</w:t>
      </w:r>
      <w:proofErr w:type="gramStart"/>
      <w:r>
        <w:rPr>
          <w:sz w:val="26"/>
          <w:szCs w:val="26"/>
        </w:rPr>
        <w:t>2</w:t>
      </w:r>
      <w:proofErr w:type="gramEnd"/>
      <w:r>
        <w:rPr>
          <w:sz w:val="26"/>
          <w:szCs w:val="26"/>
        </w:rPr>
        <w:t>, мощность 150 мест)</w:t>
      </w:r>
    </w:p>
    <w:p w:rsidR="00C167C6" w:rsidRDefault="00C167C6" w:rsidP="00C167C6">
      <w:pPr>
        <w:ind w:firstLine="540"/>
        <w:jc w:val="both"/>
        <w:rPr>
          <w:color w:val="000000"/>
          <w:sz w:val="26"/>
          <w:szCs w:val="26"/>
        </w:rPr>
      </w:pPr>
      <w:r>
        <w:rPr>
          <w:sz w:val="26"/>
          <w:szCs w:val="26"/>
        </w:rPr>
        <w:t xml:space="preserve">В сфере </w:t>
      </w:r>
      <w:r>
        <w:rPr>
          <w:b/>
          <w:sz w:val="26"/>
          <w:szCs w:val="26"/>
        </w:rPr>
        <w:t>молодежной политики</w:t>
      </w:r>
      <w:r>
        <w:rPr>
          <w:sz w:val="26"/>
          <w:szCs w:val="26"/>
        </w:rPr>
        <w:t xml:space="preserve"> продолжится ф</w:t>
      </w:r>
      <w:r>
        <w:rPr>
          <w:color w:val="000000"/>
          <w:sz w:val="26"/>
          <w:szCs w:val="26"/>
        </w:rPr>
        <w:t>ормирование системы социальной самореализации и профессионального самоопределения молодежи, развитие потенциала молодежи.</w:t>
      </w:r>
    </w:p>
    <w:p w:rsidR="00C167C6" w:rsidRDefault="00C167C6" w:rsidP="00C167C6">
      <w:pPr>
        <w:ind w:firstLine="540"/>
        <w:jc w:val="both"/>
        <w:rPr>
          <w:color w:val="000000"/>
          <w:sz w:val="26"/>
          <w:szCs w:val="26"/>
        </w:rPr>
      </w:pPr>
      <w:r>
        <w:rPr>
          <w:color w:val="000000"/>
          <w:sz w:val="26"/>
          <w:szCs w:val="26"/>
        </w:rPr>
        <w:t xml:space="preserve">В сфере </w:t>
      </w:r>
      <w:r>
        <w:rPr>
          <w:b/>
          <w:color w:val="000000"/>
          <w:sz w:val="26"/>
          <w:szCs w:val="26"/>
        </w:rPr>
        <w:t>здравоохранения</w:t>
      </w:r>
      <w:r>
        <w:rPr>
          <w:color w:val="000000"/>
          <w:sz w:val="26"/>
          <w:szCs w:val="26"/>
        </w:rPr>
        <w:t xml:space="preserve"> планируется работа по улучшению состояния здоровья населения на основе повышения доступности и качества медицинской помощи. </w:t>
      </w:r>
    </w:p>
    <w:p w:rsidR="00C167C6" w:rsidRDefault="00C167C6" w:rsidP="00C167C6">
      <w:pPr>
        <w:ind w:firstLine="708"/>
        <w:jc w:val="both"/>
        <w:rPr>
          <w:sz w:val="26"/>
          <w:szCs w:val="26"/>
        </w:rPr>
      </w:pPr>
      <w:r>
        <w:rPr>
          <w:sz w:val="26"/>
          <w:szCs w:val="26"/>
        </w:rPr>
        <w:t xml:space="preserve">Для улучшения </w:t>
      </w:r>
      <w:r>
        <w:rPr>
          <w:b/>
          <w:sz w:val="26"/>
          <w:szCs w:val="26"/>
        </w:rPr>
        <w:t>демографической ситуации</w:t>
      </w:r>
      <w:r>
        <w:rPr>
          <w:sz w:val="26"/>
          <w:szCs w:val="26"/>
        </w:rPr>
        <w:t xml:space="preserve"> в Кочкуровском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w:t>
      </w:r>
      <w:proofErr w:type="gramStart"/>
      <w:r>
        <w:rPr>
          <w:sz w:val="26"/>
          <w:szCs w:val="26"/>
        </w:rPr>
        <w:t>на</w:t>
      </w:r>
      <w:proofErr w:type="gramEnd"/>
      <w:r>
        <w:rPr>
          <w:sz w:val="26"/>
          <w:szCs w:val="26"/>
        </w:rPr>
        <w:t xml:space="preserve">:                                                                                                           - --    </w:t>
      </w:r>
    </w:p>
    <w:p w:rsidR="00C167C6" w:rsidRDefault="00C167C6" w:rsidP="00C167C6">
      <w:pPr>
        <w:jc w:val="both"/>
        <w:rPr>
          <w:sz w:val="26"/>
          <w:szCs w:val="26"/>
        </w:rPr>
      </w:pPr>
      <w:r>
        <w:rPr>
          <w:sz w:val="26"/>
          <w:szCs w:val="26"/>
        </w:rPr>
        <w:t xml:space="preserve">- повышение уровня рождаемости; </w:t>
      </w:r>
    </w:p>
    <w:p w:rsidR="00C167C6" w:rsidRDefault="00C167C6" w:rsidP="00C167C6">
      <w:pPr>
        <w:jc w:val="both"/>
        <w:rPr>
          <w:sz w:val="26"/>
          <w:szCs w:val="26"/>
        </w:rPr>
      </w:pPr>
      <w:r>
        <w:rPr>
          <w:sz w:val="26"/>
          <w:szCs w:val="26"/>
        </w:rPr>
        <w:t xml:space="preserve">- сохранение и укрепление здоровья населения, увеличение продолжительности жизни, создание условий для ведения здорового образа жизни;    </w:t>
      </w:r>
    </w:p>
    <w:p w:rsidR="00C167C6" w:rsidRDefault="00C167C6" w:rsidP="00C167C6">
      <w:pPr>
        <w:jc w:val="both"/>
        <w:rPr>
          <w:sz w:val="26"/>
          <w:szCs w:val="26"/>
        </w:rPr>
      </w:pPr>
      <w:r>
        <w:rPr>
          <w:sz w:val="26"/>
          <w:szCs w:val="26"/>
        </w:rPr>
        <w:t xml:space="preserve"> - укрепление репродуктивного здоровья населения, здоровья детей и подростков, сокращение уровня материнской и младенческой смертности; </w:t>
      </w:r>
    </w:p>
    <w:p w:rsidR="00C167C6" w:rsidRDefault="00C167C6" w:rsidP="00C167C6">
      <w:pPr>
        <w:jc w:val="both"/>
        <w:rPr>
          <w:sz w:val="26"/>
          <w:szCs w:val="26"/>
        </w:rPr>
      </w:pPr>
      <w:r>
        <w:rPr>
          <w:sz w:val="26"/>
          <w:szCs w:val="26"/>
        </w:rPr>
        <w:t xml:space="preserve">- сокращение общего уровня смертности населения, в том числе от социально значимых заболеваний и внешних причин;                                                               - укрепление института семьи, возрождение и сохранение традиций крепких семейных отношений, поддержку материнства и детства;                                           - улучшение миграционной ситуации. </w:t>
      </w:r>
    </w:p>
    <w:p w:rsidR="00C167C6" w:rsidRDefault="00C167C6" w:rsidP="00C167C6">
      <w:pPr>
        <w:jc w:val="both"/>
        <w:rPr>
          <w:sz w:val="26"/>
          <w:szCs w:val="26"/>
        </w:rPr>
      </w:pPr>
      <w:r>
        <w:rPr>
          <w:sz w:val="26"/>
          <w:szCs w:val="26"/>
        </w:rPr>
        <w:tab/>
        <w:t xml:space="preserve">Повышение </w:t>
      </w:r>
      <w:r>
        <w:rPr>
          <w:b/>
          <w:sz w:val="26"/>
          <w:szCs w:val="26"/>
        </w:rPr>
        <w:t>занятости и уровня жизни населения района</w:t>
      </w:r>
      <w:r>
        <w:rPr>
          <w:sz w:val="26"/>
          <w:szCs w:val="26"/>
        </w:rPr>
        <w:t xml:space="preserve"> являются первоочередными задачами муниципальной власти. </w:t>
      </w:r>
    </w:p>
    <w:p w:rsidR="00C167C6" w:rsidRDefault="00C167C6" w:rsidP="00C167C6">
      <w:pPr>
        <w:jc w:val="both"/>
        <w:rPr>
          <w:sz w:val="26"/>
          <w:szCs w:val="26"/>
        </w:rPr>
      </w:pPr>
    </w:p>
    <w:p w:rsidR="00C167C6" w:rsidRDefault="00C167C6" w:rsidP="00C167C6">
      <w:pPr>
        <w:ind w:firstLine="709"/>
        <w:jc w:val="center"/>
        <w:rPr>
          <w:b/>
          <w:spacing w:val="-2"/>
          <w:sz w:val="28"/>
          <w:szCs w:val="28"/>
        </w:rPr>
      </w:pPr>
      <w:r>
        <w:rPr>
          <w:b/>
          <w:spacing w:val="-2"/>
          <w:sz w:val="26"/>
          <w:szCs w:val="26"/>
        </w:rPr>
        <w:t xml:space="preserve">Раздел 4.2. Основные направления создания  комфортной среды               для жизни населения </w:t>
      </w:r>
      <w:r>
        <w:rPr>
          <w:b/>
          <w:spacing w:val="2"/>
          <w:sz w:val="26"/>
          <w:szCs w:val="26"/>
        </w:rPr>
        <w:t>Кочкуровского муниципального района</w:t>
      </w:r>
      <w:r>
        <w:rPr>
          <w:b/>
          <w:spacing w:val="-2"/>
          <w:sz w:val="28"/>
          <w:szCs w:val="28"/>
        </w:rPr>
        <w:t>.</w:t>
      </w:r>
    </w:p>
    <w:p w:rsidR="00C167C6" w:rsidRDefault="00C167C6" w:rsidP="00C167C6">
      <w:pPr>
        <w:ind w:firstLine="709"/>
        <w:jc w:val="center"/>
        <w:rPr>
          <w:b/>
          <w:spacing w:val="-2"/>
          <w:sz w:val="28"/>
          <w:szCs w:val="28"/>
        </w:rPr>
      </w:pPr>
    </w:p>
    <w:p w:rsidR="00C167C6" w:rsidRDefault="00C167C6" w:rsidP="00C167C6">
      <w:pPr>
        <w:ind w:firstLine="567"/>
        <w:jc w:val="both"/>
        <w:rPr>
          <w:sz w:val="26"/>
          <w:szCs w:val="26"/>
        </w:rPr>
      </w:pPr>
      <w:r>
        <w:rPr>
          <w:sz w:val="26"/>
          <w:szCs w:val="26"/>
        </w:rPr>
        <w:t xml:space="preserve"> Администрацией Кочкуровского района принимаются все необходимые меры по  модернизации и строительства новых объектов коммунального </w:t>
      </w:r>
      <w:proofErr w:type="gramStart"/>
      <w:r>
        <w:rPr>
          <w:sz w:val="26"/>
          <w:szCs w:val="26"/>
        </w:rPr>
        <w:t>назначения</w:t>
      </w:r>
      <w:proofErr w:type="gramEnd"/>
      <w:r>
        <w:rPr>
          <w:sz w:val="26"/>
          <w:szCs w:val="26"/>
        </w:rPr>
        <w:t xml:space="preserve"> в рамках действующих федеральных и региональных программ.      </w:t>
      </w:r>
    </w:p>
    <w:p w:rsidR="00C167C6" w:rsidRDefault="00C167C6" w:rsidP="00C167C6">
      <w:pPr>
        <w:ind w:firstLine="567"/>
        <w:jc w:val="both"/>
        <w:rPr>
          <w:sz w:val="26"/>
          <w:szCs w:val="26"/>
        </w:rPr>
      </w:pPr>
      <w:r>
        <w:rPr>
          <w:sz w:val="26"/>
          <w:szCs w:val="26"/>
        </w:rPr>
        <w:t xml:space="preserve">В 2019-2025 гг. планируется строительство линий </w:t>
      </w:r>
      <w:r>
        <w:rPr>
          <w:b/>
          <w:sz w:val="26"/>
          <w:szCs w:val="26"/>
        </w:rPr>
        <w:t>электропередачи</w:t>
      </w:r>
      <w:r>
        <w:rPr>
          <w:sz w:val="26"/>
          <w:szCs w:val="26"/>
        </w:rPr>
        <w:t xml:space="preserve"> с  уличным освещением на вновь строящихся улицах в селах Кочкурово и Булгаково. </w:t>
      </w:r>
    </w:p>
    <w:p w:rsidR="00C167C6" w:rsidRDefault="00C167C6" w:rsidP="00C167C6">
      <w:pPr>
        <w:ind w:firstLine="567"/>
        <w:jc w:val="both"/>
        <w:rPr>
          <w:sz w:val="26"/>
          <w:szCs w:val="26"/>
        </w:rPr>
      </w:pPr>
      <w:r>
        <w:rPr>
          <w:sz w:val="26"/>
          <w:szCs w:val="26"/>
        </w:rPr>
        <w:t xml:space="preserve">В 2019-2025 гг. планируется строительство </w:t>
      </w:r>
      <w:r>
        <w:rPr>
          <w:b/>
          <w:sz w:val="26"/>
          <w:szCs w:val="26"/>
        </w:rPr>
        <w:t>водопроводных</w:t>
      </w:r>
      <w:r>
        <w:rPr>
          <w:sz w:val="26"/>
          <w:szCs w:val="26"/>
        </w:rPr>
        <w:t xml:space="preserve"> сетей на вновь строящихся улицах в </w:t>
      </w:r>
      <w:proofErr w:type="spellStart"/>
      <w:r>
        <w:rPr>
          <w:sz w:val="26"/>
          <w:szCs w:val="26"/>
        </w:rPr>
        <w:t>с</w:t>
      </w:r>
      <w:proofErr w:type="gramStart"/>
      <w:r>
        <w:rPr>
          <w:sz w:val="26"/>
          <w:szCs w:val="26"/>
        </w:rPr>
        <w:t>.Б</w:t>
      </w:r>
      <w:proofErr w:type="gramEnd"/>
      <w:r>
        <w:rPr>
          <w:sz w:val="26"/>
          <w:szCs w:val="26"/>
        </w:rPr>
        <w:t>улгаково</w:t>
      </w:r>
      <w:proofErr w:type="spellEnd"/>
      <w:r>
        <w:rPr>
          <w:sz w:val="26"/>
          <w:szCs w:val="26"/>
        </w:rPr>
        <w:t xml:space="preserve"> в рамках основного мероприятия.</w:t>
      </w:r>
    </w:p>
    <w:p w:rsidR="00C167C6" w:rsidRDefault="00C167C6" w:rsidP="00C167C6">
      <w:pPr>
        <w:ind w:firstLine="567"/>
        <w:jc w:val="both"/>
        <w:rPr>
          <w:sz w:val="26"/>
          <w:szCs w:val="26"/>
        </w:rPr>
      </w:pPr>
      <w:r>
        <w:rPr>
          <w:sz w:val="26"/>
          <w:szCs w:val="26"/>
        </w:rPr>
        <w:t xml:space="preserve">  Перед районом стоят задачи развития системы </w:t>
      </w:r>
      <w:r>
        <w:rPr>
          <w:b/>
          <w:sz w:val="26"/>
          <w:szCs w:val="26"/>
        </w:rPr>
        <w:t>водоотведения</w:t>
      </w:r>
      <w:r>
        <w:rPr>
          <w:sz w:val="26"/>
          <w:szCs w:val="26"/>
        </w:rPr>
        <w:t>, направленные на 100% обеспечение экологической защиты поверхностных и подземных вод от канализационных стоков. В связи с этим необходимо строительство очистных сооружений.</w:t>
      </w:r>
    </w:p>
    <w:p w:rsidR="00C167C6" w:rsidRDefault="00C167C6" w:rsidP="00C167C6">
      <w:pPr>
        <w:pStyle w:val="af2"/>
        <w:spacing w:line="276" w:lineRule="auto"/>
        <w:ind w:firstLine="708"/>
        <w:jc w:val="both"/>
        <w:rPr>
          <w:rFonts w:ascii="Times New Roman" w:hAnsi="Times New Roman" w:cs="Times New Roman"/>
          <w:color w:val="000000"/>
          <w:sz w:val="26"/>
          <w:szCs w:val="26"/>
        </w:rPr>
      </w:pPr>
      <w:r>
        <w:rPr>
          <w:rFonts w:ascii="Times New Roman" w:eastAsia="Times New Roman" w:hAnsi="Times New Roman" w:cs="Times New Roman"/>
          <w:sz w:val="26"/>
          <w:szCs w:val="26"/>
        </w:rPr>
        <w:t xml:space="preserve">Планируемый срок ремонта системы водоотведения и строительства очистных сооружений 2019-2023 гг.  </w:t>
      </w:r>
      <w:r>
        <w:rPr>
          <w:rFonts w:ascii="Times New Roman" w:hAnsi="Times New Roman" w:cs="Times New Roman"/>
          <w:sz w:val="26"/>
          <w:szCs w:val="26"/>
        </w:rPr>
        <w:t xml:space="preserve">В 2017 году проведена экспертиза ПСД, подготовка документации для заключения концессионного соглашения по проекту «Строительство очистных сооружений </w:t>
      </w:r>
      <w:r>
        <w:rPr>
          <w:rFonts w:ascii="Times New Roman" w:hAnsi="Times New Roman" w:cs="Times New Roman"/>
          <w:color w:val="000000"/>
          <w:sz w:val="26"/>
          <w:szCs w:val="26"/>
        </w:rPr>
        <w:t xml:space="preserve">в Кочкуровском муниципальном районе».  </w:t>
      </w:r>
      <w:r>
        <w:rPr>
          <w:rFonts w:ascii="Times New Roman" w:eastAsia="Calibri" w:hAnsi="Times New Roman" w:cs="Times New Roman"/>
          <w:sz w:val="26"/>
          <w:szCs w:val="26"/>
        </w:rPr>
        <w:t xml:space="preserve">Объявленный конкурс в </w:t>
      </w:r>
      <w:r>
        <w:rPr>
          <w:rFonts w:ascii="Times New Roman" w:eastAsia="Calibri" w:hAnsi="Times New Roman" w:cs="Times New Roman"/>
          <w:sz w:val="26"/>
          <w:szCs w:val="26"/>
        </w:rPr>
        <w:lastRenderedPageBreak/>
        <w:t>2017 году на концессию признан  несостоявшимся из-за отсутствия заявок. В</w:t>
      </w:r>
      <w:r>
        <w:rPr>
          <w:rFonts w:ascii="Times New Roman" w:hAnsi="Times New Roman" w:cs="Times New Roman"/>
          <w:sz w:val="26"/>
          <w:szCs w:val="26"/>
        </w:rPr>
        <w:t xml:space="preserve"> 2019 году планируется повторное объявление концессионного конкурса. </w:t>
      </w:r>
      <w:r>
        <w:rPr>
          <w:rFonts w:ascii="Times New Roman" w:eastAsia="Calibri" w:hAnsi="Times New Roman" w:cs="Times New Roman"/>
          <w:sz w:val="26"/>
          <w:szCs w:val="26"/>
        </w:rPr>
        <w:t xml:space="preserve">Предполагаемая сумма инвестиций – 31,1 </w:t>
      </w:r>
      <w:proofErr w:type="spellStart"/>
      <w:r>
        <w:rPr>
          <w:rFonts w:ascii="Times New Roman" w:eastAsia="Calibri" w:hAnsi="Times New Roman" w:cs="Times New Roman"/>
          <w:sz w:val="26"/>
          <w:szCs w:val="26"/>
        </w:rPr>
        <w:t>млн</w:t>
      </w:r>
      <w:proofErr w:type="gramStart"/>
      <w:r>
        <w:rPr>
          <w:rFonts w:ascii="Times New Roman" w:eastAsia="Calibri" w:hAnsi="Times New Roman" w:cs="Times New Roman"/>
          <w:sz w:val="26"/>
          <w:szCs w:val="26"/>
        </w:rPr>
        <w:t>.р</w:t>
      </w:r>
      <w:proofErr w:type="gramEnd"/>
      <w:r>
        <w:rPr>
          <w:rFonts w:ascii="Times New Roman" w:eastAsia="Calibri" w:hAnsi="Times New Roman" w:cs="Times New Roman"/>
          <w:sz w:val="26"/>
          <w:szCs w:val="26"/>
        </w:rPr>
        <w:t>ублей</w:t>
      </w:r>
      <w:proofErr w:type="spellEnd"/>
    </w:p>
    <w:p w:rsidR="00C167C6" w:rsidRDefault="00C167C6" w:rsidP="00C167C6">
      <w:pPr>
        <w:ind w:firstLine="567"/>
        <w:jc w:val="both"/>
        <w:rPr>
          <w:sz w:val="26"/>
          <w:szCs w:val="26"/>
        </w:rPr>
      </w:pPr>
      <w:r>
        <w:rPr>
          <w:sz w:val="26"/>
          <w:szCs w:val="26"/>
        </w:rPr>
        <w:t xml:space="preserve">На плановый период 2019-2025 гг. планируется строительство </w:t>
      </w:r>
      <w:r>
        <w:rPr>
          <w:b/>
          <w:sz w:val="26"/>
          <w:szCs w:val="26"/>
        </w:rPr>
        <w:t>газовых</w:t>
      </w:r>
      <w:r>
        <w:rPr>
          <w:sz w:val="26"/>
          <w:szCs w:val="26"/>
        </w:rPr>
        <w:t xml:space="preserve"> сетей на вновь строящихся улицах Полевая </w:t>
      </w:r>
      <w:proofErr w:type="spellStart"/>
      <w:r>
        <w:rPr>
          <w:sz w:val="26"/>
          <w:szCs w:val="26"/>
        </w:rPr>
        <w:t>с</w:t>
      </w:r>
      <w:proofErr w:type="gramStart"/>
      <w:r>
        <w:rPr>
          <w:sz w:val="26"/>
          <w:szCs w:val="26"/>
        </w:rPr>
        <w:t>.Н</w:t>
      </w:r>
      <w:proofErr w:type="gramEnd"/>
      <w:r>
        <w:rPr>
          <w:sz w:val="26"/>
          <w:szCs w:val="26"/>
        </w:rPr>
        <w:t>овая</w:t>
      </w:r>
      <w:proofErr w:type="spellEnd"/>
      <w:r>
        <w:rPr>
          <w:sz w:val="26"/>
          <w:szCs w:val="26"/>
        </w:rPr>
        <w:t xml:space="preserve"> </w:t>
      </w:r>
      <w:proofErr w:type="spellStart"/>
      <w:r>
        <w:rPr>
          <w:sz w:val="26"/>
          <w:szCs w:val="26"/>
        </w:rPr>
        <w:t>Пырма</w:t>
      </w:r>
      <w:proofErr w:type="spellEnd"/>
      <w:r>
        <w:rPr>
          <w:sz w:val="26"/>
          <w:szCs w:val="26"/>
        </w:rPr>
        <w:t xml:space="preserve">. </w:t>
      </w:r>
    </w:p>
    <w:p w:rsidR="00C167C6" w:rsidRDefault="00C167C6" w:rsidP="00C167C6">
      <w:pPr>
        <w:ind w:firstLine="567"/>
        <w:jc w:val="both"/>
        <w:rPr>
          <w:sz w:val="26"/>
          <w:szCs w:val="26"/>
        </w:rPr>
      </w:pPr>
      <w:r>
        <w:rPr>
          <w:sz w:val="26"/>
          <w:szCs w:val="26"/>
        </w:rPr>
        <w:t xml:space="preserve">Проводятся мероприятия по модернизации </w:t>
      </w:r>
      <w:r>
        <w:rPr>
          <w:b/>
          <w:sz w:val="26"/>
          <w:szCs w:val="26"/>
        </w:rPr>
        <w:t>уличной сети освещения</w:t>
      </w:r>
      <w:r>
        <w:rPr>
          <w:sz w:val="26"/>
          <w:szCs w:val="26"/>
        </w:rPr>
        <w:t xml:space="preserve"> и замене ламп электроосвещения </w:t>
      </w:r>
      <w:proofErr w:type="gramStart"/>
      <w:r>
        <w:rPr>
          <w:sz w:val="26"/>
          <w:szCs w:val="26"/>
        </w:rPr>
        <w:t>на</w:t>
      </w:r>
      <w:proofErr w:type="gramEnd"/>
      <w:r>
        <w:rPr>
          <w:sz w:val="26"/>
          <w:szCs w:val="26"/>
        </w:rPr>
        <w:t xml:space="preserve"> современные экономичные. На период 2019-2025 гг. необходимо проводить модернизацию в рамках </w:t>
      </w:r>
      <w:proofErr w:type="spellStart"/>
      <w:r>
        <w:rPr>
          <w:sz w:val="26"/>
          <w:szCs w:val="26"/>
        </w:rPr>
        <w:t>энергосервисных</w:t>
      </w:r>
      <w:proofErr w:type="spellEnd"/>
      <w:r>
        <w:rPr>
          <w:sz w:val="26"/>
          <w:szCs w:val="26"/>
        </w:rPr>
        <w:t xml:space="preserve"> контрактов на территории  Кочкуровского муниципального района.</w:t>
      </w:r>
    </w:p>
    <w:p w:rsidR="00C167C6" w:rsidRDefault="00C167C6" w:rsidP="00C167C6">
      <w:pPr>
        <w:spacing w:before="120"/>
        <w:ind w:firstLine="567"/>
        <w:jc w:val="both"/>
        <w:rPr>
          <w:sz w:val="26"/>
          <w:szCs w:val="26"/>
        </w:rPr>
      </w:pPr>
      <w:r>
        <w:rPr>
          <w:sz w:val="26"/>
          <w:szCs w:val="26"/>
        </w:rPr>
        <w:t>Панируемый объем ввода жилья (таблица</w:t>
      </w:r>
      <w:proofErr w:type="gramStart"/>
      <w:r>
        <w:rPr>
          <w:sz w:val="26"/>
          <w:szCs w:val="26"/>
        </w:rPr>
        <w:t xml:space="preserve"> )</w:t>
      </w:r>
      <w:proofErr w:type="gramEnd"/>
      <w:r>
        <w:rPr>
          <w:sz w:val="26"/>
          <w:szCs w:val="26"/>
        </w:rPr>
        <w:t xml:space="preserve"> </w:t>
      </w:r>
    </w:p>
    <w:tbl>
      <w:tblPr>
        <w:tblW w:w="9717" w:type="dxa"/>
        <w:tblInd w:w="98" w:type="dxa"/>
        <w:tblCellMar>
          <w:left w:w="10" w:type="dxa"/>
          <w:right w:w="10" w:type="dxa"/>
        </w:tblCellMar>
        <w:tblLook w:val="04A0" w:firstRow="1" w:lastRow="0" w:firstColumn="1" w:lastColumn="0" w:noHBand="0" w:noVBand="1"/>
      </w:tblPr>
      <w:tblGrid>
        <w:gridCol w:w="1840"/>
        <w:gridCol w:w="1017"/>
        <w:gridCol w:w="988"/>
        <w:gridCol w:w="980"/>
        <w:gridCol w:w="980"/>
        <w:gridCol w:w="980"/>
        <w:gridCol w:w="980"/>
        <w:gridCol w:w="980"/>
        <w:gridCol w:w="972"/>
      </w:tblGrid>
      <w:tr w:rsidR="00C167C6" w:rsidTr="00C167C6">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both"/>
              <w:rPr>
                <w:sz w:val="26"/>
                <w:szCs w:val="26"/>
              </w:rPr>
            </w:pPr>
          </w:p>
          <w:p w:rsidR="00C167C6" w:rsidRDefault="00C167C6">
            <w:pPr>
              <w:spacing w:line="276" w:lineRule="auto"/>
              <w:jc w:val="both"/>
              <w:rPr>
                <w:sz w:val="26"/>
                <w:szCs w:val="26"/>
              </w:rPr>
            </w:pPr>
            <w:r>
              <w:rPr>
                <w:sz w:val="26"/>
                <w:szCs w:val="26"/>
              </w:rPr>
              <w:t>Наименование</w:t>
            </w:r>
          </w:p>
        </w:tc>
        <w:tc>
          <w:tcPr>
            <w:tcW w:w="10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both"/>
              <w:rPr>
                <w:sz w:val="26"/>
                <w:szCs w:val="26"/>
              </w:rPr>
            </w:pPr>
          </w:p>
          <w:p w:rsidR="00C167C6" w:rsidRDefault="00C167C6">
            <w:pPr>
              <w:spacing w:line="276" w:lineRule="auto"/>
              <w:jc w:val="both"/>
              <w:rPr>
                <w:sz w:val="26"/>
                <w:szCs w:val="26"/>
              </w:rPr>
            </w:pPr>
            <w:r>
              <w:rPr>
                <w:sz w:val="26"/>
                <w:szCs w:val="26"/>
              </w:rPr>
              <w:t>2019 г.</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both"/>
              <w:rPr>
                <w:sz w:val="26"/>
                <w:szCs w:val="26"/>
              </w:rPr>
            </w:pPr>
          </w:p>
          <w:p w:rsidR="00C167C6" w:rsidRDefault="00C167C6">
            <w:pPr>
              <w:spacing w:line="276" w:lineRule="auto"/>
              <w:jc w:val="both"/>
              <w:rPr>
                <w:sz w:val="26"/>
                <w:szCs w:val="26"/>
              </w:rPr>
            </w:pPr>
            <w:r>
              <w:rPr>
                <w:sz w:val="26"/>
                <w:szCs w:val="26"/>
              </w:rPr>
              <w:t>2020 г.</w:t>
            </w:r>
          </w:p>
        </w:tc>
        <w:tc>
          <w:tcPr>
            <w:tcW w:w="9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both"/>
              <w:rPr>
                <w:sz w:val="26"/>
                <w:szCs w:val="26"/>
              </w:rPr>
            </w:pPr>
          </w:p>
          <w:p w:rsidR="00C167C6" w:rsidRDefault="00C167C6">
            <w:pPr>
              <w:spacing w:line="276" w:lineRule="auto"/>
              <w:jc w:val="both"/>
              <w:rPr>
                <w:sz w:val="26"/>
                <w:szCs w:val="26"/>
              </w:rPr>
            </w:pPr>
            <w:r>
              <w:rPr>
                <w:sz w:val="26"/>
                <w:szCs w:val="26"/>
              </w:rPr>
              <w:t>2021г.</w:t>
            </w:r>
          </w:p>
        </w:tc>
        <w:tc>
          <w:tcPr>
            <w:tcW w:w="9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both"/>
              <w:rPr>
                <w:sz w:val="26"/>
                <w:szCs w:val="26"/>
              </w:rPr>
            </w:pPr>
          </w:p>
          <w:p w:rsidR="00C167C6" w:rsidRDefault="00C167C6">
            <w:pPr>
              <w:spacing w:line="276" w:lineRule="auto"/>
              <w:jc w:val="both"/>
              <w:rPr>
                <w:sz w:val="26"/>
                <w:szCs w:val="26"/>
              </w:rPr>
            </w:pPr>
            <w:r>
              <w:rPr>
                <w:sz w:val="26"/>
                <w:szCs w:val="26"/>
              </w:rPr>
              <w:t>2022г.</w:t>
            </w:r>
          </w:p>
        </w:tc>
        <w:tc>
          <w:tcPr>
            <w:tcW w:w="9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both"/>
              <w:rPr>
                <w:sz w:val="26"/>
                <w:szCs w:val="26"/>
              </w:rPr>
            </w:pPr>
          </w:p>
          <w:p w:rsidR="00C167C6" w:rsidRDefault="00C167C6">
            <w:pPr>
              <w:spacing w:line="276" w:lineRule="auto"/>
              <w:jc w:val="both"/>
              <w:rPr>
                <w:sz w:val="26"/>
                <w:szCs w:val="26"/>
              </w:rPr>
            </w:pPr>
            <w:r>
              <w:rPr>
                <w:sz w:val="26"/>
                <w:szCs w:val="26"/>
              </w:rPr>
              <w:t>2023г.</w:t>
            </w:r>
          </w:p>
        </w:tc>
        <w:tc>
          <w:tcPr>
            <w:tcW w:w="9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both"/>
              <w:rPr>
                <w:sz w:val="26"/>
                <w:szCs w:val="26"/>
              </w:rPr>
            </w:pPr>
          </w:p>
          <w:p w:rsidR="00C167C6" w:rsidRDefault="00C167C6">
            <w:pPr>
              <w:spacing w:line="276" w:lineRule="auto"/>
              <w:jc w:val="both"/>
              <w:rPr>
                <w:sz w:val="26"/>
                <w:szCs w:val="26"/>
              </w:rPr>
            </w:pPr>
            <w:r>
              <w:rPr>
                <w:sz w:val="26"/>
                <w:szCs w:val="26"/>
              </w:rPr>
              <w:t>2024г.</w:t>
            </w:r>
          </w:p>
        </w:tc>
        <w:tc>
          <w:tcPr>
            <w:tcW w:w="9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both"/>
              <w:rPr>
                <w:sz w:val="26"/>
                <w:szCs w:val="26"/>
              </w:rPr>
            </w:pPr>
          </w:p>
          <w:p w:rsidR="00C167C6" w:rsidRDefault="00C167C6">
            <w:pPr>
              <w:spacing w:line="276" w:lineRule="auto"/>
              <w:jc w:val="both"/>
              <w:rPr>
                <w:sz w:val="26"/>
                <w:szCs w:val="26"/>
              </w:rPr>
            </w:pPr>
            <w:r>
              <w:rPr>
                <w:sz w:val="26"/>
                <w:szCs w:val="26"/>
              </w:rPr>
              <w:t>2025г.</w:t>
            </w:r>
          </w:p>
        </w:tc>
        <w:tc>
          <w:tcPr>
            <w:tcW w:w="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167C6" w:rsidRDefault="00C167C6">
            <w:pPr>
              <w:spacing w:line="276" w:lineRule="auto"/>
              <w:jc w:val="both"/>
              <w:rPr>
                <w:sz w:val="22"/>
                <w:szCs w:val="22"/>
              </w:rPr>
            </w:pPr>
            <w:r>
              <w:t>Итого за 2019-2025 гг.</w:t>
            </w:r>
          </w:p>
        </w:tc>
      </w:tr>
      <w:tr w:rsidR="00C167C6" w:rsidTr="00C167C6">
        <w:trPr>
          <w:trHeight w:val="1"/>
        </w:trPr>
        <w:tc>
          <w:tcPr>
            <w:tcW w:w="18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center"/>
              <w:rPr>
                <w:color w:val="000000"/>
                <w:sz w:val="26"/>
                <w:szCs w:val="26"/>
              </w:rPr>
            </w:pPr>
          </w:p>
          <w:p w:rsidR="00C167C6" w:rsidRDefault="00C167C6">
            <w:pPr>
              <w:spacing w:line="276" w:lineRule="auto"/>
              <w:jc w:val="center"/>
              <w:rPr>
                <w:sz w:val="26"/>
                <w:szCs w:val="26"/>
              </w:rPr>
            </w:pPr>
            <w:r>
              <w:rPr>
                <w:color w:val="000000"/>
                <w:sz w:val="26"/>
                <w:szCs w:val="26"/>
              </w:rPr>
              <w:t xml:space="preserve">Всего, </w:t>
            </w:r>
            <w:proofErr w:type="spellStart"/>
            <w:r>
              <w:rPr>
                <w:color w:val="000000"/>
                <w:sz w:val="26"/>
                <w:szCs w:val="26"/>
              </w:rPr>
              <w:t>кв.м</w:t>
            </w:r>
            <w:proofErr w:type="spellEnd"/>
            <w:r>
              <w:rPr>
                <w:color w:val="000000"/>
                <w:sz w:val="26"/>
                <w:szCs w:val="26"/>
              </w:rPr>
              <w:t>.</w:t>
            </w:r>
          </w:p>
        </w:tc>
        <w:tc>
          <w:tcPr>
            <w:tcW w:w="10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center"/>
              <w:rPr>
                <w:color w:val="000000"/>
                <w:sz w:val="26"/>
                <w:szCs w:val="26"/>
              </w:rPr>
            </w:pPr>
          </w:p>
          <w:p w:rsidR="00C167C6" w:rsidRDefault="00C167C6">
            <w:pPr>
              <w:spacing w:line="276" w:lineRule="auto"/>
              <w:jc w:val="center"/>
              <w:rPr>
                <w:sz w:val="26"/>
                <w:szCs w:val="26"/>
              </w:rPr>
            </w:pPr>
            <w:r>
              <w:rPr>
                <w:color w:val="000000"/>
                <w:sz w:val="26"/>
                <w:szCs w:val="26"/>
              </w:rPr>
              <w:t>4800</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center"/>
              <w:rPr>
                <w:sz w:val="26"/>
                <w:szCs w:val="26"/>
              </w:rPr>
            </w:pPr>
          </w:p>
          <w:p w:rsidR="00C167C6" w:rsidRDefault="00C167C6">
            <w:pPr>
              <w:spacing w:line="276" w:lineRule="auto"/>
              <w:jc w:val="center"/>
              <w:rPr>
                <w:sz w:val="26"/>
                <w:szCs w:val="26"/>
              </w:rPr>
            </w:pPr>
            <w:r>
              <w:rPr>
                <w:sz w:val="26"/>
                <w:szCs w:val="26"/>
              </w:rPr>
              <w:t>5200</w:t>
            </w:r>
          </w:p>
        </w:tc>
        <w:tc>
          <w:tcPr>
            <w:tcW w:w="9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center"/>
              <w:rPr>
                <w:color w:val="000000"/>
                <w:sz w:val="26"/>
                <w:szCs w:val="26"/>
              </w:rPr>
            </w:pPr>
          </w:p>
          <w:p w:rsidR="00C167C6" w:rsidRDefault="00C167C6">
            <w:pPr>
              <w:spacing w:line="276" w:lineRule="auto"/>
              <w:jc w:val="center"/>
              <w:rPr>
                <w:sz w:val="26"/>
                <w:szCs w:val="26"/>
              </w:rPr>
            </w:pPr>
            <w:r>
              <w:rPr>
                <w:sz w:val="26"/>
                <w:szCs w:val="26"/>
              </w:rPr>
              <w:t>5500</w:t>
            </w:r>
          </w:p>
        </w:tc>
        <w:tc>
          <w:tcPr>
            <w:tcW w:w="9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center"/>
              <w:rPr>
                <w:color w:val="000000"/>
                <w:sz w:val="26"/>
                <w:szCs w:val="26"/>
              </w:rPr>
            </w:pPr>
          </w:p>
          <w:p w:rsidR="00C167C6" w:rsidRDefault="00C167C6">
            <w:pPr>
              <w:spacing w:line="276" w:lineRule="auto"/>
              <w:jc w:val="center"/>
              <w:rPr>
                <w:sz w:val="26"/>
                <w:szCs w:val="26"/>
              </w:rPr>
            </w:pPr>
            <w:r>
              <w:rPr>
                <w:color w:val="000000"/>
                <w:sz w:val="26"/>
                <w:szCs w:val="26"/>
              </w:rPr>
              <w:t>5800</w:t>
            </w:r>
          </w:p>
        </w:tc>
        <w:tc>
          <w:tcPr>
            <w:tcW w:w="9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center"/>
              <w:rPr>
                <w:color w:val="000000"/>
                <w:sz w:val="26"/>
                <w:szCs w:val="26"/>
              </w:rPr>
            </w:pPr>
          </w:p>
          <w:p w:rsidR="00C167C6" w:rsidRDefault="00C167C6">
            <w:pPr>
              <w:spacing w:line="276" w:lineRule="auto"/>
              <w:jc w:val="center"/>
              <w:rPr>
                <w:sz w:val="26"/>
                <w:szCs w:val="26"/>
              </w:rPr>
            </w:pPr>
            <w:r>
              <w:rPr>
                <w:sz w:val="26"/>
                <w:szCs w:val="26"/>
              </w:rPr>
              <w:t>6400</w:t>
            </w:r>
          </w:p>
        </w:tc>
        <w:tc>
          <w:tcPr>
            <w:tcW w:w="9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center"/>
              <w:rPr>
                <w:color w:val="000000"/>
                <w:sz w:val="26"/>
                <w:szCs w:val="26"/>
              </w:rPr>
            </w:pPr>
          </w:p>
          <w:p w:rsidR="00C167C6" w:rsidRDefault="00C167C6">
            <w:pPr>
              <w:spacing w:line="276" w:lineRule="auto"/>
              <w:jc w:val="center"/>
              <w:rPr>
                <w:sz w:val="26"/>
                <w:szCs w:val="26"/>
              </w:rPr>
            </w:pPr>
            <w:r>
              <w:rPr>
                <w:sz w:val="26"/>
                <w:szCs w:val="26"/>
              </w:rPr>
              <w:t>7400</w:t>
            </w:r>
          </w:p>
        </w:tc>
        <w:tc>
          <w:tcPr>
            <w:tcW w:w="98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center"/>
              <w:rPr>
                <w:color w:val="000000"/>
                <w:sz w:val="26"/>
                <w:szCs w:val="26"/>
              </w:rPr>
            </w:pPr>
          </w:p>
          <w:p w:rsidR="00C167C6" w:rsidRDefault="00C167C6">
            <w:pPr>
              <w:spacing w:line="276" w:lineRule="auto"/>
              <w:jc w:val="center"/>
              <w:rPr>
                <w:sz w:val="26"/>
                <w:szCs w:val="26"/>
              </w:rPr>
            </w:pPr>
            <w:r>
              <w:rPr>
                <w:sz w:val="26"/>
                <w:szCs w:val="26"/>
              </w:rPr>
              <w:t>7500</w:t>
            </w:r>
          </w:p>
        </w:tc>
        <w:tc>
          <w:tcPr>
            <w:tcW w:w="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167C6" w:rsidRDefault="00C167C6">
            <w:pPr>
              <w:jc w:val="both"/>
              <w:rPr>
                <w:sz w:val="26"/>
                <w:szCs w:val="26"/>
              </w:rPr>
            </w:pPr>
          </w:p>
          <w:p w:rsidR="00C167C6" w:rsidRDefault="00C167C6">
            <w:pPr>
              <w:spacing w:line="276" w:lineRule="auto"/>
              <w:jc w:val="both"/>
              <w:rPr>
                <w:sz w:val="26"/>
                <w:szCs w:val="26"/>
              </w:rPr>
            </w:pPr>
            <w:r>
              <w:rPr>
                <w:sz w:val="26"/>
                <w:szCs w:val="26"/>
              </w:rPr>
              <w:t>21000</w:t>
            </w:r>
          </w:p>
        </w:tc>
      </w:tr>
    </w:tbl>
    <w:p w:rsidR="00C167C6" w:rsidRDefault="00C167C6" w:rsidP="00C167C6">
      <w:pPr>
        <w:ind w:firstLine="708"/>
        <w:jc w:val="both"/>
        <w:rPr>
          <w:sz w:val="26"/>
          <w:szCs w:val="26"/>
        </w:rPr>
      </w:pPr>
      <w:r>
        <w:rPr>
          <w:sz w:val="26"/>
          <w:szCs w:val="26"/>
        </w:rPr>
        <w:tab/>
      </w:r>
      <w:r>
        <w:rPr>
          <w:color w:val="000000"/>
          <w:sz w:val="26"/>
          <w:szCs w:val="26"/>
        </w:rPr>
        <w:t xml:space="preserve">  </w:t>
      </w:r>
    </w:p>
    <w:p w:rsidR="00C167C6" w:rsidRDefault="00C167C6" w:rsidP="00C167C6">
      <w:pPr>
        <w:jc w:val="both"/>
        <w:rPr>
          <w:sz w:val="26"/>
          <w:szCs w:val="26"/>
        </w:rPr>
      </w:pPr>
      <w:r>
        <w:rPr>
          <w:color w:val="000000"/>
          <w:sz w:val="26"/>
          <w:szCs w:val="26"/>
        </w:rPr>
        <w:t xml:space="preserve">     </w:t>
      </w:r>
      <w:r>
        <w:rPr>
          <w:sz w:val="26"/>
          <w:szCs w:val="26"/>
        </w:rPr>
        <w:t xml:space="preserve">В предстоящие годы достижение цели </w:t>
      </w:r>
      <w:r>
        <w:rPr>
          <w:b/>
          <w:sz w:val="26"/>
          <w:szCs w:val="26"/>
        </w:rPr>
        <w:t>экологической</w:t>
      </w:r>
      <w:r>
        <w:rPr>
          <w:sz w:val="26"/>
          <w:szCs w:val="26"/>
        </w:rPr>
        <w:t xml:space="preserve"> политики будет обеспечиваться  следующими основными направлениями: </w:t>
      </w:r>
    </w:p>
    <w:p w:rsidR="00C167C6" w:rsidRDefault="00C167C6" w:rsidP="00C167C6">
      <w:pPr>
        <w:jc w:val="both"/>
        <w:rPr>
          <w:sz w:val="26"/>
          <w:szCs w:val="26"/>
        </w:rPr>
      </w:pPr>
      <w:r>
        <w:rPr>
          <w:sz w:val="26"/>
          <w:szCs w:val="26"/>
        </w:rPr>
        <w:t xml:space="preserve">     - строительство очистных сооружений,</w:t>
      </w:r>
    </w:p>
    <w:p w:rsidR="00C167C6" w:rsidRDefault="00C167C6" w:rsidP="00C167C6">
      <w:pPr>
        <w:jc w:val="both"/>
        <w:rPr>
          <w:sz w:val="26"/>
          <w:szCs w:val="26"/>
        </w:rPr>
      </w:pPr>
      <w:r>
        <w:rPr>
          <w:sz w:val="26"/>
          <w:szCs w:val="26"/>
        </w:rPr>
        <w:t xml:space="preserve">     - совершенствование системы управления в сфере обращения с отходами;  </w:t>
      </w:r>
    </w:p>
    <w:p w:rsidR="00C167C6" w:rsidRDefault="00C167C6" w:rsidP="00C167C6">
      <w:pPr>
        <w:jc w:val="both"/>
        <w:rPr>
          <w:sz w:val="26"/>
          <w:szCs w:val="26"/>
        </w:rPr>
      </w:pPr>
      <w:r>
        <w:rPr>
          <w:sz w:val="26"/>
          <w:szCs w:val="26"/>
        </w:rPr>
        <w:t xml:space="preserve">     - сокращение площади земель, занятых под несанкционированные объекты размещения отходов, </w:t>
      </w:r>
    </w:p>
    <w:p w:rsidR="00C167C6" w:rsidRDefault="00C167C6" w:rsidP="00C167C6">
      <w:pPr>
        <w:jc w:val="both"/>
        <w:rPr>
          <w:sz w:val="26"/>
          <w:szCs w:val="26"/>
        </w:rPr>
      </w:pPr>
      <w:r>
        <w:rPr>
          <w:sz w:val="26"/>
          <w:szCs w:val="26"/>
        </w:rPr>
        <w:t xml:space="preserve">     - создание инфраструктуры, обеспечивающей централизованное накопление  твердых бытовых отходов и направление их на утилизацию, </w:t>
      </w:r>
    </w:p>
    <w:p w:rsidR="00C167C6" w:rsidRDefault="00C167C6" w:rsidP="00C167C6">
      <w:pPr>
        <w:jc w:val="both"/>
        <w:rPr>
          <w:sz w:val="26"/>
          <w:szCs w:val="26"/>
        </w:rPr>
      </w:pPr>
      <w:r>
        <w:rPr>
          <w:sz w:val="26"/>
          <w:szCs w:val="26"/>
        </w:rPr>
        <w:t xml:space="preserve">     - формирование экологической культуры.  </w:t>
      </w:r>
    </w:p>
    <w:p w:rsidR="00C167C6" w:rsidRDefault="00C167C6" w:rsidP="00C167C6">
      <w:pPr>
        <w:tabs>
          <w:tab w:val="left" w:pos="3540"/>
        </w:tabs>
        <w:ind w:firstLine="567"/>
        <w:jc w:val="both"/>
        <w:rPr>
          <w:sz w:val="26"/>
          <w:szCs w:val="26"/>
        </w:rPr>
      </w:pPr>
      <w:r>
        <w:rPr>
          <w:sz w:val="26"/>
          <w:szCs w:val="26"/>
        </w:rPr>
        <w:t xml:space="preserve">Перечень приоритетов муниципальной политики, направленной на повышение </w:t>
      </w:r>
      <w:r>
        <w:rPr>
          <w:b/>
          <w:sz w:val="26"/>
          <w:szCs w:val="26"/>
        </w:rPr>
        <w:t>безопасности</w:t>
      </w:r>
      <w:r>
        <w:rPr>
          <w:sz w:val="26"/>
          <w:szCs w:val="26"/>
        </w:rPr>
        <w:t xml:space="preserve"> жизнедеятельности населения, выглядит следующим образом:</w:t>
      </w:r>
    </w:p>
    <w:p w:rsidR="00C167C6" w:rsidRDefault="00C167C6" w:rsidP="00C167C6">
      <w:pPr>
        <w:tabs>
          <w:tab w:val="left" w:pos="3540"/>
        </w:tabs>
        <w:ind w:firstLine="567"/>
        <w:jc w:val="both"/>
        <w:rPr>
          <w:sz w:val="26"/>
          <w:szCs w:val="26"/>
        </w:rPr>
      </w:pPr>
      <w:r>
        <w:rPr>
          <w:sz w:val="26"/>
          <w:szCs w:val="26"/>
        </w:rPr>
        <w:t>- повышение правопорядка и общественной безопасности;</w:t>
      </w:r>
    </w:p>
    <w:p w:rsidR="00C167C6" w:rsidRDefault="00C167C6" w:rsidP="00C167C6">
      <w:pPr>
        <w:tabs>
          <w:tab w:val="left" w:pos="3540"/>
        </w:tabs>
        <w:ind w:firstLine="567"/>
        <w:jc w:val="both"/>
        <w:rPr>
          <w:sz w:val="26"/>
          <w:szCs w:val="26"/>
        </w:rPr>
      </w:pPr>
      <w:r>
        <w:rPr>
          <w:sz w:val="26"/>
          <w:szCs w:val="26"/>
        </w:rPr>
        <w:t>- повышение безопасности дорожного движения;</w:t>
      </w:r>
    </w:p>
    <w:p w:rsidR="00C167C6" w:rsidRDefault="00C167C6" w:rsidP="00C167C6">
      <w:pPr>
        <w:tabs>
          <w:tab w:val="left" w:pos="3540"/>
        </w:tabs>
        <w:ind w:firstLine="567"/>
        <w:jc w:val="both"/>
        <w:rPr>
          <w:sz w:val="26"/>
          <w:szCs w:val="26"/>
        </w:rPr>
      </w:pPr>
      <w:r>
        <w:rPr>
          <w:sz w:val="26"/>
          <w:szCs w:val="26"/>
        </w:rPr>
        <w:t>- снижение рисков и смягчение последствий чрезвычайных ситуаций межмуниципального и регионального характера;</w:t>
      </w:r>
    </w:p>
    <w:p w:rsidR="00C167C6" w:rsidRDefault="00C167C6" w:rsidP="00C167C6">
      <w:pPr>
        <w:tabs>
          <w:tab w:val="left" w:pos="3540"/>
        </w:tabs>
        <w:ind w:firstLine="567"/>
        <w:jc w:val="both"/>
        <w:rPr>
          <w:sz w:val="26"/>
          <w:szCs w:val="26"/>
        </w:rPr>
      </w:pPr>
      <w:r>
        <w:rPr>
          <w:sz w:val="26"/>
          <w:szCs w:val="26"/>
        </w:rPr>
        <w:t>- повышение пожарной безопасности;</w:t>
      </w:r>
    </w:p>
    <w:p w:rsidR="00C167C6" w:rsidRDefault="00C167C6" w:rsidP="00C167C6">
      <w:pPr>
        <w:tabs>
          <w:tab w:val="left" w:pos="3540"/>
        </w:tabs>
        <w:ind w:firstLine="567"/>
        <w:jc w:val="both"/>
        <w:rPr>
          <w:sz w:val="26"/>
          <w:szCs w:val="26"/>
        </w:rPr>
      </w:pPr>
      <w:r>
        <w:rPr>
          <w:sz w:val="26"/>
          <w:szCs w:val="26"/>
        </w:rPr>
        <w:t>- противодействие незаконному распространению и немедицинскому потреблению наркотиков;</w:t>
      </w:r>
    </w:p>
    <w:p w:rsidR="00C167C6" w:rsidRDefault="00C167C6" w:rsidP="00C167C6">
      <w:pPr>
        <w:tabs>
          <w:tab w:val="left" w:pos="3540"/>
        </w:tabs>
        <w:ind w:firstLine="567"/>
        <w:jc w:val="both"/>
        <w:rPr>
          <w:sz w:val="26"/>
          <w:szCs w:val="26"/>
        </w:rPr>
      </w:pPr>
      <w:r>
        <w:rPr>
          <w:sz w:val="26"/>
          <w:szCs w:val="26"/>
        </w:rPr>
        <w:t>- повышение безопасности населения от угроз терроризма и экстремизма.</w:t>
      </w:r>
    </w:p>
    <w:p w:rsidR="00C167C6" w:rsidRDefault="00C167C6" w:rsidP="00C167C6">
      <w:pPr>
        <w:ind w:firstLine="709"/>
        <w:jc w:val="both"/>
        <w:rPr>
          <w:sz w:val="26"/>
          <w:szCs w:val="26"/>
        </w:rPr>
      </w:pPr>
    </w:p>
    <w:p w:rsidR="00C167C6" w:rsidRDefault="00C167C6" w:rsidP="00C167C6">
      <w:pPr>
        <w:ind w:firstLine="709"/>
        <w:jc w:val="center"/>
        <w:rPr>
          <w:b/>
          <w:spacing w:val="-2"/>
          <w:sz w:val="26"/>
          <w:szCs w:val="26"/>
        </w:rPr>
      </w:pPr>
      <w:r>
        <w:rPr>
          <w:b/>
          <w:spacing w:val="-2"/>
          <w:sz w:val="26"/>
          <w:szCs w:val="26"/>
        </w:rPr>
        <w:t>Раздел 4.3. Основные направления экономического развития, повышения конкурентоспособности и инвестиционной привлекательности             Кочкуровского муниципального района</w:t>
      </w:r>
    </w:p>
    <w:p w:rsidR="00C167C6" w:rsidRDefault="00C167C6" w:rsidP="00C167C6">
      <w:pPr>
        <w:ind w:firstLine="709"/>
        <w:jc w:val="center"/>
        <w:rPr>
          <w:b/>
          <w:spacing w:val="-2"/>
          <w:sz w:val="26"/>
          <w:szCs w:val="26"/>
        </w:rPr>
      </w:pPr>
    </w:p>
    <w:p w:rsidR="00C167C6" w:rsidRDefault="00C167C6" w:rsidP="00C167C6">
      <w:pPr>
        <w:ind w:firstLine="567"/>
        <w:jc w:val="both"/>
        <w:rPr>
          <w:spacing w:val="2"/>
          <w:sz w:val="26"/>
          <w:szCs w:val="26"/>
        </w:rPr>
      </w:pPr>
      <w:r>
        <w:rPr>
          <w:spacing w:val="2"/>
          <w:sz w:val="26"/>
          <w:szCs w:val="26"/>
        </w:rPr>
        <w:t xml:space="preserve">В настоящее время развитие </w:t>
      </w:r>
      <w:r>
        <w:rPr>
          <w:b/>
          <w:spacing w:val="2"/>
          <w:sz w:val="26"/>
          <w:szCs w:val="26"/>
        </w:rPr>
        <w:t>агропромышленного производства</w:t>
      </w:r>
      <w:r>
        <w:rPr>
          <w:spacing w:val="2"/>
          <w:sz w:val="26"/>
          <w:szCs w:val="26"/>
        </w:rPr>
        <w:t xml:space="preserve">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C167C6" w:rsidRDefault="00C167C6" w:rsidP="00C167C6">
      <w:pPr>
        <w:ind w:hanging="567"/>
        <w:jc w:val="both"/>
        <w:rPr>
          <w:sz w:val="26"/>
          <w:szCs w:val="26"/>
        </w:rPr>
      </w:pPr>
      <w:r>
        <w:rPr>
          <w:sz w:val="26"/>
          <w:szCs w:val="26"/>
        </w:rPr>
        <w:tab/>
      </w:r>
      <w:r>
        <w:rPr>
          <w:sz w:val="26"/>
          <w:szCs w:val="26"/>
        </w:rPr>
        <w:tab/>
        <w:t>Одним из перспективных направлений развития сельскохозяйственной отрасли Кочкуровского муниципального района заключается в том, чтобы</w:t>
      </w:r>
    </w:p>
    <w:p w:rsidR="00C167C6" w:rsidRDefault="00C167C6" w:rsidP="00C167C6">
      <w:pPr>
        <w:ind w:hanging="567"/>
        <w:jc w:val="both"/>
        <w:rPr>
          <w:sz w:val="26"/>
          <w:szCs w:val="26"/>
        </w:rPr>
      </w:pPr>
      <w:r>
        <w:rPr>
          <w:sz w:val="26"/>
          <w:szCs w:val="26"/>
        </w:rPr>
        <w:t xml:space="preserve">       существенно увеличить объемы производства продукции животноводства счет:</w:t>
      </w:r>
    </w:p>
    <w:p w:rsidR="00C167C6" w:rsidRDefault="00C167C6" w:rsidP="00C167C6">
      <w:pPr>
        <w:ind w:hanging="567"/>
        <w:jc w:val="both"/>
        <w:rPr>
          <w:color w:val="000000"/>
          <w:sz w:val="26"/>
          <w:szCs w:val="26"/>
          <w:shd w:val="clear" w:color="auto" w:fill="EFEFEF"/>
        </w:rPr>
      </w:pPr>
      <w:r>
        <w:rPr>
          <w:sz w:val="26"/>
          <w:szCs w:val="26"/>
        </w:rPr>
        <w:lastRenderedPageBreak/>
        <w:t xml:space="preserve">       </w:t>
      </w:r>
      <w:r>
        <w:rPr>
          <w:sz w:val="26"/>
          <w:szCs w:val="26"/>
        </w:rPr>
        <w:tab/>
        <w:t xml:space="preserve">      - строительства семейных животноводческих ферм на базе крестьянских (фермерских) хозяйств;</w:t>
      </w:r>
    </w:p>
    <w:p w:rsidR="00C167C6" w:rsidRDefault="00C167C6" w:rsidP="00C167C6">
      <w:pPr>
        <w:ind w:hanging="567"/>
        <w:jc w:val="both"/>
        <w:rPr>
          <w:sz w:val="26"/>
          <w:szCs w:val="26"/>
        </w:rPr>
      </w:pPr>
      <w:r>
        <w:rPr>
          <w:sz w:val="26"/>
          <w:szCs w:val="26"/>
        </w:rPr>
        <w:t xml:space="preserve">             - ежегодной  поддержки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C167C6" w:rsidRDefault="00C167C6" w:rsidP="00C167C6">
      <w:pPr>
        <w:ind w:hanging="567"/>
        <w:jc w:val="both"/>
        <w:rPr>
          <w:sz w:val="26"/>
          <w:szCs w:val="26"/>
        </w:rPr>
      </w:pPr>
      <w:r>
        <w:rPr>
          <w:sz w:val="26"/>
          <w:szCs w:val="26"/>
        </w:rPr>
        <w:tab/>
      </w:r>
      <w:r>
        <w:rPr>
          <w:sz w:val="26"/>
          <w:szCs w:val="26"/>
        </w:rPr>
        <w:tab/>
        <w:t>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В отрасли животноводства к 2025 году будут достигнуты определенные положительные результаты.</w:t>
      </w:r>
    </w:p>
    <w:p w:rsidR="00C167C6" w:rsidRDefault="00C167C6" w:rsidP="00C167C6">
      <w:pPr>
        <w:ind w:hanging="567"/>
        <w:jc w:val="both"/>
        <w:rPr>
          <w:sz w:val="26"/>
          <w:szCs w:val="26"/>
        </w:rPr>
      </w:pPr>
      <w:r>
        <w:rPr>
          <w:sz w:val="26"/>
          <w:szCs w:val="26"/>
        </w:rPr>
        <w:tab/>
      </w:r>
      <w:r>
        <w:rPr>
          <w:sz w:val="26"/>
          <w:szCs w:val="26"/>
        </w:rPr>
        <w:tab/>
        <w:t>Одним из ведущих принципов кадровой политики в сельском хозяйстве должно быть систематическое рациональное обновление кадров с сохранением стабильности и преемственности их основного состава при использовании способностей и достоин</w:t>
      </w:r>
      <w:proofErr w:type="gramStart"/>
      <w:r>
        <w:rPr>
          <w:sz w:val="26"/>
          <w:szCs w:val="26"/>
        </w:rPr>
        <w:t>ств  вс</w:t>
      </w:r>
      <w:proofErr w:type="gramEnd"/>
      <w:r>
        <w:rPr>
          <w:sz w:val="26"/>
          <w:szCs w:val="26"/>
        </w:rPr>
        <w:t xml:space="preserve">ех поколений работников. В связи с этим планируется большая работа по стимулированию, обучению и закреплению молодых специалистов в сельскохозяйственном производстве. Объем финансирования предусмотрен на 2018-2020 </w:t>
      </w:r>
      <w:proofErr w:type="gramStart"/>
      <w:r>
        <w:rPr>
          <w:sz w:val="26"/>
          <w:szCs w:val="26"/>
        </w:rPr>
        <w:t>годы</w:t>
      </w:r>
      <w:proofErr w:type="gramEnd"/>
      <w:r>
        <w:rPr>
          <w:sz w:val="26"/>
          <w:szCs w:val="26"/>
        </w:rPr>
        <w:t xml:space="preserve"> как с  федерального, так  и республиканского  бюджетов. На период до 2025 годы финансирование данного направления будет продолжено.</w:t>
      </w:r>
    </w:p>
    <w:p w:rsidR="00C167C6" w:rsidRDefault="00C167C6" w:rsidP="00C167C6">
      <w:pPr>
        <w:ind w:hanging="567"/>
        <w:jc w:val="both"/>
        <w:rPr>
          <w:spacing w:val="2"/>
          <w:sz w:val="26"/>
          <w:szCs w:val="26"/>
        </w:rPr>
      </w:pPr>
      <w:r>
        <w:rPr>
          <w:sz w:val="26"/>
          <w:szCs w:val="26"/>
        </w:rPr>
        <w:tab/>
      </w:r>
      <w:r>
        <w:rPr>
          <w:sz w:val="26"/>
          <w:szCs w:val="26"/>
        </w:rPr>
        <w:tab/>
      </w:r>
      <w:r>
        <w:rPr>
          <w:spacing w:val="2"/>
          <w:sz w:val="26"/>
          <w:szCs w:val="26"/>
        </w:rPr>
        <w:t xml:space="preserve">Развитие </w:t>
      </w:r>
      <w:r>
        <w:rPr>
          <w:b/>
          <w:spacing w:val="2"/>
          <w:sz w:val="26"/>
          <w:szCs w:val="26"/>
        </w:rPr>
        <w:t>малого и среднего предпринимательства</w:t>
      </w:r>
      <w:r>
        <w:rPr>
          <w:spacing w:val="2"/>
          <w:sz w:val="26"/>
          <w:szCs w:val="26"/>
        </w:rPr>
        <w:t xml:space="preserve"> в Кочкуровском районе предполагается осуществлять и путем увеличения числа субъектов малого и среднего предпринимательства, и путем вложения инвестиций в малый бизнес.</w:t>
      </w:r>
    </w:p>
    <w:p w:rsidR="00C167C6" w:rsidRDefault="00C167C6" w:rsidP="00C167C6">
      <w:pPr>
        <w:ind w:hanging="567"/>
        <w:jc w:val="both"/>
        <w:rPr>
          <w:spacing w:val="2"/>
          <w:sz w:val="26"/>
          <w:szCs w:val="26"/>
        </w:rPr>
      </w:pPr>
    </w:p>
    <w:p w:rsidR="00C167C6" w:rsidRDefault="00C167C6" w:rsidP="00C167C6">
      <w:pPr>
        <w:ind w:firstLine="567"/>
        <w:jc w:val="center"/>
        <w:rPr>
          <w:spacing w:val="2"/>
          <w:sz w:val="26"/>
          <w:szCs w:val="26"/>
        </w:rPr>
      </w:pPr>
      <w:r>
        <w:rPr>
          <w:spacing w:val="2"/>
          <w:sz w:val="26"/>
          <w:szCs w:val="26"/>
        </w:rPr>
        <w:t>Число субъектов малого и среднего предпринимательства</w:t>
      </w:r>
    </w:p>
    <w:p w:rsidR="00C167C6" w:rsidRDefault="00C167C6" w:rsidP="00C167C6">
      <w:pPr>
        <w:ind w:firstLine="567"/>
        <w:jc w:val="right"/>
        <w:rPr>
          <w:spacing w:val="2"/>
          <w:sz w:val="26"/>
          <w:szCs w:val="26"/>
        </w:rPr>
      </w:pPr>
      <w:r>
        <w:rPr>
          <w:spacing w:val="2"/>
          <w:sz w:val="26"/>
          <w:szCs w:val="26"/>
        </w:rPr>
        <w:t xml:space="preserve">Таблица13 </w:t>
      </w:r>
    </w:p>
    <w:tbl>
      <w:tblPr>
        <w:tblW w:w="9714" w:type="dxa"/>
        <w:tblInd w:w="-254" w:type="dxa"/>
        <w:tblCellMar>
          <w:left w:w="10" w:type="dxa"/>
          <w:right w:w="10" w:type="dxa"/>
        </w:tblCellMar>
        <w:tblLook w:val="04A0" w:firstRow="1" w:lastRow="0" w:firstColumn="1" w:lastColumn="0" w:noHBand="0" w:noVBand="1"/>
      </w:tblPr>
      <w:tblGrid>
        <w:gridCol w:w="2978"/>
        <w:gridCol w:w="992"/>
        <w:gridCol w:w="833"/>
        <w:gridCol w:w="832"/>
        <w:gridCol w:w="843"/>
        <w:gridCol w:w="842"/>
        <w:gridCol w:w="709"/>
        <w:gridCol w:w="842"/>
        <w:gridCol w:w="843"/>
      </w:tblGrid>
      <w:tr w:rsidR="00C167C6" w:rsidTr="00C167C6">
        <w:tc>
          <w:tcPr>
            <w:tcW w:w="297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C167C6" w:rsidRDefault="00C167C6">
            <w:pPr>
              <w:pStyle w:val="af2"/>
              <w:spacing w:line="276" w:lineRule="auto"/>
              <w:rPr>
                <w:rFonts w:ascii="Times New Roman" w:eastAsia="Times New Roman" w:hAnsi="Times New Roman" w:cs="Times New Roman"/>
              </w:rPr>
            </w:pPr>
          </w:p>
          <w:p w:rsidR="00C167C6" w:rsidRDefault="00C167C6">
            <w:pPr>
              <w:pStyle w:val="af2"/>
              <w:spacing w:line="276" w:lineRule="auto"/>
              <w:rPr>
                <w:rFonts w:ascii="Times New Roman" w:hAnsi="Times New Roman" w:cs="Times New Roman"/>
              </w:rPr>
            </w:pPr>
            <w:r>
              <w:rPr>
                <w:rFonts w:ascii="Times New Roman" w:eastAsia="Times New Roman" w:hAnsi="Times New Roman" w:cs="Times New Roman"/>
              </w:rPr>
              <w:t>Наименование</w:t>
            </w:r>
          </w:p>
        </w:tc>
        <w:tc>
          <w:tcPr>
            <w:tcW w:w="99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eastAsia="Times New Roman" w:hAnsi="Times New Roman" w:cs="Times New Roman"/>
              </w:rPr>
            </w:pPr>
            <w:r>
              <w:rPr>
                <w:rFonts w:ascii="Times New Roman" w:eastAsia="Times New Roman" w:hAnsi="Times New Roman" w:cs="Times New Roman"/>
              </w:rPr>
              <w:t>Ед.</w:t>
            </w:r>
          </w:p>
          <w:p w:rsidR="00C167C6" w:rsidRDefault="00C167C6">
            <w:pPr>
              <w:pStyle w:val="af2"/>
              <w:spacing w:line="276" w:lineRule="auto"/>
              <w:jc w:val="center"/>
              <w:rPr>
                <w:rFonts w:ascii="Times New Roman" w:hAnsi="Times New Roman" w:cs="Times New Roman"/>
              </w:rPr>
            </w:pPr>
            <w:proofErr w:type="spellStart"/>
            <w:r>
              <w:rPr>
                <w:rFonts w:ascii="Times New Roman" w:eastAsia="Times New Roman" w:hAnsi="Times New Roman" w:cs="Times New Roman"/>
              </w:rPr>
              <w:t>измер</w:t>
            </w:r>
            <w:proofErr w:type="spellEnd"/>
          </w:p>
        </w:tc>
        <w:tc>
          <w:tcPr>
            <w:tcW w:w="8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C167C6" w:rsidRDefault="00C167C6">
            <w:pPr>
              <w:pStyle w:val="af2"/>
              <w:spacing w:line="276" w:lineRule="auto"/>
              <w:jc w:val="center"/>
              <w:rPr>
                <w:rFonts w:ascii="Times New Roman" w:eastAsia="Times New Roman" w:hAnsi="Times New Roman" w:cs="Times New Roman"/>
              </w:rPr>
            </w:pPr>
          </w:p>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2019 г.</w:t>
            </w:r>
          </w:p>
        </w:tc>
        <w:tc>
          <w:tcPr>
            <w:tcW w:w="8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C167C6" w:rsidRDefault="00C167C6">
            <w:pPr>
              <w:pStyle w:val="af2"/>
              <w:spacing w:line="276" w:lineRule="auto"/>
              <w:jc w:val="center"/>
              <w:rPr>
                <w:rFonts w:ascii="Times New Roman" w:eastAsia="Times New Roman" w:hAnsi="Times New Roman" w:cs="Times New Roman"/>
              </w:rPr>
            </w:pPr>
          </w:p>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2020 г.</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C167C6" w:rsidRDefault="00C167C6">
            <w:pPr>
              <w:pStyle w:val="af2"/>
              <w:spacing w:line="276" w:lineRule="auto"/>
              <w:jc w:val="center"/>
              <w:rPr>
                <w:rFonts w:ascii="Times New Roman" w:eastAsia="Times New Roman" w:hAnsi="Times New Roman" w:cs="Times New Roman"/>
              </w:rPr>
            </w:pPr>
          </w:p>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2021г.</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C167C6" w:rsidRDefault="00C167C6">
            <w:pPr>
              <w:pStyle w:val="af2"/>
              <w:spacing w:line="276" w:lineRule="auto"/>
              <w:jc w:val="center"/>
              <w:rPr>
                <w:rFonts w:ascii="Times New Roman" w:eastAsia="Times New Roman" w:hAnsi="Times New Roman" w:cs="Times New Roman"/>
              </w:rPr>
            </w:pPr>
          </w:p>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2022г.</w:t>
            </w:r>
          </w:p>
        </w:tc>
        <w:tc>
          <w:tcPr>
            <w:tcW w:w="70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C167C6" w:rsidRDefault="00C167C6">
            <w:pPr>
              <w:pStyle w:val="af2"/>
              <w:spacing w:line="276" w:lineRule="auto"/>
              <w:jc w:val="center"/>
              <w:rPr>
                <w:rFonts w:ascii="Times New Roman" w:eastAsia="Times New Roman" w:hAnsi="Times New Roman" w:cs="Times New Roman"/>
              </w:rPr>
            </w:pPr>
          </w:p>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2023г.</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C167C6" w:rsidRDefault="00C167C6">
            <w:pPr>
              <w:pStyle w:val="af2"/>
              <w:spacing w:line="276" w:lineRule="auto"/>
              <w:jc w:val="center"/>
              <w:rPr>
                <w:rFonts w:ascii="Times New Roman" w:eastAsia="Times New Roman" w:hAnsi="Times New Roman" w:cs="Times New Roman"/>
              </w:rPr>
            </w:pPr>
          </w:p>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2024г.</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C167C6" w:rsidRDefault="00C167C6">
            <w:pPr>
              <w:pStyle w:val="af2"/>
              <w:spacing w:line="276" w:lineRule="auto"/>
              <w:jc w:val="center"/>
              <w:rPr>
                <w:rFonts w:ascii="Times New Roman" w:eastAsia="Times New Roman" w:hAnsi="Times New Roman" w:cs="Times New Roman"/>
              </w:rPr>
            </w:pPr>
          </w:p>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2025г.</w:t>
            </w:r>
          </w:p>
        </w:tc>
      </w:tr>
      <w:tr w:rsidR="00C167C6" w:rsidTr="00C167C6">
        <w:tc>
          <w:tcPr>
            <w:tcW w:w="297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rPr>
                <w:rFonts w:ascii="Times New Roman" w:hAnsi="Times New Roman" w:cs="Times New Roman"/>
              </w:rPr>
            </w:pPr>
            <w:r>
              <w:rPr>
                <w:rFonts w:ascii="Times New Roman" w:eastAsia="Times New Roman" w:hAnsi="Times New Roman" w:cs="Times New Roman"/>
              </w:rPr>
              <w:t xml:space="preserve">Количество действующих субъектов малого  и среднего предпринимательства, включая </w:t>
            </w:r>
            <w:proofErr w:type="spellStart"/>
            <w:r>
              <w:rPr>
                <w:rFonts w:ascii="Times New Roman" w:eastAsia="Times New Roman" w:hAnsi="Times New Roman" w:cs="Times New Roman"/>
              </w:rPr>
              <w:t>микропредприятия</w:t>
            </w:r>
            <w:proofErr w:type="spellEnd"/>
          </w:p>
        </w:tc>
        <w:tc>
          <w:tcPr>
            <w:tcW w:w="99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ед.</w:t>
            </w:r>
          </w:p>
        </w:tc>
        <w:tc>
          <w:tcPr>
            <w:tcW w:w="8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160</w:t>
            </w:r>
          </w:p>
        </w:tc>
        <w:tc>
          <w:tcPr>
            <w:tcW w:w="8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160</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161</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162</w:t>
            </w:r>
          </w:p>
        </w:tc>
        <w:tc>
          <w:tcPr>
            <w:tcW w:w="70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164</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166</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170</w:t>
            </w:r>
          </w:p>
        </w:tc>
      </w:tr>
      <w:tr w:rsidR="00C167C6" w:rsidTr="00C167C6">
        <w:tc>
          <w:tcPr>
            <w:tcW w:w="297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rPr>
                <w:rFonts w:ascii="Times New Roman" w:hAnsi="Times New Roman" w:cs="Times New Roman"/>
              </w:rPr>
            </w:pPr>
            <w:r>
              <w:rPr>
                <w:rFonts w:ascii="Times New Roman" w:eastAsia="Times New Roman" w:hAnsi="Times New Roman" w:cs="Times New Roman"/>
              </w:rPr>
              <w:t>средних предприятий</w:t>
            </w:r>
          </w:p>
        </w:tc>
        <w:tc>
          <w:tcPr>
            <w:tcW w:w="99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ед.</w:t>
            </w:r>
          </w:p>
        </w:tc>
        <w:tc>
          <w:tcPr>
            <w:tcW w:w="8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2</w:t>
            </w:r>
          </w:p>
        </w:tc>
        <w:tc>
          <w:tcPr>
            <w:tcW w:w="8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2</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2</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2</w:t>
            </w:r>
          </w:p>
        </w:tc>
        <w:tc>
          <w:tcPr>
            <w:tcW w:w="70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2</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2</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3</w:t>
            </w:r>
          </w:p>
        </w:tc>
      </w:tr>
      <w:tr w:rsidR="00C167C6" w:rsidTr="00C167C6">
        <w:tc>
          <w:tcPr>
            <w:tcW w:w="297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rPr>
                <w:rFonts w:ascii="Times New Roman" w:hAnsi="Times New Roman" w:cs="Times New Roman"/>
              </w:rPr>
            </w:pPr>
            <w:r>
              <w:rPr>
                <w:rFonts w:ascii="Times New Roman" w:eastAsia="Times New Roman" w:hAnsi="Times New Roman" w:cs="Times New Roman"/>
              </w:rPr>
              <w:t>малых предприятий</w:t>
            </w:r>
          </w:p>
        </w:tc>
        <w:tc>
          <w:tcPr>
            <w:tcW w:w="99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ед.</w:t>
            </w:r>
          </w:p>
        </w:tc>
        <w:tc>
          <w:tcPr>
            <w:tcW w:w="8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6</w:t>
            </w:r>
          </w:p>
        </w:tc>
        <w:tc>
          <w:tcPr>
            <w:tcW w:w="8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6</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6</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6</w:t>
            </w:r>
          </w:p>
        </w:tc>
        <w:tc>
          <w:tcPr>
            <w:tcW w:w="70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7</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8</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9</w:t>
            </w:r>
          </w:p>
        </w:tc>
      </w:tr>
      <w:tr w:rsidR="00C167C6" w:rsidTr="00C167C6">
        <w:tc>
          <w:tcPr>
            <w:tcW w:w="297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rPr>
                <w:rFonts w:ascii="Times New Roman" w:hAnsi="Times New Roman" w:cs="Times New Roman"/>
              </w:rPr>
            </w:pPr>
            <w:proofErr w:type="spellStart"/>
            <w:r>
              <w:rPr>
                <w:rFonts w:ascii="Times New Roman" w:eastAsia="Times New Roman" w:hAnsi="Times New Roman" w:cs="Times New Roman"/>
              </w:rPr>
              <w:t>микропредприятий</w:t>
            </w:r>
            <w:proofErr w:type="spellEnd"/>
          </w:p>
        </w:tc>
        <w:tc>
          <w:tcPr>
            <w:tcW w:w="99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ед.</w:t>
            </w:r>
          </w:p>
        </w:tc>
        <w:tc>
          <w:tcPr>
            <w:tcW w:w="8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39</w:t>
            </w:r>
          </w:p>
        </w:tc>
        <w:tc>
          <w:tcPr>
            <w:tcW w:w="8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39</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40</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41</w:t>
            </w:r>
          </w:p>
        </w:tc>
        <w:tc>
          <w:tcPr>
            <w:tcW w:w="70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42</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42</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43</w:t>
            </w:r>
          </w:p>
        </w:tc>
      </w:tr>
      <w:tr w:rsidR="00C167C6" w:rsidTr="00C167C6">
        <w:tc>
          <w:tcPr>
            <w:tcW w:w="297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rPr>
                <w:rFonts w:ascii="Times New Roman" w:hAnsi="Times New Roman" w:cs="Times New Roman"/>
              </w:rPr>
            </w:pPr>
            <w:r>
              <w:rPr>
                <w:rFonts w:ascii="Times New Roman" w:eastAsia="Times New Roman" w:hAnsi="Times New Roman" w:cs="Times New Roman"/>
              </w:rPr>
              <w:t>Количество индивидуальных предпринимателей</w:t>
            </w:r>
          </w:p>
        </w:tc>
        <w:tc>
          <w:tcPr>
            <w:tcW w:w="99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eastAsia="Times New Roman" w:hAnsi="Times New Roman" w:cs="Times New Roman"/>
              </w:rPr>
              <w:t>ед.</w:t>
            </w:r>
          </w:p>
        </w:tc>
        <w:tc>
          <w:tcPr>
            <w:tcW w:w="83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113</w:t>
            </w:r>
          </w:p>
        </w:tc>
        <w:tc>
          <w:tcPr>
            <w:tcW w:w="83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113</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113</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113</w:t>
            </w:r>
          </w:p>
          <w:p w:rsidR="00C167C6" w:rsidRDefault="00C167C6">
            <w:pPr>
              <w:pStyle w:val="af2"/>
              <w:spacing w:line="276" w:lineRule="auto"/>
              <w:jc w:val="center"/>
              <w:rPr>
                <w:rFonts w:ascii="Times New Roman" w:hAnsi="Times New Roman" w:cs="Times New Roman"/>
              </w:rPr>
            </w:pPr>
          </w:p>
        </w:tc>
        <w:tc>
          <w:tcPr>
            <w:tcW w:w="70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113</w:t>
            </w:r>
          </w:p>
        </w:tc>
        <w:tc>
          <w:tcPr>
            <w:tcW w:w="842"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114</w:t>
            </w:r>
          </w:p>
        </w:tc>
        <w:tc>
          <w:tcPr>
            <w:tcW w:w="84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pStyle w:val="af2"/>
              <w:spacing w:line="276" w:lineRule="auto"/>
              <w:jc w:val="center"/>
              <w:rPr>
                <w:rFonts w:ascii="Times New Roman" w:hAnsi="Times New Roman" w:cs="Times New Roman"/>
              </w:rPr>
            </w:pPr>
            <w:r>
              <w:rPr>
                <w:rFonts w:ascii="Times New Roman" w:hAnsi="Times New Roman" w:cs="Times New Roman"/>
              </w:rPr>
              <w:t>115</w:t>
            </w:r>
          </w:p>
        </w:tc>
      </w:tr>
    </w:tbl>
    <w:p w:rsidR="00C167C6" w:rsidRDefault="00C167C6" w:rsidP="00C167C6">
      <w:pPr>
        <w:ind w:firstLine="708"/>
        <w:jc w:val="both"/>
        <w:rPr>
          <w:sz w:val="26"/>
          <w:szCs w:val="26"/>
        </w:rPr>
      </w:pPr>
    </w:p>
    <w:p w:rsidR="00C167C6" w:rsidRDefault="00C167C6" w:rsidP="00C167C6">
      <w:pPr>
        <w:ind w:firstLine="708"/>
        <w:jc w:val="both"/>
        <w:rPr>
          <w:color w:val="000000"/>
          <w:sz w:val="26"/>
          <w:szCs w:val="26"/>
        </w:rPr>
      </w:pPr>
      <w:r>
        <w:rPr>
          <w:color w:val="000000"/>
          <w:sz w:val="26"/>
          <w:szCs w:val="26"/>
        </w:rPr>
        <w:t xml:space="preserve">Развитие </w:t>
      </w:r>
      <w:r>
        <w:rPr>
          <w:b/>
          <w:color w:val="000000"/>
          <w:sz w:val="26"/>
          <w:szCs w:val="26"/>
        </w:rPr>
        <w:t>потребительского рынка</w:t>
      </w:r>
      <w:r>
        <w:rPr>
          <w:color w:val="000000"/>
          <w:sz w:val="26"/>
          <w:szCs w:val="26"/>
        </w:rPr>
        <w:t xml:space="preserve"> на долгосрочную перспективу прогнозируется за счет расширения торговой сети, развития объектов торговли.</w:t>
      </w:r>
    </w:p>
    <w:p w:rsidR="00C167C6" w:rsidRDefault="00C167C6" w:rsidP="00C167C6">
      <w:pPr>
        <w:ind w:firstLine="709"/>
        <w:jc w:val="both"/>
        <w:rPr>
          <w:sz w:val="26"/>
          <w:szCs w:val="26"/>
        </w:rPr>
      </w:pPr>
      <w:r>
        <w:rPr>
          <w:sz w:val="26"/>
          <w:szCs w:val="26"/>
        </w:rPr>
        <w:t xml:space="preserve">Выполнение технической инвентаризации и паспортизации объектов </w:t>
      </w:r>
      <w:r>
        <w:rPr>
          <w:b/>
          <w:sz w:val="26"/>
          <w:szCs w:val="26"/>
        </w:rPr>
        <w:t>муниципального имущества</w:t>
      </w:r>
      <w:r>
        <w:rPr>
          <w:sz w:val="26"/>
          <w:szCs w:val="26"/>
        </w:rPr>
        <w:t>,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являются важными условиями для пополнения бюджета Кочкуровского муниципального района.</w:t>
      </w:r>
    </w:p>
    <w:p w:rsidR="00C167C6" w:rsidRDefault="00C167C6" w:rsidP="00C167C6">
      <w:pPr>
        <w:ind w:firstLine="709"/>
        <w:jc w:val="both"/>
        <w:rPr>
          <w:spacing w:val="-2"/>
          <w:sz w:val="26"/>
          <w:szCs w:val="26"/>
          <w:shd w:val="clear" w:color="auto" w:fill="00FF00"/>
        </w:rPr>
      </w:pPr>
      <w:r>
        <w:rPr>
          <w:sz w:val="26"/>
          <w:szCs w:val="26"/>
        </w:rPr>
        <w:t xml:space="preserve">Перечень </w:t>
      </w:r>
      <w:proofErr w:type="gramStart"/>
      <w:r>
        <w:rPr>
          <w:sz w:val="26"/>
          <w:szCs w:val="26"/>
        </w:rPr>
        <w:t>инвестиционных проектов, планируемых к реализации на территории Кочкуровского муниципального района приведены</w:t>
      </w:r>
      <w:proofErr w:type="gramEnd"/>
      <w:r>
        <w:rPr>
          <w:sz w:val="26"/>
          <w:szCs w:val="26"/>
        </w:rPr>
        <w:t xml:space="preserve"> в </w:t>
      </w:r>
      <w:r>
        <w:rPr>
          <w:b/>
          <w:sz w:val="26"/>
          <w:szCs w:val="26"/>
        </w:rPr>
        <w:t>приложении 4</w:t>
      </w:r>
      <w:r>
        <w:rPr>
          <w:sz w:val="26"/>
          <w:szCs w:val="26"/>
        </w:rPr>
        <w:t xml:space="preserve">               к  Стратегии социально-экономического развития Кочкуровского муниципального района  Республики Мордовия на период до 2025 года.</w:t>
      </w:r>
    </w:p>
    <w:p w:rsidR="00C167C6" w:rsidRDefault="00C167C6" w:rsidP="00C167C6">
      <w:pPr>
        <w:ind w:firstLine="709"/>
        <w:jc w:val="both"/>
        <w:rPr>
          <w:spacing w:val="-2"/>
          <w:sz w:val="26"/>
          <w:szCs w:val="26"/>
          <w:shd w:val="clear" w:color="auto" w:fill="00FF00"/>
        </w:rPr>
      </w:pPr>
    </w:p>
    <w:p w:rsidR="00C167C6" w:rsidRDefault="00C167C6" w:rsidP="00C167C6">
      <w:pPr>
        <w:ind w:firstLine="709"/>
        <w:jc w:val="both"/>
        <w:rPr>
          <w:b/>
          <w:i/>
          <w:spacing w:val="-2"/>
          <w:sz w:val="26"/>
          <w:szCs w:val="26"/>
        </w:rPr>
      </w:pPr>
      <w:r>
        <w:rPr>
          <w:spacing w:val="-2"/>
          <w:sz w:val="26"/>
          <w:szCs w:val="26"/>
        </w:rPr>
        <w:t xml:space="preserve"> </w:t>
      </w:r>
      <w:r>
        <w:rPr>
          <w:b/>
          <w:i/>
          <w:spacing w:val="-2"/>
          <w:sz w:val="26"/>
          <w:szCs w:val="26"/>
        </w:rPr>
        <w:t>Раздел 4.4. Основные направления повышения эффективности муниципального управления.</w:t>
      </w:r>
    </w:p>
    <w:p w:rsidR="00C167C6" w:rsidRDefault="00C167C6" w:rsidP="00C167C6">
      <w:pPr>
        <w:ind w:firstLine="708"/>
        <w:jc w:val="both"/>
        <w:rPr>
          <w:color w:val="000000"/>
          <w:sz w:val="26"/>
          <w:szCs w:val="26"/>
        </w:rPr>
      </w:pPr>
      <w:r>
        <w:rPr>
          <w:color w:val="000000"/>
          <w:sz w:val="26"/>
          <w:szCs w:val="26"/>
        </w:rPr>
        <w:lastRenderedPageBreak/>
        <w:t xml:space="preserve">С учетом современных потребностей и динамики развития </w:t>
      </w:r>
      <w:r>
        <w:rPr>
          <w:b/>
          <w:color w:val="000000"/>
          <w:sz w:val="26"/>
          <w:szCs w:val="26"/>
        </w:rPr>
        <w:t>муниципальной службы</w:t>
      </w:r>
      <w:r>
        <w:rPr>
          <w:color w:val="000000"/>
          <w:sz w:val="26"/>
          <w:szCs w:val="26"/>
        </w:rPr>
        <w:t xml:space="preserve"> необходимо улучшать материально-техническое оснащение муниципальных учреждений района и продолжить непрерывное профессиональное обучение муниципальных служащих и лиц, замещающих муниципальные должности на постоянной основе. </w:t>
      </w:r>
    </w:p>
    <w:p w:rsidR="00C167C6" w:rsidRDefault="00C167C6" w:rsidP="00C167C6">
      <w:pPr>
        <w:tabs>
          <w:tab w:val="left" w:pos="3540"/>
        </w:tabs>
        <w:ind w:firstLine="567"/>
        <w:jc w:val="both"/>
        <w:rPr>
          <w:sz w:val="26"/>
          <w:szCs w:val="26"/>
        </w:rPr>
      </w:pPr>
      <w:r>
        <w:rPr>
          <w:b/>
          <w:sz w:val="26"/>
          <w:szCs w:val="26"/>
        </w:rPr>
        <w:t>Реорганизация</w:t>
      </w:r>
      <w:r>
        <w:rPr>
          <w:sz w:val="26"/>
          <w:szCs w:val="26"/>
        </w:rPr>
        <w:t xml:space="preserve"> сельских поселений района 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C167C6" w:rsidRDefault="00C167C6" w:rsidP="00C167C6">
      <w:pPr>
        <w:ind w:firstLine="737"/>
        <w:jc w:val="both"/>
        <w:rPr>
          <w:sz w:val="26"/>
          <w:szCs w:val="26"/>
        </w:rPr>
      </w:pPr>
      <w:proofErr w:type="gramStart"/>
      <w:r>
        <w:rPr>
          <w:sz w:val="26"/>
          <w:szCs w:val="26"/>
        </w:rPr>
        <w:t xml:space="preserve">Приоритеты политики в сфере управления </w:t>
      </w:r>
      <w:r>
        <w:rPr>
          <w:b/>
          <w:sz w:val="26"/>
          <w:szCs w:val="26"/>
          <w:u w:val="single"/>
        </w:rPr>
        <w:t>муниципальными финансами</w:t>
      </w:r>
      <w:r>
        <w:rPr>
          <w:sz w:val="26"/>
          <w:szCs w:val="26"/>
        </w:rPr>
        <w:t xml:space="preserve"> Кочкуровского муниципального района определены ежегодными </w:t>
      </w:r>
      <w:hyperlink r:id="rId16" w:history="1">
        <w:r>
          <w:rPr>
            <w:rStyle w:val="af4"/>
            <w:sz w:val="26"/>
            <w:szCs w:val="26"/>
          </w:rPr>
          <w:t>посланиями</w:t>
        </w:r>
      </w:hyperlink>
      <w:r>
        <w:rPr>
          <w:sz w:val="26"/>
          <w:szCs w:val="26"/>
        </w:rPr>
        <w:t xml:space="preserve"> Главы Республики Мордовия Государственному собранию Республики Мордовия, основными направлениями бюджетной и налоговой политики Кочкуровского муниципального района на очередной финансовый год и плановый период.</w:t>
      </w:r>
      <w:proofErr w:type="gramEnd"/>
    </w:p>
    <w:p w:rsidR="00C167C6" w:rsidRDefault="00C167C6" w:rsidP="00C167C6">
      <w:pPr>
        <w:ind w:firstLine="737"/>
        <w:jc w:val="both"/>
        <w:rPr>
          <w:sz w:val="26"/>
          <w:szCs w:val="26"/>
        </w:rPr>
      </w:pPr>
      <w:r>
        <w:rPr>
          <w:sz w:val="26"/>
          <w:szCs w:val="26"/>
        </w:rPr>
        <w:t xml:space="preserve">Основным стратегическим приоритетом политики в сфере управления муниципальными финансами Кочкуровского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w:t>
      </w:r>
      <w:proofErr w:type="spellStart"/>
      <w:r>
        <w:rPr>
          <w:sz w:val="26"/>
          <w:szCs w:val="26"/>
        </w:rPr>
        <w:t>Ельниковском</w:t>
      </w:r>
      <w:proofErr w:type="spellEnd"/>
      <w:r>
        <w:rPr>
          <w:sz w:val="26"/>
          <w:szCs w:val="26"/>
        </w:rPr>
        <w:t xml:space="preserve"> муниципальном районе.</w:t>
      </w:r>
    </w:p>
    <w:p w:rsidR="00C167C6" w:rsidRDefault="00C167C6" w:rsidP="00C167C6">
      <w:pPr>
        <w:ind w:firstLine="737"/>
        <w:jc w:val="both"/>
        <w:rPr>
          <w:sz w:val="26"/>
          <w:szCs w:val="26"/>
        </w:rPr>
      </w:pPr>
      <w:r>
        <w:rPr>
          <w:sz w:val="26"/>
          <w:szCs w:val="26"/>
        </w:rPr>
        <w:t>Основными направлениями повышения эффективности управления  муниципальными финансами являются:</w:t>
      </w:r>
    </w:p>
    <w:p w:rsidR="00C167C6" w:rsidRDefault="00C167C6" w:rsidP="00C167C6">
      <w:pPr>
        <w:ind w:firstLine="708"/>
        <w:jc w:val="both"/>
        <w:rPr>
          <w:sz w:val="26"/>
          <w:szCs w:val="26"/>
        </w:rPr>
      </w:pPr>
      <w:r>
        <w:rPr>
          <w:sz w:val="26"/>
          <w:szCs w:val="26"/>
        </w:rPr>
        <w:t>-повышение бюджетного потенциала, устойчивости и сбалансированности системы муниципальных финансов в Кочкуровском муниципальном районе;</w:t>
      </w:r>
    </w:p>
    <w:p w:rsidR="00C167C6" w:rsidRDefault="00C167C6" w:rsidP="00C167C6">
      <w:pPr>
        <w:ind w:firstLine="708"/>
        <w:jc w:val="both"/>
        <w:rPr>
          <w:sz w:val="26"/>
          <w:szCs w:val="26"/>
        </w:rPr>
      </w:pPr>
      <w:r>
        <w:rPr>
          <w:sz w:val="26"/>
          <w:szCs w:val="26"/>
        </w:rPr>
        <w:t>-оптимизация долговой нагрузки на бюджет Кочкуровского муниципального района;</w:t>
      </w:r>
    </w:p>
    <w:p w:rsidR="00C167C6" w:rsidRDefault="00C167C6" w:rsidP="00C167C6">
      <w:pPr>
        <w:ind w:firstLine="737"/>
        <w:jc w:val="both"/>
        <w:rPr>
          <w:sz w:val="26"/>
          <w:szCs w:val="26"/>
        </w:rPr>
      </w:pPr>
      <w:r>
        <w:rPr>
          <w:sz w:val="26"/>
          <w:szCs w:val="26"/>
        </w:rPr>
        <w:t>-обеспечение эффективного функционирования сектора экономики Кочкуровского муниципального района;</w:t>
      </w:r>
    </w:p>
    <w:p w:rsidR="00C167C6" w:rsidRDefault="00C167C6" w:rsidP="00C167C6">
      <w:pPr>
        <w:ind w:firstLine="737"/>
        <w:jc w:val="both"/>
        <w:rPr>
          <w:b/>
          <w:sz w:val="26"/>
          <w:szCs w:val="26"/>
        </w:rPr>
      </w:pPr>
      <w:r>
        <w:rPr>
          <w:sz w:val="26"/>
          <w:szCs w:val="26"/>
        </w:rPr>
        <w:t xml:space="preserve">-обеспечение </w:t>
      </w:r>
      <w:proofErr w:type="gramStart"/>
      <w:r>
        <w:rPr>
          <w:sz w:val="26"/>
          <w:szCs w:val="26"/>
        </w:rPr>
        <w:t>контроля за</w:t>
      </w:r>
      <w:proofErr w:type="gramEnd"/>
      <w:r>
        <w:rPr>
          <w:sz w:val="26"/>
          <w:szCs w:val="26"/>
        </w:rPr>
        <w:t xml:space="preserve"> соблюдением </w:t>
      </w:r>
      <w:hyperlink r:id="rId17" w:history="1">
        <w:r>
          <w:rPr>
            <w:rStyle w:val="af4"/>
            <w:sz w:val="26"/>
            <w:szCs w:val="26"/>
          </w:rPr>
          <w:t>бюджетного законодательства</w:t>
        </w:r>
      </w:hyperlink>
      <w:r>
        <w:rPr>
          <w:b/>
          <w:sz w:val="26"/>
          <w:szCs w:val="26"/>
        </w:rPr>
        <w:t>.</w:t>
      </w:r>
    </w:p>
    <w:p w:rsidR="00C167C6" w:rsidRDefault="00C167C6" w:rsidP="00C167C6">
      <w:pPr>
        <w:ind w:firstLine="708"/>
        <w:jc w:val="both"/>
        <w:rPr>
          <w:sz w:val="26"/>
          <w:szCs w:val="26"/>
        </w:rPr>
      </w:pPr>
      <w:r>
        <w:rPr>
          <w:sz w:val="26"/>
          <w:szCs w:val="26"/>
        </w:rPr>
        <w:t xml:space="preserve">В предстоящем периоде необходимо сосредоточиться </w:t>
      </w:r>
      <w:proofErr w:type="gramStart"/>
      <w:r>
        <w:rPr>
          <w:sz w:val="26"/>
          <w:szCs w:val="26"/>
        </w:rPr>
        <w:t>на</w:t>
      </w:r>
      <w:proofErr w:type="gramEnd"/>
      <w:r>
        <w:rPr>
          <w:sz w:val="26"/>
          <w:szCs w:val="26"/>
        </w:rPr>
        <w:t>:</w:t>
      </w:r>
    </w:p>
    <w:p w:rsidR="00C167C6" w:rsidRDefault="00C167C6" w:rsidP="00C167C6">
      <w:pPr>
        <w:jc w:val="both"/>
        <w:rPr>
          <w:sz w:val="26"/>
          <w:szCs w:val="26"/>
        </w:rPr>
      </w:pPr>
      <w:r>
        <w:rPr>
          <w:sz w:val="26"/>
          <w:szCs w:val="26"/>
        </w:rPr>
        <w:t xml:space="preserve">1) </w:t>
      </w:r>
      <w:proofErr w:type="gramStart"/>
      <w:r>
        <w:rPr>
          <w:sz w:val="26"/>
          <w:szCs w:val="26"/>
        </w:rPr>
        <w:t>повышении</w:t>
      </w:r>
      <w:proofErr w:type="gramEnd"/>
      <w:r>
        <w:rPr>
          <w:sz w:val="26"/>
          <w:szCs w:val="26"/>
        </w:rPr>
        <w:t xml:space="preserve"> прозрачности процедур составления, изменения и исполнения  бюджета Кочкуровского муниципального района;</w:t>
      </w:r>
    </w:p>
    <w:p w:rsidR="00C167C6" w:rsidRDefault="00C167C6" w:rsidP="00C167C6">
      <w:pPr>
        <w:jc w:val="both"/>
        <w:rPr>
          <w:sz w:val="26"/>
          <w:szCs w:val="26"/>
        </w:rPr>
      </w:pPr>
      <w:r>
        <w:rPr>
          <w:sz w:val="26"/>
          <w:szCs w:val="26"/>
        </w:rPr>
        <w:t xml:space="preserve">2) </w:t>
      </w:r>
      <w:proofErr w:type="gramStart"/>
      <w:r>
        <w:rPr>
          <w:sz w:val="26"/>
          <w:szCs w:val="26"/>
        </w:rPr>
        <w:t>обеспечении</w:t>
      </w:r>
      <w:proofErr w:type="gramEnd"/>
      <w:r>
        <w:rPr>
          <w:sz w:val="26"/>
          <w:szCs w:val="26"/>
        </w:rPr>
        <w:t xml:space="preserve"> гибкости бюджетных процедур в случае изменения экономических условий или тактических приоритетов;</w:t>
      </w:r>
    </w:p>
    <w:p w:rsidR="00C167C6" w:rsidRDefault="00C167C6" w:rsidP="00C167C6">
      <w:pPr>
        <w:jc w:val="both"/>
        <w:rPr>
          <w:sz w:val="26"/>
          <w:szCs w:val="26"/>
        </w:rPr>
      </w:pPr>
      <w:r>
        <w:rPr>
          <w:sz w:val="26"/>
          <w:szCs w:val="26"/>
        </w:rPr>
        <w:t xml:space="preserve">3) </w:t>
      </w:r>
      <w:proofErr w:type="gramStart"/>
      <w:r>
        <w:rPr>
          <w:sz w:val="26"/>
          <w:szCs w:val="26"/>
        </w:rPr>
        <w:t>продолжении</w:t>
      </w:r>
      <w:proofErr w:type="gramEnd"/>
      <w:r>
        <w:rPr>
          <w:sz w:val="26"/>
          <w:szCs w:val="26"/>
        </w:rPr>
        <w:t xml:space="preserve"> работы по инвентаризации всех имеющихся расходных обязательств Кочкуровского муниципального района Республики Мордовия и их анализу с целью определения соответствия приоритетам развития, чувствительности к изменениям макроэкономических условий;</w:t>
      </w:r>
    </w:p>
    <w:p w:rsidR="00C167C6" w:rsidRDefault="00C167C6" w:rsidP="00C167C6">
      <w:pPr>
        <w:jc w:val="both"/>
        <w:rPr>
          <w:sz w:val="26"/>
          <w:szCs w:val="26"/>
        </w:rPr>
      </w:pPr>
      <w:proofErr w:type="gramStart"/>
      <w:r>
        <w:rPr>
          <w:sz w:val="26"/>
          <w:szCs w:val="26"/>
        </w:rPr>
        <w:t xml:space="preserve">4) 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w:t>
      </w:r>
      <w:hyperlink r:id="rId18" w:history="1">
        <w:r>
          <w:rPr>
            <w:rStyle w:val="af4"/>
            <w:sz w:val="26"/>
            <w:szCs w:val="26"/>
          </w:rPr>
          <w:t>Конституцией</w:t>
        </w:r>
      </w:hyperlink>
      <w:r>
        <w:rPr>
          <w:sz w:val="26"/>
          <w:szCs w:val="26"/>
        </w:rPr>
        <w:t xml:space="preserve"> Российской Федерации, федеральными законами к полномочиям муниципальных районов;</w:t>
      </w:r>
      <w:proofErr w:type="gramEnd"/>
    </w:p>
    <w:p w:rsidR="00C167C6" w:rsidRDefault="00C167C6" w:rsidP="00C167C6">
      <w:pPr>
        <w:jc w:val="both"/>
        <w:rPr>
          <w:sz w:val="26"/>
          <w:szCs w:val="26"/>
        </w:rPr>
      </w:pPr>
      <w:proofErr w:type="gramStart"/>
      <w:r>
        <w:rPr>
          <w:sz w:val="26"/>
          <w:szCs w:val="26"/>
        </w:rPr>
        <w:t>5) выявлении резервов и перераспределении расходов  бюджета Кочкуровского муниципального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2012 г., и проектов, создающих условия для социально-экономического развития;</w:t>
      </w:r>
      <w:proofErr w:type="gramEnd"/>
    </w:p>
    <w:p w:rsidR="00C167C6" w:rsidRDefault="00C167C6" w:rsidP="00C167C6">
      <w:pPr>
        <w:jc w:val="both"/>
        <w:rPr>
          <w:sz w:val="26"/>
          <w:szCs w:val="26"/>
        </w:rPr>
      </w:pPr>
      <w:r>
        <w:rPr>
          <w:sz w:val="26"/>
          <w:szCs w:val="26"/>
        </w:rPr>
        <w:t xml:space="preserve">6) </w:t>
      </w:r>
      <w:proofErr w:type="gramStart"/>
      <w:r>
        <w:rPr>
          <w:sz w:val="26"/>
          <w:szCs w:val="26"/>
        </w:rPr>
        <w:t>распределении</w:t>
      </w:r>
      <w:proofErr w:type="gramEnd"/>
      <w:r>
        <w:rPr>
          <w:sz w:val="26"/>
          <w:szCs w:val="26"/>
        </w:rPr>
        <w:t xml:space="preserve"> ресурсов с учетом результативности, достигнутой в отчетных периодах.</w:t>
      </w:r>
    </w:p>
    <w:p w:rsidR="00C167C6" w:rsidRDefault="00C167C6" w:rsidP="00C167C6">
      <w:pPr>
        <w:ind w:firstLine="708"/>
        <w:jc w:val="both"/>
        <w:rPr>
          <w:sz w:val="26"/>
          <w:szCs w:val="26"/>
        </w:rPr>
      </w:pPr>
      <w:proofErr w:type="gramStart"/>
      <w:r>
        <w:rPr>
          <w:sz w:val="26"/>
          <w:szCs w:val="26"/>
        </w:rPr>
        <w:t xml:space="preserve">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района и реальных финансовых возможностей  бюджета Кочкуровского муниципального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w:t>
      </w:r>
      <w:r>
        <w:rPr>
          <w:sz w:val="26"/>
          <w:szCs w:val="26"/>
        </w:rPr>
        <w:lastRenderedPageBreak/>
        <w:t>муниципальных программ за достижение наилучших результатов в рамках ограниченных финансовых ресурсов.</w:t>
      </w:r>
      <w:proofErr w:type="gramEnd"/>
    </w:p>
    <w:p w:rsidR="00C167C6" w:rsidRDefault="00C167C6" w:rsidP="00C167C6">
      <w:pPr>
        <w:ind w:firstLine="708"/>
        <w:jc w:val="both"/>
        <w:rPr>
          <w:sz w:val="26"/>
          <w:szCs w:val="26"/>
        </w:rPr>
      </w:pPr>
      <w:r>
        <w:rPr>
          <w:sz w:val="26"/>
          <w:szCs w:val="26"/>
        </w:rPr>
        <w:t>Развитие системы стратегического планирования в  Кочкуровском муниципальном  районе Республике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Кочкуровского муниципального района.</w:t>
      </w:r>
    </w:p>
    <w:p w:rsidR="00C167C6" w:rsidRDefault="00C167C6" w:rsidP="00C167C6">
      <w:pPr>
        <w:ind w:firstLine="708"/>
        <w:jc w:val="both"/>
        <w:rPr>
          <w:sz w:val="26"/>
          <w:szCs w:val="26"/>
        </w:rPr>
      </w:pPr>
      <w:r>
        <w:rPr>
          <w:sz w:val="26"/>
          <w:szCs w:val="26"/>
        </w:rPr>
        <w:t>Существенный резерв повышения эффективности бюджетных расходов лежит в области подготовки бюджетных решений. В борьбе за эффективное использование бюджетных сре</w:t>
      </w:r>
      <w:proofErr w:type="gramStart"/>
      <w:r>
        <w:rPr>
          <w:sz w:val="26"/>
          <w:szCs w:val="26"/>
        </w:rPr>
        <w:t>дств тр</w:t>
      </w:r>
      <w:proofErr w:type="gramEnd"/>
      <w:r>
        <w:rPr>
          <w:sz w:val="26"/>
          <w:szCs w:val="26"/>
        </w:rPr>
        <w:t>ебуется смещение акцента на оценку обоснованности решений. Необходимо активно использовать оценку эффективности бюджетных расходов уже на этапе их планирования.</w:t>
      </w:r>
    </w:p>
    <w:p w:rsidR="00C167C6" w:rsidRDefault="00C167C6" w:rsidP="00C167C6">
      <w:pPr>
        <w:ind w:firstLine="708"/>
        <w:jc w:val="both"/>
        <w:rPr>
          <w:sz w:val="26"/>
          <w:szCs w:val="26"/>
        </w:rPr>
      </w:pPr>
      <w:proofErr w:type="gramStart"/>
      <w:r>
        <w:rPr>
          <w:sz w:val="26"/>
          <w:szCs w:val="26"/>
        </w:rPr>
        <w:t xml:space="preserve">В 2018 году и в  периоде  до 2025 годов обеспечение привлечения средств федерального, республиканского бюджета для финансирования расходных обязательств и выполнение условий </w:t>
      </w:r>
      <w:proofErr w:type="spellStart"/>
      <w:r>
        <w:rPr>
          <w:sz w:val="26"/>
          <w:szCs w:val="26"/>
        </w:rPr>
        <w:t>софинансирования</w:t>
      </w:r>
      <w:proofErr w:type="spellEnd"/>
      <w:r>
        <w:rPr>
          <w:sz w:val="26"/>
          <w:szCs w:val="26"/>
        </w:rPr>
        <w:t xml:space="preserve"> по средствам федерального, республиканского бюджета должны быть детально просчитаны, а запрашиваемые бюджетные ресурсы - иметь реальную потребность, оценимый эффект от использования средств и при этом не создавать дополнительной нагрузки на  бюджет Кочкуровского муниципального района.</w:t>
      </w:r>
      <w:proofErr w:type="gramEnd"/>
    </w:p>
    <w:p w:rsidR="00C167C6" w:rsidRDefault="00C167C6" w:rsidP="00C167C6">
      <w:pPr>
        <w:ind w:firstLine="708"/>
        <w:jc w:val="both"/>
        <w:rPr>
          <w:sz w:val="26"/>
          <w:szCs w:val="26"/>
        </w:rPr>
      </w:pPr>
      <w:r>
        <w:rPr>
          <w:sz w:val="26"/>
          <w:szCs w:val="26"/>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включающую в себя:</w:t>
      </w:r>
    </w:p>
    <w:p w:rsidR="00C167C6" w:rsidRDefault="00C167C6" w:rsidP="00C167C6">
      <w:pPr>
        <w:ind w:firstLine="708"/>
        <w:jc w:val="both"/>
        <w:rPr>
          <w:sz w:val="26"/>
          <w:szCs w:val="26"/>
        </w:rPr>
      </w:pPr>
      <w:r>
        <w:rPr>
          <w:sz w:val="26"/>
          <w:szCs w:val="26"/>
        </w:rPr>
        <w:t>- оптимизацию бюджетной сети за счет ликвидации или изменения типа муниципальных учреждений, оказывающих услуги исключительно в интересах органов местного самоуправления, в основном, на платной основе. Прежде всего, это относится к таким значимым для общества сферам, как образование,  культура;</w:t>
      </w:r>
    </w:p>
    <w:p w:rsidR="00C167C6" w:rsidRDefault="00C167C6" w:rsidP="00C167C6">
      <w:pPr>
        <w:ind w:firstLine="708"/>
        <w:jc w:val="both"/>
        <w:rPr>
          <w:sz w:val="26"/>
          <w:szCs w:val="26"/>
        </w:rPr>
      </w:pPr>
      <w:r>
        <w:rPr>
          <w:sz w:val="26"/>
          <w:szCs w:val="26"/>
        </w:rPr>
        <w:t>- установление моратория на увеличение численности работников бюджетной сферы;</w:t>
      </w:r>
    </w:p>
    <w:p w:rsidR="00C167C6" w:rsidRDefault="00C167C6" w:rsidP="00C167C6">
      <w:pPr>
        <w:ind w:firstLine="708"/>
        <w:jc w:val="both"/>
        <w:rPr>
          <w:sz w:val="26"/>
          <w:szCs w:val="26"/>
        </w:rPr>
      </w:pPr>
      <w:proofErr w:type="gramStart"/>
      <w:r>
        <w:rPr>
          <w:sz w:val="26"/>
          <w:szCs w:val="26"/>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roofErr w:type="gramEnd"/>
    </w:p>
    <w:p w:rsidR="00C167C6" w:rsidRDefault="00C167C6" w:rsidP="00C167C6">
      <w:pPr>
        <w:jc w:val="both"/>
        <w:rPr>
          <w:sz w:val="26"/>
          <w:szCs w:val="26"/>
        </w:rPr>
      </w:pPr>
      <w:proofErr w:type="gramStart"/>
      <w:r>
        <w:rPr>
          <w:sz w:val="26"/>
          <w:szCs w:val="26"/>
        </w:rPr>
        <w:t>-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муниципальных контрактов и гражданско-правовых договоров, своевременная выплата заработной платы, повышение уровня оплаты труда</w:t>
      </w:r>
      <w:proofErr w:type="gramEnd"/>
      <w:r>
        <w:rPr>
          <w:sz w:val="26"/>
          <w:szCs w:val="26"/>
        </w:rPr>
        <w:t xml:space="preserve"> работников учреждений в соответствии с указами Президента Российской Федерации от 7 мая 2012 г., своевременная оплата коммунальных услуг, отсутствие кредиторской задолженности);</w:t>
      </w:r>
    </w:p>
    <w:p w:rsidR="00C167C6" w:rsidRDefault="00C167C6" w:rsidP="00C167C6">
      <w:pPr>
        <w:jc w:val="both"/>
        <w:rPr>
          <w:sz w:val="26"/>
          <w:szCs w:val="26"/>
        </w:rPr>
      </w:pPr>
      <w:r>
        <w:rPr>
          <w:sz w:val="26"/>
          <w:szCs w:val="26"/>
        </w:rPr>
        <w:t>- вывод непрофильных функций муниципальных учреждений Кочкуровского муниципального района Республики Мордовия на аутсорсинг;</w:t>
      </w:r>
    </w:p>
    <w:p w:rsidR="00C167C6" w:rsidRDefault="00C167C6" w:rsidP="00C167C6">
      <w:pPr>
        <w:jc w:val="both"/>
        <w:rPr>
          <w:sz w:val="26"/>
          <w:szCs w:val="26"/>
        </w:rPr>
      </w:pPr>
      <w:r>
        <w:rPr>
          <w:sz w:val="26"/>
          <w:szCs w:val="26"/>
        </w:rPr>
        <w:t>- повышение производительности персонала муниципальных учреждений на основе перераспределения функциональных обязанностей и нагрузки;</w:t>
      </w:r>
    </w:p>
    <w:p w:rsidR="00C167C6" w:rsidRDefault="00C167C6" w:rsidP="00C167C6">
      <w:pPr>
        <w:jc w:val="both"/>
        <w:rPr>
          <w:sz w:val="26"/>
          <w:szCs w:val="26"/>
        </w:rPr>
      </w:pPr>
      <w:r>
        <w:rPr>
          <w:sz w:val="26"/>
          <w:szCs w:val="26"/>
        </w:rPr>
        <w:t>- дальнейшее внедрение системы "эффективного контракта", являющегося действенным инструментом повышения качества муниципальных услуг и четко определяющего условия оплаты труда каждого работника муниципального учреждения в зависимости от результатов выполняемой им работы и качества оказываемых услуг.</w:t>
      </w:r>
    </w:p>
    <w:p w:rsidR="00C167C6" w:rsidRDefault="00C167C6" w:rsidP="00C167C6">
      <w:pPr>
        <w:ind w:firstLine="708"/>
        <w:jc w:val="both"/>
        <w:rPr>
          <w:sz w:val="26"/>
          <w:szCs w:val="26"/>
        </w:rPr>
      </w:pPr>
      <w:r>
        <w:rPr>
          <w:sz w:val="26"/>
          <w:szCs w:val="26"/>
        </w:rPr>
        <w:t xml:space="preserve">Также необходимо продолжить мониторинг деятельности муниципальных учреждений с целью проверки эффективности использования ими финансовых ресурсов, </w:t>
      </w:r>
      <w:r>
        <w:rPr>
          <w:sz w:val="26"/>
          <w:szCs w:val="26"/>
        </w:rPr>
        <w:lastRenderedPageBreak/>
        <w:t>выполнения установленных муниципальным заданий и эффективности использования муниципального имущества Кочкуровского муниципального района Республики Мордовия.</w:t>
      </w:r>
    </w:p>
    <w:p w:rsidR="00C167C6" w:rsidRDefault="00C167C6" w:rsidP="00C167C6">
      <w:pPr>
        <w:ind w:firstLine="708"/>
        <w:jc w:val="both"/>
        <w:rPr>
          <w:sz w:val="26"/>
          <w:szCs w:val="26"/>
        </w:rPr>
      </w:pPr>
      <w:r>
        <w:rPr>
          <w:sz w:val="26"/>
          <w:szCs w:val="26"/>
        </w:rPr>
        <w:t>Расходы  бюджета Кочкуровского муниципального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C167C6" w:rsidRDefault="00C167C6" w:rsidP="00C167C6">
      <w:pPr>
        <w:ind w:firstLine="737"/>
        <w:jc w:val="both"/>
        <w:rPr>
          <w:sz w:val="26"/>
          <w:szCs w:val="26"/>
        </w:rPr>
      </w:pPr>
      <w:r>
        <w:rPr>
          <w:sz w:val="26"/>
          <w:szCs w:val="26"/>
        </w:rPr>
        <w:t>Публичности процесса управления муниципальными финансами должно способствовать дальнейшее совершенствование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w:t>
      </w:r>
    </w:p>
    <w:p w:rsidR="00C167C6" w:rsidRDefault="00C167C6" w:rsidP="00C167C6">
      <w:pPr>
        <w:ind w:firstLine="708"/>
        <w:jc w:val="both"/>
        <w:rPr>
          <w:sz w:val="26"/>
          <w:szCs w:val="26"/>
        </w:rPr>
      </w:pPr>
      <w:r>
        <w:rPr>
          <w:sz w:val="26"/>
          <w:szCs w:val="26"/>
        </w:rPr>
        <w:t>Для достижения указанных целей  предусматривается решение следующих приоритетных задач:</w:t>
      </w:r>
    </w:p>
    <w:p w:rsidR="00C167C6" w:rsidRDefault="00C167C6" w:rsidP="00C167C6">
      <w:pPr>
        <w:jc w:val="both"/>
        <w:rPr>
          <w:sz w:val="26"/>
          <w:szCs w:val="26"/>
        </w:rPr>
      </w:pPr>
      <w:r>
        <w:rPr>
          <w:sz w:val="26"/>
          <w:szCs w:val="26"/>
        </w:rPr>
        <w:t>-совершенствование бюджетных прогнозов, развитие системы бюджетного планирования;</w:t>
      </w:r>
    </w:p>
    <w:p w:rsidR="00C167C6" w:rsidRDefault="00C167C6" w:rsidP="00C167C6">
      <w:pPr>
        <w:jc w:val="both"/>
        <w:rPr>
          <w:sz w:val="26"/>
          <w:szCs w:val="26"/>
        </w:rPr>
      </w:pPr>
      <w:r>
        <w:rPr>
          <w:sz w:val="26"/>
          <w:szCs w:val="26"/>
        </w:rPr>
        <w:t>-наращивание доходного потенциала, оптимизация расходов;</w:t>
      </w:r>
    </w:p>
    <w:p w:rsidR="00C167C6" w:rsidRDefault="00C167C6" w:rsidP="00C167C6">
      <w:pPr>
        <w:jc w:val="both"/>
        <w:rPr>
          <w:sz w:val="26"/>
          <w:szCs w:val="26"/>
        </w:rPr>
      </w:pPr>
      <w:r>
        <w:rPr>
          <w:sz w:val="26"/>
          <w:szCs w:val="26"/>
        </w:rPr>
        <w:t>-повышение эффективности и качества предоставления муниципальных услуг;</w:t>
      </w:r>
    </w:p>
    <w:p w:rsidR="00C167C6" w:rsidRDefault="00C167C6" w:rsidP="00C167C6">
      <w:pPr>
        <w:jc w:val="both"/>
        <w:rPr>
          <w:sz w:val="26"/>
          <w:szCs w:val="26"/>
        </w:rPr>
      </w:pPr>
      <w:r>
        <w:rPr>
          <w:sz w:val="26"/>
          <w:szCs w:val="26"/>
        </w:rPr>
        <w:t>-формирование, ведение и развитие общедоступных информационных ресурсов.</w:t>
      </w:r>
    </w:p>
    <w:p w:rsidR="00C167C6" w:rsidRDefault="00C167C6" w:rsidP="00C167C6">
      <w:pPr>
        <w:ind w:firstLine="708"/>
        <w:jc w:val="both"/>
        <w:rPr>
          <w:sz w:val="26"/>
          <w:szCs w:val="26"/>
        </w:rPr>
      </w:pPr>
      <w:r>
        <w:rPr>
          <w:sz w:val="26"/>
          <w:szCs w:val="26"/>
        </w:rPr>
        <w:t>Реализация мероприятий позволит:</w:t>
      </w:r>
    </w:p>
    <w:p w:rsidR="00C167C6" w:rsidRDefault="00C167C6" w:rsidP="00C167C6">
      <w:pPr>
        <w:ind w:firstLine="737"/>
        <w:jc w:val="both"/>
        <w:rPr>
          <w:sz w:val="26"/>
          <w:szCs w:val="26"/>
        </w:rPr>
      </w:pPr>
      <w:r>
        <w:rPr>
          <w:sz w:val="26"/>
          <w:szCs w:val="26"/>
        </w:rPr>
        <w:t xml:space="preserve">обеспечить сбалансированность и устойчивость бюджета Кочкуровского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Кочкуровского муниципального района в соответствии с требованиями </w:t>
      </w:r>
      <w:hyperlink r:id="rId19" w:history="1">
        <w:r>
          <w:rPr>
            <w:rStyle w:val="af4"/>
            <w:sz w:val="26"/>
            <w:szCs w:val="26"/>
          </w:rPr>
          <w:t>Бюджетного кодекса</w:t>
        </w:r>
      </w:hyperlink>
      <w:r>
        <w:rPr>
          <w:b/>
          <w:sz w:val="26"/>
          <w:szCs w:val="26"/>
        </w:rPr>
        <w:t xml:space="preserve"> </w:t>
      </w:r>
      <w:r>
        <w:rPr>
          <w:sz w:val="26"/>
          <w:szCs w:val="26"/>
        </w:rPr>
        <w:t>Российской Федерации;</w:t>
      </w:r>
    </w:p>
    <w:p w:rsidR="00C167C6" w:rsidRDefault="00C167C6" w:rsidP="00C167C6">
      <w:pPr>
        <w:ind w:firstLine="737"/>
        <w:jc w:val="both"/>
        <w:rPr>
          <w:sz w:val="26"/>
          <w:szCs w:val="26"/>
        </w:rPr>
      </w:pPr>
      <w:r>
        <w:rPr>
          <w:sz w:val="26"/>
          <w:szCs w:val="26"/>
        </w:rPr>
        <w:t>повысить бюджетный потенциал Кочкуровского района как за счет роста собственной доходной базы бюджета Кочкуровского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C167C6" w:rsidRDefault="00C167C6" w:rsidP="00C167C6">
      <w:pPr>
        <w:ind w:firstLine="737"/>
        <w:jc w:val="both"/>
        <w:rPr>
          <w:sz w:val="26"/>
          <w:szCs w:val="26"/>
        </w:rPr>
      </w:pPr>
      <w:r>
        <w:rPr>
          <w:sz w:val="26"/>
          <w:szCs w:val="26"/>
        </w:rPr>
        <w:t>определить финансовые условия на долгосрочную перспективу для решения задач социально-экономического развития Кочкуровского муниципального района;</w:t>
      </w:r>
    </w:p>
    <w:p w:rsidR="00C167C6" w:rsidRDefault="00C167C6" w:rsidP="00C167C6">
      <w:pPr>
        <w:jc w:val="both"/>
        <w:rPr>
          <w:sz w:val="26"/>
          <w:szCs w:val="26"/>
        </w:rPr>
      </w:pPr>
      <w:r>
        <w:rPr>
          <w:sz w:val="26"/>
          <w:szCs w:val="26"/>
        </w:rPr>
        <w:t>не допускать образования просроченной кредиторской задолженности;</w:t>
      </w:r>
    </w:p>
    <w:p w:rsidR="00C167C6" w:rsidRDefault="00C167C6" w:rsidP="00C167C6">
      <w:pPr>
        <w:ind w:firstLine="737"/>
        <w:jc w:val="both"/>
        <w:rPr>
          <w:sz w:val="26"/>
          <w:szCs w:val="26"/>
        </w:rPr>
      </w:pPr>
      <w:r>
        <w:rPr>
          <w:sz w:val="26"/>
          <w:szCs w:val="26"/>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C167C6" w:rsidRDefault="00C167C6" w:rsidP="00C167C6">
      <w:pPr>
        <w:ind w:left="709"/>
        <w:jc w:val="both"/>
        <w:rPr>
          <w:sz w:val="26"/>
          <w:szCs w:val="26"/>
        </w:rPr>
      </w:pPr>
      <w:r>
        <w:rPr>
          <w:sz w:val="26"/>
          <w:szCs w:val="26"/>
        </w:rPr>
        <w:t xml:space="preserve">    </w:t>
      </w:r>
    </w:p>
    <w:p w:rsidR="00C167C6" w:rsidRDefault="00C167C6" w:rsidP="00C167C6">
      <w:pPr>
        <w:pStyle w:val="af2"/>
        <w:spacing w:line="276" w:lineRule="auto"/>
        <w:jc w:val="center"/>
        <w:rPr>
          <w:rFonts w:ascii="Times New Roman" w:hAnsi="Times New Roman" w:cs="Times New Roman"/>
          <w:b/>
          <w:sz w:val="26"/>
          <w:szCs w:val="26"/>
        </w:rPr>
      </w:pPr>
      <w:r>
        <w:rPr>
          <w:rFonts w:ascii="Times New Roman" w:hAnsi="Times New Roman" w:cs="Times New Roman"/>
          <w:b/>
          <w:sz w:val="26"/>
          <w:szCs w:val="26"/>
        </w:rPr>
        <w:t xml:space="preserve">Раздел 4.5  Пространственное развитие </w:t>
      </w:r>
    </w:p>
    <w:p w:rsidR="00C167C6" w:rsidRDefault="00C167C6" w:rsidP="00C167C6">
      <w:pPr>
        <w:pStyle w:val="af2"/>
        <w:spacing w:line="276" w:lineRule="auto"/>
        <w:jc w:val="center"/>
        <w:rPr>
          <w:rFonts w:ascii="Times New Roman" w:hAnsi="Times New Roman" w:cs="Times New Roman"/>
          <w:b/>
          <w:sz w:val="26"/>
          <w:szCs w:val="26"/>
        </w:rPr>
      </w:pPr>
      <w:r>
        <w:rPr>
          <w:rFonts w:ascii="Times New Roman" w:hAnsi="Times New Roman" w:cs="Times New Roman"/>
          <w:b/>
          <w:sz w:val="26"/>
          <w:szCs w:val="26"/>
        </w:rPr>
        <w:t>Кочкуровского муниципального района</w:t>
      </w:r>
    </w:p>
    <w:p w:rsidR="00C167C6" w:rsidRDefault="00C167C6" w:rsidP="00C167C6">
      <w:pPr>
        <w:pStyle w:val="af2"/>
        <w:spacing w:line="276" w:lineRule="auto"/>
        <w:jc w:val="center"/>
        <w:rPr>
          <w:rFonts w:ascii="Times New Roman" w:hAnsi="Times New Roman" w:cs="Times New Roman"/>
          <w:b/>
          <w:sz w:val="26"/>
          <w:szCs w:val="26"/>
        </w:rPr>
      </w:pPr>
    </w:p>
    <w:p w:rsidR="00C167C6" w:rsidRDefault="00C167C6" w:rsidP="00C167C6">
      <w:pPr>
        <w:pStyle w:val="af2"/>
        <w:spacing w:line="276" w:lineRule="auto"/>
        <w:rPr>
          <w:rFonts w:ascii="Times New Roman" w:eastAsia="Calibri" w:hAnsi="Times New Roman" w:cs="Times New Roman"/>
          <w:b/>
          <w:sz w:val="26"/>
          <w:szCs w:val="26"/>
          <w:lang w:eastAsia="en-US"/>
        </w:rPr>
      </w:pPr>
      <w:r>
        <w:rPr>
          <w:rFonts w:ascii="Times New Roman" w:eastAsia="Calibri" w:hAnsi="Times New Roman" w:cs="Times New Roman"/>
          <w:b/>
          <w:sz w:val="26"/>
          <w:szCs w:val="26"/>
          <w:lang w:eastAsia="en-US"/>
        </w:rPr>
        <w:t>Основные тенденции пространственного развития</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Основным направлением пространственного развития является полицентрическое развитие, направленное на увеличение числа центров экономического роста.</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настоящее время особое внимание уделяется дифференцированному подходу к социально-экономическому развитию типов территорий, различающихся условиями жизни и хозяйствования, а также выполняемыми ими функциями в социально-экономическом развитии территории. Среди основных тенденций пространственного развития  в последние десятилетия можно выделить следующие:</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1.  Сохраняющиеся ограничения социально-экономического развития сельских территорий.  Значительная часть  сельских территорий характеризуется узкоспециализированной структурой экономики и недостаточно развитым рынком труда, </w:t>
      </w:r>
      <w:r>
        <w:rPr>
          <w:rFonts w:ascii="Times New Roman" w:eastAsia="Calibri" w:hAnsi="Times New Roman" w:cs="Times New Roman"/>
          <w:sz w:val="26"/>
          <w:szCs w:val="26"/>
          <w:lang w:eastAsia="en-US"/>
        </w:rPr>
        <w:lastRenderedPageBreak/>
        <w:t>низким уровнем инвестиций в инфраструктуру, недостаточной транспортной связанностью с крупными городскими агломерациями или административными центрами субъектов Российской Федерации.</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2. Ограничения социально-экономического развития становятся основной причиной оттока населения. Так, за последнее десятилетие снижение численности населения составило 16%.</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3. Сохраняется низкий уровень транспортной доступности многих сельских населенных пунктов, в том  числе по причине высокой доли региональных и местных автомобильных дорог, находящихся в ненормативном транспортно-эксплуатационном состоянии.</w:t>
      </w:r>
    </w:p>
    <w:p w:rsidR="00C167C6" w:rsidRDefault="00C167C6" w:rsidP="00C167C6">
      <w:pPr>
        <w:pStyle w:val="af2"/>
        <w:spacing w:line="276" w:lineRule="auto"/>
        <w:jc w:val="both"/>
        <w:rPr>
          <w:rFonts w:ascii="Times New Roman" w:eastAsia="Calibri" w:hAnsi="Times New Roman" w:cs="Times New Roman"/>
          <w:b/>
          <w:sz w:val="26"/>
          <w:szCs w:val="26"/>
          <w:lang w:eastAsia="en-US"/>
        </w:rPr>
      </w:pPr>
      <w:r>
        <w:rPr>
          <w:rFonts w:ascii="Times New Roman" w:eastAsia="Calibri" w:hAnsi="Times New Roman" w:cs="Times New Roman"/>
          <w:b/>
          <w:sz w:val="26"/>
          <w:szCs w:val="26"/>
          <w:lang w:eastAsia="en-US"/>
        </w:rPr>
        <w:t>Основные проблемы и вызовы пространственного развития</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Сложившиеся тенденции пространственного развития определяют основные проблемы и вызовы:</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а) наличие существенных межрегиональных различий в качестве жизни  населения;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б) отсутствие комплексного подхода к решению вопросов социально-экономического развития разных типов территорий.</w:t>
      </w:r>
    </w:p>
    <w:p w:rsidR="00C167C6" w:rsidRDefault="00C167C6" w:rsidP="00C167C6">
      <w:pPr>
        <w:pStyle w:val="af2"/>
        <w:spacing w:line="276" w:lineRule="auto"/>
        <w:jc w:val="both"/>
        <w:rPr>
          <w:rFonts w:ascii="Times New Roman" w:eastAsia="Calibri" w:hAnsi="Times New Roman" w:cs="Times New Roman"/>
          <w:b/>
          <w:sz w:val="26"/>
          <w:szCs w:val="26"/>
          <w:lang w:eastAsia="en-US"/>
        </w:rPr>
      </w:pPr>
      <w:r>
        <w:rPr>
          <w:rFonts w:ascii="Times New Roman" w:eastAsia="Calibri" w:hAnsi="Times New Roman" w:cs="Times New Roman"/>
          <w:b/>
          <w:sz w:val="26"/>
          <w:szCs w:val="26"/>
          <w:lang w:eastAsia="en-US"/>
        </w:rPr>
        <w:t>Цель и приоритетные задачи пространственного развития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1. Целью пространственного развития территории является устойчивое и эффективное развитие территорий, обеспечивающее развитие человеческого капитала, повышение темпов экономического роста.</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2. Для достижения цели пространственного развития  необходимо решение следующих приоритетных задач:</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а)  социально-экономическое развитие сельских территорий, обеспечивающее повышение устойчивости пространственной системы;</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б) снятие инфраструктурных ограничений экономического роста, обеспечение роста транспортной связанности центров друг с другом и с прилегающими территориями;</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в) совершенствование территориальной </w:t>
      </w:r>
      <w:proofErr w:type="gramStart"/>
      <w:r>
        <w:rPr>
          <w:rFonts w:ascii="Times New Roman" w:eastAsia="Calibri" w:hAnsi="Times New Roman" w:cs="Times New Roman"/>
          <w:sz w:val="26"/>
          <w:szCs w:val="26"/>
          <w:lang w:eastAsia="en-US"/>
        </w:rPr>
        <w:t>организации оказания услуг отраслей социальной сферы</w:t>
      </w:r>
      <w:proofErr w:type="gramEnd"/>
      <w:r>
        <w:rPr>
          <w:rFonts w:ascii="Times New Roman" w:eastAsia="Calibri" w:hAnsi="Times New Roman" w:cs="Times New Roman"/>
          <w:sz w:val="26"/>
          <w:szCs w:val="26"/>
          <w:lang w:eastAsia="en-US"/>
        </w:rPr>
        <w:t>.</w:t>
      </w:r>
    </w:p>
    <w:p w:rsidR="00C167C6" w:rsidRDefault="00C167C6" w:rsidP="00C167C6">
      <w:pPr>
        <w:pStyle w:val="af2"/>
        <w:spacing w:line="276" w:lineRule="auto"/>
        <w:jc w:val="both"/>
        <w:rPr>
          <w:rFonts w:ascii="Times New Roman" w:eastAsia="Calibri" w:hAnsi="Times New Roman" w:cs="Times New Roman"/>
          <w:b/>
          <w:sz w:val="26"/>
          <w:szCs w:val="26"/>
          <w:lang w:eastAsia="en-US"/>
        </w:rPr>
      </w:pPr>
      <w:r>
        <w:rPr>
          <w:rFonts w:ascii="Times New Roman" w:eastAsia="Calibri" w:hAnsi="Times New Roman" w:cs="Times New Roman"/>
          <w:b/>
          <w:sz w:val="26"/>
          <w:szCs w:val="26"/>
          <w:lang w:eastAsia="en-US"/>
        </w:rPr>
        <w:t>Принципы пространственного развития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Общими принципами пространственного развития территории являются: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а) обеспечение территориальной целостности, единства правового и экономического пространства территории;</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б) согласованное во времени и пространстве обеспечение социально-экономического развития территорий инфраструктурой федерального, регионального и местного уровней;</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обеспечение дифференцированного подхода к направлениям и мерам государственной поддержки социально-экономического развития различных типов территорий с учетом особенностей систем расселения, транспортной доступности, динамики развития экономики и других факторов пространственного развития;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г) всестороннее содействие развитию межрегионального и межмуниципального сотрудничества;</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д) комплексный подход к социально-экономическому развитию различных типов территорий;</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lastRenderedPageBreak/>
        <w:t>е) обеспечение гарантий прав коренных малочисленных народов (малочисленных этнических общностей), включая поддержку их экономического, социального и культурного развития, защиту исконной среды обитания и традиционного образа жизни;</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ж) рациональное природопользование, сохранение и улучшение традиционных ландшафтов, бережное отношение к природным и историко-культурным ресурсам;</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з) учет интересов и мнения местного населения и бизнеса при планировании социально-экономического развития территорий.</w:t>
      </w:r>
    </w:p>
    <w:p w:rsidR="00C167C6" w:rsidRDefault="00C167C6" w:rsidP="00C167C6">
      <w:pPr>
        <w:pStyle w:val="af2"/>
        <w:spacing w:line="276" w:lineRule="auto"/>
        <w:jc w:val="both"/>
        <w:rPr>
          <w:rFonts w:ascii="Times New Roman" w:eastAsia="Calibri" w:hAnsi="Times New Roman" w:cs="Times New Roman"/>
          <w:sz w:val="26"/>
          <w:szCs w:val="26"/>
          <w:lang w:eastAsia="en-US"/>
        </w:rPr>
      </w:pPr>
    </w:p>
    <w:p w:rsidR="00C167C6" w:rsidRDefault="00C167C6" w:rsidP="00C167C6">
      <w:pPr>
        <w:pStyle w:val="af2"/>
        <w:spacing w:line="276" w:lineRule="auto"/>
        <w:jc w:val="both"/>
        <w:rPr>
          <w:rFonts w:ascii="Times New Roman" w:eastAsia="Calibri" w:hAnsi="Times New Roman" w:cs="Times New Roman"/>
          <w:b/>
          <w:sz w:val="26"/>
          <w:szCs w:val="26"/>
          <w:lang w:eastAsia="en-US"/>
        </w:rPr>
      </w:pPr>
      <w:r>
        <w:rPr>
          <w:rFonts w:ascii="Times New Roman" w:eastAsia="Calibri" w:hAnsi="Times New Roman" w:cs="Times New Roman"/>
          <w:b/>
          <w:sz w:val="26"/>
          <w:szCs w:val="26"/>
          <w:lang w:eastAsia="en-US"/>
        </w:rPr>
        <w:t>Основные направления по реализации приоритетных задач</w:t>
      </w:r>
    </w:p>
    <w:p w:rsidR="00C167C6" w:rsidRDefault="00C167C6" w:rsidP="00C167C6">
      <w:pPr>
        <w:pStyle w:val="af2"/>
        <w:spacing w:line="276" w:lineRule="auto"/>
        <w:jc w:val="both"/>
        <w:rPr>
          <w:rFonts w:ascii="Times New Roman" w:eastAsia="Calibri" w:hAnsi="Times New Roman" w:cs="Times New Roman"/>
          <w:b/>
          <w:sz w:val="26"/>
          <w:szCs w:val="26"/>
          <w:lang w:eastAsia="en-US"/>
        </w:rPr>
      </w:pPr>
      <w:r>
        <w:rPr>
          <w:rFonts w:ascii="Times New Roman" w:eastAsia="Calibri" w:hAnsi="Times New Roman" w:cs="Times New Roman"/>
          <w:b/>
          <w:sz w:val="26"/>
          <w:szCs w:val="26"/>
          <w:lang w:eastAsia="en-US"/>
        </w:rPr>
        <w:t>пространственного развития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1. Реализация конкурентных преимуществ отдельных территорий через развитие эффективных экономических специализаций.</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1.1. Под воздействием пространственных факторов размещения (населения, качества человеческого капитала, </w:t>
      </w:r>
      <w:proofErr w:type="spellStart"/>
      <w:r>
        <w:rPr>
          <w:rFonts w:ascii="Times New Roman" w:eastAsia="Calibri" w:hAnsi="Times New Roman" w:cs="Times New Roman"/>
          <w:sz w:val="26"/>
          <w:szCs w:val="26"/>
          <w:lang w:eastAsia="en-US"/>
        </w:rPr>
        <w:t>транспортно</w:t>
      </w:r>
      <w:proofErr w:type="spellEnd"/>
      <w:r>
        <w:rPr>
          <w:rFonts w:ascii="Times New Roman" w:eastAsia="Calibri" w:hAnsi="Times New Roman" w:cs="Times New Roman"/>
          <w:sz w:val="26"/>
          <w:szCs w:val="26"/>
          <w:lang w:eastAsia="en-US"/>
        </w:rPr>
        <w:t xml:space="preserve"> - географического положения, инфраструктурной обеспеченности, климатических условий, природно-ресурсного потенциала и прочих) сформировались условия для развития конкурентоспособных отраслей экономической специализации.</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1.2. Результатами развития эффективных отраслей экономической специализации являются: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-формирование в обрабатывающей промышленности, агропромышленном комплексе, сфере услуг конкурентоспособных </w:t>
      </w:r>
      <w:proofErr w:type="spellStart"/>
      <w:r>
        <w:rPr>
          <w:rFonts w:ascii="Times New Roman" w:eastAsia="Calibri" w:hAnsi="Times New Roman" w:cs="Times New Roman"/>
          <w:sz w:val="26"/>
          <w:szCs w:val="26"/>
          <w:lang w:eastAsia="en-US"/>
        </w:rPr>
        <w:t>несырьевых</w:t>
      </w:r>
      <w:proofErr w:type="spellEnd"/>
      <w:r>
        <w:rPr>
          <w:rFonts w:ascii="Times New Roman" w:eastAsia="Calibri" w:hAnsi="Times New Roman" w:cs="Times New Roman"/>
          <w:sz w:val="26"/>
          <w:szCs w:val="26"/>
          <w:lang w:eastAsia="en-US"/>
        </w:rPr>
        <w:t xml:space="preserve"> секторов;</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-усиление специализации в отдельных отраслях с наибольшей производительностью за счет содействия модернизации основных фондов и выводу продукции на новые рынки;</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-диверсификация экономики за счет </w:t>
      </w:r>
      <w:proofErr w:type="gramStart"/>
      <w:r>
        <w:rPr>
          <w:rFonts w:ascii="Times New Roman" w:eastAsia="Calibri" w:hAnsi="Times New Roman" w:cs="Times New Roman"/>
          <w:sz w:val="26"/>
          <w:szCs w:val="26"/>
          <w:lang w:eastAsia="en-US"/>
        </w:rPr>
        <w:t>повышения глубины переработки продукции предприятий отраслей существующей</w:t>
      </w:r>
      <w:proofErr w:type="gramEnd"/>
      <w:r>
        <w:rPr>
          <w:rFonts w:ascii="Times New Roman" w:eastAsia="Calibri" w:hAnsi="Times New Roman" w:cs="Times New Roman"/>
          <w:sz w:val="26"/>
          <w:szCs w:val="26"/>
          <w:lang w:eastAsia="en-US"/>
        </w:rPr>
        <w:t xml:space="preserve"> специализации, развития смежных производств и услуг;</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трансформация экономики за счет развития новых эффективных отраслей, не связанных с существующей специализацией.</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1.3. Общими приоритетами государственной поддержки развития отраслей эффективной экономической специализации  являются: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-поддержка проектов, направленных на повышение производительности труда;</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-поддержка импортозамещающих производств;</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-поддержка инновационных проектов.</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2. Направления социально-экономического развития сельских территорий.</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3. Совершенствование системы профессионального образования за счет развития целевой формы обучения.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4. Улучшение качества городской среды через обеспечение жилого фонда  коммунальной инфраструктурой, решение проблем ветхого и аварийного жилья, приведение в нормативное состояние региональных и местных дорог, развитие общественного транспорта, в том числе обновление парка общественного транспорта, снижение уровня загрязнения атмосферного воздуха.</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4.1. Повышение уровня благоустройства  сельских населенных пунктов с обязательным учетом мнения местного населения.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Повышение качества питьевой воды для населения, в том числе для жителей населенных пунктов, не оборудованных современными системами централизованного водоснабжения.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lastRenderedPageBreak/>
        <w:t>4.2. Сохранение и использование объектов природного и культурного наследия, формирующих туристско-рекреационный потенциал территорий, повышение транспортной доступности данных объектов. Сохранение, возрождение и развитие центров народных художественных промыслов.</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4.3. Расширение поддержки инициатив местного населения в сфере предпринимательства, развитие и продвижение уникальных локальных брендов.</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4.4. Содействие повышению качества и расширению возможностей непрерывного образования для всех категорий граждан за счет развития российского цифрового образовательного пространства, популяризации дистанционных программ обучения и переквалификации населения.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4.5. Обеспечение возможности реализации модели «управляемого сжатия» в населенных пунктах, не имеющих социально-экономических перспектив развития, путем оптимизации жилищно-коммунального хозяйства, объектов социальной инфраструктуры, обеспечения мобильности населения.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4.6. Содействие развитию на сельских территориях производственной, потребительской и кредитной кооперации, фермерства, повышение доступности для малых и средних товаропроизводителей рынков сбыта сельскохозяйственной продукции.</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4.7. Поддержка мероприятий, направленных на сохранение и повышение плодородия сельскохозяйственных земель, </w:t>
      </w:r>
      <w:proofErr w:type="spellStart"/>
      <w:r>
        <w:rPr>
          <w:rFonts w:ascii="Times New Roman" w:eastAsia="Calibri" w:hAnsi="Times New Roman" w:cs="Times New Roman"/>
          <w:sz w:val="26"/>
          <w:szCs w:val="26"/>
          <w:lang w:eastAsia="en-US"/>
        </w:rPr>
        <w:t>лесовосстановление</w:t>
      </w:r>
      <w:proofErr w:type="spellEnd"/>
      <w:r>
        <w:rPr>
          <w:rFonts w:ascii="Times New Roman" w:eastAsia="Calibri" w:hAnsi="Times New Roman" w:cs="Times New Roman"/>
          <w:sz w:val="26"/>
          <w:szCs w:val="26"/>
          <w:lang w:eastAsia="en-US"/>
        </w:rPr>
        <w:t>, восстановление водных биоресурсов.</w:t>
      </w:r>
    </w:p>
    <w:p w:rsidR="00C167C6" w:rsidRDefault="00C167C6" w:rsidP="00C167C6">
      <w:pPr>
        <w:pStyle w:val="af2"/>
        <w:spacing w:line="276" w:lineRule="auto"/>
        <w:jc w:val="both"/>
        <w:rPr>
          <w:rFonts w:ascii="Times New Roman" w:hAnsi="Times New Roman" w:cs="Times New Roman"/>
          <w:sz w:val="26"/>
          <w:szCs w:val="26"/>
        </w:rPr>
      </w:pPr>
      <w:bookmarkStart w:id="0" w:name="__RefHeading__8_1599922616"/>
      <w:bookmarkStart w:id="1" w:name="__RefHeading__10_1599922616"/>
      <w:bookmarkEnd w:id="0"/>
      <w:bookmarkEnd w:id="1"/>
      <w:r>
        <w:rPr>
          <w:rFonts w:ascii="Times New Roman" w:hAnsi="Times New Roman" w:cs="Times New Roman"/>
          <w:sz w:val="26"/>
          <w:szCs w:val="26"/>
        </w:rPr>
        <w:t>5. Обеспечение оптимальной доступности для населения услуг отраслей социальной сферы, не требующих узких компетенций и  специализированного высокотехнологичного оборудования и помещений (в том числе для жителей населенных пунктов, расположенных на малонаселенных территориях).</w:t>
      </w:r>
    </w:p>
    <w:p w:rsidR="00C167C6" w:rsidRDefault="00C167C6" w:rsidP="00C167C6">
      <w:pPr>
        <w:pStyle w:val="af2"/>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Применение дифференцированного подхода к организации системы оказания услуг:</w:t>
      </w:r>
    </w:p>
    <w:p w:rsidR="00C167C6" w:rsidRDefault="00C167C6" w:rsidP="00C167C6">
      <w:pPr>
        <w:pStyle w:val="af2"/>
        <w:spacing w:line="276" w:lineRule="auto"/>
        <w:jc w:val="both"/>
        <w:rPr>
          <w:rFonts w:ascii="Times New Roman" w:hAnsi="Times New Roman" w:cs="Times New Roman"/>
          <w:sz w:val="26"/>
          <w:szCs w:val="26"/>
        </w:rPr>
      </w:pPr>
      <w:r>
        <w:rPr>
          <w:rFonts w:ascii="Times New Roman" w:hAnsi="Times New Roman" w:cs="Times New Roman"/>
          <w:sz w:val="26"/>
          <w:szCs w:val="26"/>
        </w:rPr>
        <w:t>-в малонаселенных территориях с достаточной транспортной доступностью развитие передвижных мобильных комплексов, оказывающих услуги населению;</w:t>
      </w:r>
    </w:p>
    <w:p w:rsidR="00C167C6" w:rsidRDefault="00C167C6" w:rsidP="00C167C6">
      <w:pPr>
        <w:pStyle w:val="af2"/>
        <w:spacing w:line="276" w:lineRule="auto"/>
        <w:jc w:val="both"/>
        <w:rPr>
          <w:rFonts w:ascii="Times New Roman" w:hAnsi="Times New Roman" w:cs="Times New Roman"/>
          <w:i/>
          <w:sz w:val="26"/>
          <w:szCs w:val="26"/>
        </w:rPr>
      </w:pPr>
      <w:r>
        <w:rPr>
          <w:rFonts w:ascii="Times New Roman" w:hAnsi="Times New Roman" w:cs="Times New Roman"/>
          <w:sz w:val="26"/>
          <w:szCs w:val="26"/>
        </w:rPr>
        <w:t>-в малонаселенных территориях с низкой транспортной доступностью расширение практики оказания услуг дистанционным способом</w:t>
      </w:r>
      <w:r>
        <w:rPr>
          <w:rFonts w:ascii="Times New Roman" w:hAnsi="Times New Roman" w:cs="Times New Roman"/>
          <w:i/>
          <w:sz w:val="26"/>
          <w:szCs w:val="26"/>
        </w:rPr>
        <w:t>.</w:t>
      </w:r>
    </w:p>
    <w:p w:rsidR="00C167C6" w:rsidRDefault="00C167C6" w:rsidP="00C167C6">
      <w:pPr>
        <w:pStyle w:val="af2"/>
        <w:spacing w:line="276" w:lineRule="auto"/>
        <w:jc w:val="both"/>
        <w:rPr>
          <w:rFonts w:ascii="Times New Roman" w:eastAsia="Calibri" w:hAnsi="Times New Roman" w:cs="Times New Roman"/>
          <w:b/>
          <w:sz w:val="26"/>
          <w:szCs w:val="26"/>
          <w:lang w:eastAsia="en-US"/>
        </w:rPr>
      </w:pPr>
      <w:r>
        <w:rPr>
          <w:rFonts w:ascii="Times New Roman" w:eastAsia="Calibri" w:hAnsi="Times New Roman" w:cs="Times New Roman"/>
          <w:b/>
          <w:sz w:val="26"/>
          <w:szCs w:val="26"/>
          <w:lang w:eastAsia="en-US"/>
        </w:rPr>
        <w:t>Сценарии пространственного развития Российской Федерации</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1. Инерционный сценарий пространственного развития территории предполагает сохранение текущих тенденций без формирования приоритетов и механизмов пространственного развития, в том числе, без необходимого развития магистральной транспортной и энергетической инфраструктуры.</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результате усилится социально-экономическое неравенство как внутри, так и между районами при низких темпах экономического роста.</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2. Целевой сценарий пространственного развития предполагает создание условий для формирования устойчивой полицентрической системы пространственного развития за счет увеличения количества и расширения географии центров экономического роста.</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Вовлечению территорий в экономический рост будет способствовать повышение транспортной связанности центров экономического роста.</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Сохранению и развитию человеческого капитала будут способствовать повышение доступности услуг отраслей социальной сферы, в том числе за счет развития современных способов оказания услуг, улучшения транспортной доступности и положительных изменений в территориальной организации услуг.</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p>
    <w:p w:rsidR="00C167C6" w:rsidRDefault="00C167C6" w:rsidP="00C167C6">
      <w:pPr>
        <w:pStyle w:val="af2"/>
        <w:spacing w:line="276" w:lineRule="auto"/>
        <w:jc w:val="both"/>
        <w:rPr>
          <w:rFonts w:ascii="Times New Roman" w:eastAsia="Calibri" w:hAnsi="Times New Roman" w:cs="Times New Roman"/>
          <w:b/>
          <w:sz w:val="26"/>
          <w:szCs w:val="26"/>
          <w:lang w:eastAsia="en-US"/>
        </w:rPr>
      </w:pPr>
      <w:r>
        <w:rPr>
          <w:rFonts w:ascii="Times New Roman" w:eastAsia="Calibri" w:hAnsi="Times New Roman" w:cs="Times New Roman"/>
          <w:b/>
          <w:sz w:val="26"/>
          <w:szCs w:val="26"/>
          <w:lang w:eastAsia="en-US"/>
        </w:rPr>
        <w:t>Механизмы реализации пространственного развития</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1. Реализация пространственного развития территории обеспечивается согласованием органов местного самоуправления, бизнеса и заинтересованных сторон.</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2. Разработка и утверждение плана мероприятий по реализации приоритетных направлений пространственного развития осуществляется Администрацией района.</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3.Администрация района осуществляет:</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координацию разработки и реализации комплексных программ развития  сельских территорий;</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обобщение и продвижение лучших практик реализации проектов развития территорий;</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обеспечение организационно-правовых основ межмуниципального сотрудничества.</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4. Комплексная программа развития сельских территорий (далее – Комплексная программа) формируется с учетом приоритетов пространственного развития,  с целью формирования комплексного подхода к развитию сельских территорий,  с  учетом развития населенных пунктов.</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Комплексная программа распространяет свое действие на отдельные населенные пункты, набор мероприятий программы дифференцируется в зависимости от типа населенного пункта.</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Комплексная программа учитывает документы стратегического планирования и муниципальных программ, непрограммных направлений деятельности органов местного самоуправления, может включать разработку и внедрение передовых практик в сфере государственно-частного партнерства, обучение специалистов органов местного самоуправления лучшим практикам управления сельскими территориями.</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5. Механизм </w:t>
      </w:r>
      <w:proofErr w:type="gramStart"/>
      <w:r>
        <w:rPr>
          <w:rFonts w:ascii="Times New Roman" w:eastAsia="Calibri" w:hAnsi="Times New Roman" w:cs="Times New Roman"/>
          <w:sz w:val="26"/>
          <w:szCs w:val="26"/>
          <w:lang w:eastAsia="en-US"/>
        </w:rPr>
        <w:t>совершенствования пространственной организации оказания услуг отраслей социальной сферы</w:t>
      </w:r>
      <w:proofErr w:type="gramEnd"/>
      <w:r>
        <w:rPr>
          <w:rFonts w:ascii="Times New Roman" w:eastAsia="Calibri" w:hAnsi="Times New Roman" w:cs="Times New Roman"/>
          <w:sz w:val="26"/>
          <w:szCs w:val="26"/>
          <w:lang w:eastAsia="en-US"/>
        </w:rPr>
        <w:t xml:space="preserve"> включает последовательность этапов планирования размещения новых либо модернизации, расширения существующих объектов отраслей социальной сферы на местном уровне.</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6. Определение потребности в услугах отраслей социальной сферы осуществляется на основе прогноза численности населения (в том числе половозрастной структуры населения) на уровне муниципальных образований, а также прогноза, определяющего потребность населения в услугах социальной сферы.</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7. Оценка обеспеченности населения существующей сетью учреждений, эксплуатационного состояния зданий, кадрового и технологического обеспечения существующей сети организаций и учреждений, соответствующего уровня организационного подчинения, учет значения ведомственных и частных объектов в общем объеме оказываемых населению муниципального образования услуг отраслей социальной сферы.</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8. Прогноз потребности в строительстве новых объектов, модернизации и расширении существующих объектов  транспортной инфраструктуры, в том числе:</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демографический прогноз, прогнозы численности населения сельских муниципальных образований;</w:t>
      </w:r>
    </w:p>
    <w:p w:rsidR="00C167C6" w:rsidRDefault="00C167C6" w:rsidP="00C167C6">
      <w:pPr>
        <w:pStyle w:val="af2"/>
        <w:spacing w:line="276" w:lineRule="auto"/>
        <w:jc w:val="both"/>
        <w:rPr>
          <w:rFonts w:ascii="Times New Roman" w:eastAsia="Calibri" w:hAnsi="Times New Roman" w:cs="Times New Roman"/>
          <w:sz w:val="26"/>
          <w:szCs w:val="26"/>
          <w:lang w:eastAsia="en-US"/>
        </w:rPr>
      </w:pPr>
      <w:proofErr w:type="gramStart"/>
      <w:r>
        <w:rPr>
          <w:rFonts w:ascii="Times New Roman" w:eastAsia="Calibri" w:hAnsi="Times New Roman" w:cs="Times New Roman"/>
          <w:sz w:val="26"/>
          <w:szCs w:val="26"/>
          <w:lang w:eastAsia="en-US"/>
        </w:rPr>
        <w:lastRenderedPageBreak/>
        <w:t>− общий прогноз объема перевезенных пассажиров по транспортной сети по всем видам транспорта, учитывающий, в том числе, прогнозы перевозок пассажиров в пригородном сообщении, внутреннего, выездного и въездного туристических потоков;</w:t>
      </w:r>
      <w:proofErr w:type="gramEnd"/>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общий прогноз объема перевезенных массовых видов грузов и контейнеров по транспортной сети по всем видам транспорта, учитывающий прогнозы перевезенных грузов.</w:t>
      </w:r>
      <w:r>
        <w:rPr>
          <w:rFonts w:ascii="Times New Roman" w:eastAsia="Calibri" w:hAnsi="Times New Roman" w:cs="Times New Roman"/>
          <w:sz w:val="26"/>
          <w:szCs w:val="26"/>
          <w:lang w:eastAsia="en-US"/>
        </w:rPr>
        <w:tab/>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8.1.Анализ существующих «узких мест» на транспортной сети по всем видам транспорта.</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8.2. Отбор инфраструктурных проектов должен осуществляться по следующим критериям:</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оценка возможности реализации проекта в рамках государственно-частного партнерства;</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степень проработанности и стадия реализации проекта;</w:t>
      </w:r>
    </w:p>
    <w:p w:rsidR="00C167C6" w:rsidRDefault="00C167C6" w:rsidP="00C167C6">
      <w:pPr>
        <w:pStyle w:val="af2"/>
        <w:spacing w:line="276" w:lineRule="auto"/>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анализ социально-экономических, в том числе бюджетных эффектов реализации проектов.</w:t>
      </w:r>
    </w:p>
    <w:p w:rsidR="00C167C6" w:rsidRDefault="00C167C6" w:rsidP="00C167C6">
      <w:pPr>
        <w:pStyle w:val="af2"/>
        <w:spacing w:line="276" w:lineRule="auto"/>
        <w:rPr>
          <w:rFonts w:ascii="Times New Roman" w:eastAsia="Calibri" w:hAnsi="Times New Roman" w:cs="Times New Roman"/>
          <w:b/>
          <w:sz w:val="26"/>
          <w:szCs w:val="26"/>
          <w:lang w:eastAsia="en-US"/>
        </w:rPr>
      </w:pPr>
      <w:r>
        <w:rPr>
          <w:rFonts w:ascii="Times New Roman" w:eastAsia="Calibri" w:hAnsi="Times New Roman" w:cs="Times New Roman"/>
          <w:b/>
          <w:sz w:val="26"/>
          <w:szCs w:val="26"/>
          <w:lang w:eastAsia="en-US"/>
        </w:rPr>
        <w:t>Мониторинг реализации пространственного развития</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Мониторинг реализации пространственного развития осуществляется на постоянной основе с учетом достижения целевых показателей пространственного развития.</w:t>
      </w:r>
    </w:p>
    <w:p w:rsidR="00C167C6" w:rsidRDefault="00C167C6" w:rsidP="00C167C6">
      <w:pPr>
        <w:pStyle w:val="af2"/>
        <w:spacing w:line="276" w:lineRule="auto"/>
        <w:ind w:firstLine="708"/>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Состав целевых показателей пространственного развития  указан в Приложении.</w:t>
      </w:r>
    </w:p>
    <w:p w:rsidR="00C167C6" w:rsidRDefault="00C167C6" w:rsidP="00C167C6">
      <w:pPr>
        <w:pStyle w:val="af2"/>
        <w:spacing w:line="276" w:lineRule="auto"/>
        <w:ind w:firstLine="708"/>
        <w:jc w:val="both"/>
        <w:rPr>
          <w:rFonts w:ascii="Times New Roman" w:hAnsi="Times New Roman" w:cs="Times New Roman"/>
          <w:sz w:val="26"/>
          <w:szCs w:val="26"/>
        </w:rPr>
      </w:pPr>
      <w:r>
        <w:rPr>
          <w:rFonts w:ascii="Times New Roman" w:eastAsia="Calibri" w:hAnsi="Times New Roman" w:cs="Times New Roman"/>
          <w:sz w:val="26"/>
          <w:szCs w:val="26"/>
          <w:lang w:eastAsia="en-US"/>
        </w:rPr>
        <w:t>В целях осуществления мониторинга реализации Стратегии Администрация вносит изменения и дополнения в перечень целевых показателей пространственного развития и обеспечивает дальнейшее развитие федеральных государственных информационных систем стратегического и территориального планирования.</w:t>
      </w:r>
    </w:p>
    <w:p w:rsidR="00C167C6" w:rsidRDefault="00C167C6" w:rsidP="00C167C6">
      <w:pPr>
        <w:pStyle w:val="af2"/>
        <w:spacing w:line="276" w:lineRule="auto"/>
        <w:ind w:firstLine="708"/>
        <w:jc w:val="both"/>
        <w:rPr>
          <w:rFonts w:ascii="Times New Roman" w:hAnsi="Times New Roman" w:cs="Times New Roman"/>
          <w:sz w:val="26"/>
          <w:szCs w:val="26"/>
        </w:rPr>
      </w:pPr>
      <w:r>
        <w:rPr>
          <w:rFonts w:ascii="Times New Roman" w:hAnsi="Times New Roman" w:cs="Times New Roman"/>
          <w:sz w:val="26"/>
          <w:szCs w:val="26"/>
        </w:rPr>
        <w:t>Сохранению и развитию человеческого капитала будут способствовать повышение доступности услуг отраслей социальной сферы, в том числе за счет развития современных способов оказания услуг, улучшения транспортной доступности и положительных изменений в территориальной организации услуг.</w:t>
      </w:r>
    </w:p>
    <w:p w:rsidR="00C167C6" w:rsidRDefault="00C167C6" w:rsidP="00C167C6">
      <w:pPr>
        <w:pStyle w:val="af2"/>
        <w:spacing w:line="276" w:lineRule="auto"/>
        <w:ind w:firstLine="708"/>
        <w:jc w:val="both"/>
        <w:rPr>
          <w:rFonts w:ascii="Times New Roman" w:hAnsi="Times New Roman" w:cs="Times New Roman"/>
          <w:sz w:val="26"/>
          <w:szCs w:val="26"/>
        </w:rPr>
      </w:pPr>
    </w:p>
    <w:p w:rsidR="00C167C6" w:rsidRDefault="00C167C6" w:rsidP="00C167C6">
      <w:pPr>
        <w:ind w:firstLine="567"/>
        <w:jc w:val="center"/>
        <w:rPr>
          <w:b/>
          <w:bCs/>
          <w:sz w:val="26"/>
          <w:szCs w:val="26"/>
        </w:rPr>
      </w:pPr>
      <w:r>
        <w:rPr>
          <w:b/>
          <w:bCs/>
          <w:sz w:val="26"/>
          <w:szCs w:val="26"/>
        </w:rPr>
        <w:t>Раздел 5. Ожидаемые результаты реализации Стратегии</w:t>
      </w:r>
    </w:p>
    <w:p w:rsidR="00C167C6" w:rsidRDefault="00C167C6" w:rsidP="00C167C6">
      <w:pPr>
        <w:ind w:firstLine="567"/>
        <w:jc w:val="both"/>
        <w:rPr>
          <w:sz w:val="26"/>
          <w:szCs w:val="26"/>
        </w:rPr>
      </w:pPr>
      <w:r>
        <w:rPr>
          <w:sz w:val="26"/>
          <w:szCs w:val="26"/>
        </w:rPr>
        <w:t xml:space="preserve">Реализация Стратегии социально-экономического развития Кочкуровского муниципального района до 2025 года, достижение поставленных в ней целей и задач выведут экономику и социальную сферу района на более высокий уровень, обеспечивающий устойчивое развитие и повышение качества жизни населения Кочкуровского муниципального района. </w:t>
      </w:r>
    </w:p>
    <w:p w:rsidR="00C167C6" w:rsidRDefault="00C167C6" w:rsidP="00C167C6">
      <w:pPr>
        <w:pStyle w:val="af2"/>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Для этого в предстоящей перспективе усилия органов местного самоуправления района совместно со всеми заинтересованными участниками реализации Стратегии будут направлены </w:t>
      </w:r>
      <w:proofErr w:type="gramStart"/>
      <w:r>
        <w:rPr>
          <w:rFonts w:ascii="Times New Roman" w:hAnsi="Times New Roman" w:cs="Times New Roman"/>
          <w:sz w:val="26"/>
          <w:szCs w:val="26"/>
        </w:rPr>
        <w:t>на</w:t>
      </w:r>
      <w:proofErr w:type="gramEnd"/>
      <w:r>
        <w:rPr>
          <w:rFonts w:ascii="Times New Roman" w:hAnsi="Times New Roman" w:cs="Times New Roman"/>
          <w:sz w:val="26"/>
          <w:szCs w:val="26"/>
        </w:rPr>
        <w:t xml:space="preserve">: </w:t>
      </w:r>
    </w:p>
    <w:p w:rsidR="00C167C6" w:rsidRDefault="00C167C6" w:rsidP="00C167C6">
      <w:pPr>
        <w:pStyle w:val="af2"/>
        <w:spacing w:line="276" w:lineRule="auto"/>
        <w:jc w:val="both"/>
        <w:rPr>
          <w:rFonts w:ascii="Times New Roman" w:hAnsi="Times New Roman" w:cs="Times New Roman"/>
          <w:sz w:val="26"/>
          <w:szCs w:val="26"/>
        </w:rPr>
      </w:pPr>
      <w:r>
        <w:rPr>
          <w:rFonts w:ascii="Times New Roman" w:hAnsi="Times New Roman" w:cs="Times New Roman"/>
          <w:sz w:val="26"/>
          <w:szCs w:val="26"/>
        </w:rPr>
        <w:t>-формирование условий по существенному укреплению и развитию человеческого потенциала района как основы всех экономических и социальных преобразований и перехода на траекторию устойчивого демографического роста в районе;</w:t>
      </w:r>
    </w:p>
    <w:p w:rsidR="00C167C6" w:rsidRDefault="00C167C6" w:rsidP="00C167C6">
      <w:pPr>
        <w:pStyle w:val="af2"/>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 - рост доходов и уровня жизни жителей района, который должен быть обеспечен эффективной занятостью населения на основе развития структурного преобразования экономики с ростом доли квалифицированных специалистов;</w:t>
      </w:r>
    </w:p>
    <w:p w:rsidR="00C167C6" w:rsidRDefault="00C167C6" w:rsidP="00C167C6">
      <w:pPr>
        <w:pStyle w:val="af2"/>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 обеспечение для всех категорий населения района доступности и высокого качества предоставляемых государственных и социальных услуг в области здравоохранения, образования, культуры, физической культуры; </w:t>
      </w:r>
    </w:p>
    <w:p w:rsidR="00C167C6" w:rsidRDefault="00C167C6" w:rsidP="00C167C6">
      <w:pPr>
        <w:pStyle w:val="af2"/>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-улучшение жилищно-бытовых условий населения района, повышение доступности жилья, обеспечение качественными коммунальными услугами, создание комфортных условий жизни; </w:t>
      </w:r>
    </w:p>
    <w:p w:rsidR="00C167C6" w:rsidRDefault="00C167C6" w:rsidP="00C167C6">
      <w:pPr>
        <w:pStyle w:val="af2"/>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-развитие транспортной инфраструктуры, услуг транспорта и связи, обеспечивающих свободу перемещения и контактов, беспрепятственный доступ к глобальным информационным ресурсам; </w:t>
      </w:r>
    </w:p>
    <w:p w:rsidR="00C167C6" w:rsidRDefault="00C167C6" w:rsidP="00C167C6">
      <w:pPr>
        <w:pStyle w:val="af2"/>
        <w:spacing w:line="276" w:lineRule="auto"/>
        <w:jc w:val="both"/>
        <w:rPr>
          <w:rFonts w:ascii="Times New Roman" w:hAnsi="Times New Roman" w:cs="Times New Roman"/>
          <w:sz w:val="26"/>
          <w:szCs w:val="26"/>
        </w:rPr>
      </w:pPr>
      <w:r>
        <w:rPr>
          <w:rFonts w:ascii="Times New Roman" w:hAnsi="Times New Roman" w:cs="Times New Roman"/>
          <w:sz w:val="26"/>
          <w:szCs w:val="26"/>
        </w:rPr>
        <w:t>-обеспечение благоприятной окружающей среды, экологической безопасности населения.</w:t>
      </w:r>
    </w:p>
    <w:p w:rsidR="00C167C6" w:rsidRDefault="00C167C6" w:rsidP="00C167C6">
      <w:pPr>
        <w:ind w:firstLine="567"/>
        <w:jc w:val="both"/>
        <w:rPr>
          <w:b/>
          <w:bCs/>
          <w:sz w:val="26"/>
          <w:szCs w:val="26"/>
        </w:rPr>
      </w:pPr>
      <w:r>
        <w:rPr>
          <w:sz w:val="26"/>
          <w:szCs w:val="26"/>
        </w:rPr>
        <w:t>Ожидаемые результаты основных социально-экономических показателей муниципального образования до 2025 года приведены в приложении</w:t>
      </w:r>
      <w:proofErr w:type="gramStart"/>
      <w:r>
        <w:rPr>
          <w:sz w:val="26"/>
          <w:szCs w:val="26"/>
        </w:rPr>
        <w:t>2</w:t>
      </w:r>
      <w:proofErr w:type="gramEnd"/>
      <w:r>
        <w:rPr>
          <w:sz w:val="26"/>
          <w:szCs w:val="26"/>
        </w:rPr>
        <w:t>.</w:t>
      </w:r>
    </w:p>
    <w:p w:rsidR="00C167C6" w:rsidRDefault="00C167C6" w:rsidP="00C167C6">
      <w:pPr>
        <w:ind w:left="709"/>
        <w:jc w:val="center"/>
        <w:rPr>
          <w:b/>
          <w:sz w:val="26"/>
          <w:szCs w:val="26"/>
        </w:rPr>
      </w:pPr>
      <w:r>
        <w:rPr>
          <w:b/>
          <w:sz w:val="26"/>
          <w:szCs w:val="26"/>
        </w:rPr>
        <w:t>Раздел 6. Механизмы реализации</w:t>
      </w:r>
    </w:p>
    <w:p w:rsidR="00C167C6" w:rsidRDefault="00C167C6" w:rsidP="00C167C6">
      <w:pPr>
        <w:ind w:left="709"/>
        <w:jc w:val="center"/>
        <w:rPr>
          <w:b/>
          <w:sz w:val="26"/>
          <w:szCs w:val="26"/>
        </w:rPr>
      </w:pPr>
      <w:r>
        <w:rPr>
          <w:b/>
          <w:sz w:val="26"/>
          <w:szCs w:val="26"/>
        </w:rPr>
        <w:t>Стратегии и организации управления Стратегией</w:t>
      </w:r>
    </w:p>
    <w:p w:rsidR="00C167C6" w:rsidRDefault="00C167C6" w:rsidP="00C167C6">
      <w:pPr>
        <w:ind w:left="709"/>
        <w:jc w:val="center"/>
        <w:rPr>
          <w:b/>
          <w:sz w:val="26"/>
          <w:szCs w:val="26"/>
        </w:rPr>
      </w:pPr>
    </w:p>
    <w:p w:rsidR="00C167C6" w:rsidRDefault="00C167C6" w:rsidP="00C167C6">
      <w:pPr>
        <w:ind w:firstLine="567"/>
        <w:jc w:val="both"/>
        <w:rPr>
          <w:sz w:val="26"/>
          <w:szCs w:val="26"/>
        </w:rPr>
      </w:pPr>
      <w:r>
        <w:rPr>
          <w:sz w:val="26"/>
          <w:szCs w:val="26"/>
        </w:rPr>
        <w:t>На уровне муниципального образования Стратегия является главным документом стратегического планирования, в соответствии с которым принимаются иные документы стратегического планирования, определенные федеральным законодательством и законодательством Республики Мордовия.</w:t>
      </w:r>
    </w:p>
    <w:p w:rsidR="00C167C6" w:rsidRDefault="00C167C6" w:rsidP="00C167C6">
      <w:pPr>
        <w:ind w:firstLine="567"/>
        <w:jc w:val="both"/>
        <w:rPr>
          <w:sz w:val="26"/>
          <w:szCs w:val="26"/>
        </w:rPr>
      </w:pPr>
      <w:r>
        <w:rPr>
          <w:color w:val="000000"/>
          <w:sz w:val="26"/>
          <w:szCs w:val="26"/>
        </w:rPr>
        <w:t xml:space="preserve">Основным механизмом реализации Стратегии является разработка плановых документов комплексного развития (схем территориального планирования, прогнозов социально-экономического развития, муниципальных программ), которые обеспечат согласованность мероприятий, проводимых и планируемых на территории района, в соответствии с </w:t>
      </w:r>
      <w:r>
        <w:rPr>
          <w:sz w:val="26"/>
          <w:szCs w:val="26"/>
        </w:rPr>
        <w:t>законодательством Республики Мордовия, исполнительных органов государственной власти Республики Мордовия, нормативных правовых актов администрации Кочкуровского муниципального  района.</w:t>
      </w:r>
    </w:p>
    <w:p w:rsidR="00C167C6" w:rsidRDefault="00C167C6" w:rsidP="00C167C6">
      <w:pPr>
        <w:ind w:firstLine="567"/>
        <w:jc w:val="both"/>
        <w:rPr>
          <w:color w:val="000000"/>
          <w:sz w:val="26"/>
          <w:szCs w:val="26"/>
        </w:rPr>
      </w:pPr>
      <w:r>
        <w:rPr>
          <w:color w:val="000000"/>
          <w:sz w:val="26"/>
          <w:szCs w:val="26"/>
        </w:rPr>
        <w:t>Организационные механизмы реализации Стратегии предусматривают, выполнения мероприятий Стратегии, достижение целевых показателей, обеспечение открытой информации о ходе реализации Стратегии, ежегодный мониторинг хода реализации Стратегии.</w:t>
      </w:r>
    </w:p>
    <w:p w:rsidR="00C167C6" w:rsidRDefault="00C167C6" w:rsidP="00C167C6">
      <w:pPr>
        <w:ind w:firstLine="567"/>
        <w:jc w:val="both"/>
        <w:rPr>
          <w:color w:val="000000"/>
          <w:sz w:val="26"/>
          <w:szCs w:val="26"/>
        </w:rPr>
      </w:pPr>
      <w:r>
        <w:rPr>
          <w:color w:val="000000"/>
          <w:sz w:val="26"/>
          <w:szCs w:val="26"/>
        </w:rPr>
        <w:t>На уровне мониторинга отслеживается эффективность конкретных мероприятий Стратегии, проектов и программ, проводимых изменений. Итоги ежегодного мониторинга Стратегии позволяют сделать выводы и о необходимости ее корректировки.</w:t>
      </w:r>
    </w:p>
    <w:p w:rsidR="00C167C6" w:rsidRDefault="00C167C6" w:rsidP="00C167C6">
      <w:pPr>
        <w:ind w:firstLine="709"/>
        <w:jc w:val="both"/>
        <w:rPr>
          <w:sz w:val="26"/>
          <w:szCs w:val="26"/>
        </w:rPr>
      </w:pPr>
      <w:r>
        <w:rPr>
          <w:sz w:val="26"/>
          <w:szCs w:val="26"/>
        </w:rPr>
        <w:t>Корректировка Стратегии представляет собой внесение изменений в отдельные разделы, касающиеся задач и механизмов их достижения в определенных секторах экономики и социальной сферы, не связанных с изменением общей стратегической цели, направлений и приоритетов. Корректировка Стратегии может производиться не чаще одного раза в год.</w:t>
      </w:r>
    </w:p>
    <w:p w:rsidR="00C167C6" w:rsidRDefault="00C167C6" w:rsidP="00C167C6">
      <w:pPr>
        <w:ind w:firstLine="709"/>
        <w:jc w:val="both"/>
        <w:rPr>
          <w:sz w:val="26"/>
          <w:szCs w:val="26"/>
        </w:rPr>
      </w:pPr>
      <w:r>
        <w:rPr>
          <w:sz w:val="26"/>
          <w:szCs w:val="26"/>
        </w:rPr>
        <w:t xml:space="preserve">Стратегия разработана </w:t>
      </w:r>
      <w:r>
        <w:rPr>
          <w:b/>
          <w:sz w:val="26"/>
          <w:szCs w:val="26"/>
        </w:rPr>
        <w:t>на 7 лет</w:t>
      </w:r>
      <w:r>
        <w:rPr>
          <w:sz w:val="26"/>
          <w:szCs w:val="26"/>
        </w:rPr>
        <w:t xml:space="preserve"> и предполагает ее реализацию в </w:t>
      </w:r>
      <w:r>
        <w:rPr>
          <w:b/>
          <w:sz w:val="26"/>
          <w:szCs w:val="26"/>
        </w:rPr>
        <w:t>2 этапа.</w:t>
      </w:r>
      <w:r>
        <w:rPr>
          <w:sz w:val="26"/>
          <w:szCs w:val="26"/>
        </w:rPr>
        <w:t xml:space="preserve"> Первый этап – </w:t>
      </w:r>
      <w:r>
        <w:rPr>
          <w:b/>
          <w:sz w:val="26"/>
          <w:szCs w:val="26"/>
        </w:rPr>
        <w:t>3 года</w:t>
      </w:r>
      <w:r>
        <w:rPr>
          <w:sz w:val="26"/>
          <w:szCs w:val="26"/>
        </w:rPr>
        <w:t xml:space="preserve"> (2019-2021гг.)</w:t>
      </w:r>
      <w:r>
        <w:rPr>
          <w:b/>
          <w:sz w:val="26"/>
          <w:szCs w:val="26"/>
        </w:rPr>
        <w:t>.</w:t>
      </w:r>
      <w:r>
        <w:rPr>
          <w:sz w:val="26"/>
          <w:szCs w:val="26"/>
        </w:rPr>
        <w:t xml:space="preserve"> </w:t>
      </w:r>
      <w:proofErr w:type="gramStart"/>
      <w:r>
        <w:rPr>
          <w:sz w:val="26"/>
          <w:szCs w:val="26"/>
        </w:rPr>
        <w:t xml:space="preserve">Второй этап – </w:t>
      </w:r>
      <w:r>
        <w:rPr>
          <w:b/>
          <w:sz w:val="26"/>
          <w:szCs w:val="26"/>
        </w:rPr>
        <w:t>4 года</w:t>
      </w:r>
      <w:r>
        <w:rPr>
          <w:sz w:val="26"/>
          <w:szCs w:val="26"/>
        </w:rPr>
        <w:t xml:space="preserve"> </w:t>
      </w:r>
      <w:r>
        <w:rPr>
          <w:b/>
          <w:sz w:val="26"/>
          <w:szCs w:val="26"/>
        </w:rPr>
        <w:t xml:space="preserve">(3+1) (2022-2025 гг.), </w:t>
      </w:r>
      <w:r>
        <w:rPr>
          <w:sz w:val="26"/>
          <w:szCs w:val="26"/>
        </w:rPr>
        <w:t>из которых</w:t>
      </w:r>
      <w:r>
        <w:rPr>
          <w:b/>
          <w:sz w:val="26"/>
          <w:szCs w:val="26"/>
        </w:rPr>
        <w:t xml:space="preserve"> 1 год – </w:t>
      </w:r>
      <w:r>
        <w:rPr>
          <w:sz w:val="26"/>
          <w:szCs w:val="26"/>
        </w:rPr>
        <w:t>переходный период к разработке новой Стратегии социально-экономического развития Кочкуровского муниципального района на основе анализа достигнутых результатов по реализации Стратегии и изменившихся внутренних и внешних условий.</w:t>
      </w:r>
      <w:r>
        <w:rPr>
          <w:sz w:val="26"/>
          <w:szCs w:val="26"/>
          <w:shd w:val="clear" w:color="auto" w:fill="FFFF00"/>
        </w:rPr>
        <w:t xml:space="preserve"> </w:t>
      </w:r>
      <w:proofErr w:type="gramEnd"/>
    </w:p>
    <w:p w:rsidR="00C167C6" w:rsidRDefault="00C167C6" w:rsidP="00C167C6">
      <w:pPr>
        <w:ind w:firstLine="567"/>
        <w:jc w:val="both"/>
        <w:rPr>
          <w:sz w:val="26"/>
          <w:szCs w:val="26"/>
        </w:rPr>
      </w:pPr>
      <w:r>
        <w:rPr>
          <w:sz w:val="26"/>
          <w:szCs w:val="26"/>
        </w:rPr>
        <w:t>Главная задача системы мониторинга – отслеживание отклонений, достигнутых показателей от плановых значений, выявление критических значений отклонений, анализ факторов и причин, повлекших за собой отклонения, внесение инициатив по корректировке и актуализации Стратегии. Система мониторинга реализации Стратегии должна включать в себя систему показателей оценки хода реализации Стратегии, систему сбора и обработки данных, систему аналитических мероприятий, направленных на оценку социально-экономических процессов, оценку эффективности мер муниципальной политики, ориентированных на реализацию Стратегии.</w:t>
      </w:r>
    </w:p>
    <w:p w:rsidR="00C167C6" w:rsidRDefault="00C167C6" w:rsidP="00C167C6">
      <w:pPr>
        <w:ind w:firstLine="567"/>
        <w:jc w:val="both"/>
        <w:rPr>
          <w:sz w:val="26"/>
          <w:szCs w:val="26"/>
        </w:rPr>
      </w:pPr>
      <w:r>
        <w:rPr>
          <w:sz w:val="26"/>
          <w:szCs w:val="26"/>
        </w:rPr>
        <w:t>В системе управления и мониторинга реализации Стратегии выделяются такие ключевые инструменты, как:</w:t>
      </w:r>
    </w:p>
    <w:p w:rsidR="00C167C6" w:rsidRDefault="00C167C6" w:rsidP="00C167C6">
      <w:pPr>
        <w:ind w:firstLine="567"/>
        <w:jc w:val="both"/>
        <w:rPr>
          <w:sz w:val="26"/>
          <w:szCs w:val="26"/>
        </w:rPr>
      </w:pPr>
      <w:r>
        <w:rPr>
          <w:sz w:val="26"/>
          <w:szCs w:val="26"/>
        </w:rPr>
        <w:t>- выполнение плана мероприятий по реализации Стратегии;</w:t>
      </w:r>
    </w:p>
    <w:p w:rsidR="00C167C6" w:rsidRDefault="00C167C6" w:rsidP="00C167C6">
      <w:pPr>
        <w:ind w:firstLine="567"/>
        <w:jc w:val="both"/>
        <w:rPr>
          <w:sz w:val="26"/>
          <w:szCs w:val="26"/>
        </w:rPr>
      </w:pPr>
      <w:r>
        <w:rPr>
          <w:sz w:val="26"/>
          <w:szCs w:val="26"/>
        </w:rPr>
        <w:t xml:space="preserve">- мониторинг реализации Стратегии, обеспечение актуализации как самой Стратегии в целом, так и отдельных задач и соответствующих муниципальных программ Кочкуровского </w:t>
      </w:r>
      <w:r>
        <w:rPr>
          <w:sz w:val="26"/>
          <w:szCs w:val="26"/>
        </w:rPr>
        <w:lastRenderedPageBreak/>
        <w:t>муниципального района для достижения приоритетов и целей социально-экономического развития;</w:t>
      </w:r>
    </w:p>
    <w:p w:rsidR="00C167C6" w:rsidRDefault="00C167C6" w:rsidP="00C167C6">
      <w:pPr>
        <w:ind w:firstLine="567"/>
        <w:jc w:val="both"/>
        <w:rPr>
          <w:sz w:val="26"/>
          <w:szCs w:val="26"/>
        </w:rPr>
      </w:pPr>
      <w:r>
        <w:rPr>
          <w:sz w:val="26"/>
          <w:szCs w:val="26"/>
        </w:rPr>
        <w:t>- информирование населения района о ходе реализации Стратегии, организация сбора и учета предложений граждан.</w:t>
      </w:r>
    </w:p>
    <w:p w:rsidR="00C167C6" w:rsidRDefault="00C167C6" w:rsidP="00C167C6">
      <w:pPr>
        <w:ind w:firstLine="567"/>
        <w:jc w:val="both"/>
        <w:rPr>
          <w:sz w:val="26"/>
          <w:szCs w:val="26"/>
        </w:rPr>
      </w:pPr>
      <w:r>
        <w:rPr>
          <w:sz w:val="26"/>
          <w:szCs w:val="26"/>
        </w:rPr>
        <w:t xml:space="preserve">Одним из основных инструментов управления и мониторинга реализации Стратегии является план мероприятий по реализации Стратегии. </w:t>
      </w:r>
    </w:p>
    <w:p w:rsidR="00C167C6" w:rsidRDefault="00C167C6" w:rsidP="00C167C6">
      <w:pPr>
        <w:ind w:firstLine="567"/>
        <w:jc w:val="both"/>
        <w:rPr>
          <w:sz w:val="26"/>
          <w:szCs w:val="26"/>
        </w:rPr>
      </w:pPr>
      <w:r>
        <w:rPr>
          <w:sz w:val="26"/>
          <w:szCs w:val="26"/>
        </w:rPr>
        <w:t>В соответствии с требованиями федерального законодательства план мероприятий по реализации Стратегии содержит:</w:t>
      </w:r>
    </w:p>
    <w:p w:rsidR="00C167C6" w:rsidRDefault="00C167C6" w:rsidP="00C167C6">
      <w:pPr>
        <w:ind w:firstLine="567"/>
        <w:jc w:val="both"/>
        <w:rPr>
          <w:sz w:val="26"/>
          <w:szCs w:val="26"/>
        </w:rPr>
      </w:pPr>
      <w:r>
        <w:rPr>
          <w:sz w:val="26"/>
          <w:szCs w:val="26"/>
        </w:rPr>
        <w:t xml:space="preserve">- этапы реализации Стратегии; </w:t>
      </w:r>
    </w:p>
    <w:p w:rsidR="00C167C6" w:rsidRDefault="00C167C6" w:rsidP="00C167C6">
      <w:pPr>
        <w:ind w:firstLine="567"/>
        <w:jc w:val="both"/>
        <w:rPr>
          <w:sz w:val="26"/>
          <w:szCs w:val="26"/>
        </w:rPr>
      </w:pPr>
      <w:r>
        <w:rPr>
          <w:sz w:val="26"/>
          <w:szCs w:val="26"/>
        </w:rPr>
        <w:t>- показатели реализации Стратегии и их значения, установленные для каждого этапа реализации Стратегии;</w:t>
      </w:r>
    </w:p>
    <w:p w:rsidR="00C167C6" w:rsidRDefault="00C167C6" w:rsidP="00C167C6">
      <w:pPr>
        <w:ind w:firstLine="567"/>
        <w:jc w:val="both"/>
        <w:rPr>
          <w:sz w:val="26"/>
          <w:szCs w:val="26"/>
        </w:rPr>
      </w:pPr>
      <w:r>
        <w:rPr>
          <w:sz w:val="26"/>
          <w:szCs w:val="26"/>
        </w:rPr>
        <w:t>-  комплекс мероприятий, перечень муниципальных программ Кочкуровского района по реализации Стратегии, с указанием сроков и ответственных за исполнение, обеспечивающие достижение на каждом этапе реализации Стратегии долгосрочных целей социально-экономического развития Кочкуровского муниципального района.</w:t>
      </w:r>
    </w:p>
    <w:p w:rsidR="00C167C6" w:rsidRDefault="00C167C6" w:rsidP="00C167C6">
      <w:pPr>
        <w:ind w:firstLine="567"/>
        <w:jc w:val="both"/>
        <w:rPr>
          <w:sz w:val="26"/>
          <w:szCs w:val="26"/>
        </w:rPr>
      </w:pPr>
      <w:proofErr w:type="gramStart"/>
      <w:r>
        <w:rPr>
          <w:sz w:val="26"/>
          <w:szCs w:val="26"/>
        </w:rPr>
        <w:t>В соответствии с требованиями федерального законодательства и законодательства Республики Мордовия одним из документов, в которых отражаются результаты мониторинга реализации документов стратегического планирования в сфере социально-экономического развития Кочкуровского муниципального  района, в том числе Стратегии, является ежегодный отчет Главы Кочкуровского муниципального района о результатах деятельности Администрации Кочкуровского муниципального района и иных подведомственных ему органов местного самоуправления.</w:t>
      </w:r>
      <w:proofErr w:type="gramEnd"/>
      <w:r>
        <w:rPr>
          <w:sz w:val="26"/>
          <w:szCs w:val="26"/>
        </w:rPr>
        <w:t xml:space="preserve"> Также в число этих документов входит сводный отчет о реализации и об оценке эффективности реализации муниципальных программ в отчетном финансовом году.</w:t>
      </w:r>
    </w:p>
    <w:p w:rsidR="00C167C6" w:rsidRDefault="00C167C6" w:rsidP="00C167C6">
      <w:pPr>
        <w:ind w:firstLine="567"/>
        <w:jc w:val="both"/>
        <w:rPr>
          <w:sz w:val="26"/>
          <w:szCs w:val="26"/>
        </w:rPr>
      </w:pPr>
      <w:proofErr w:type="gramStart"/>
      <w:r>
        <w:rPr>
          <w:sz w:val="26"/>
          <w:szCs w:val="26"/>
        </w:rPr>
        <w:t>Структурные подразделения Администрации Кочкуровского муниципального района, являющиеся участниками реализации Стратегии, осуществляют взаимодействие с соответствующими республиканскими органами исполнительной власти и иными участниками реализации Стратегии, мониторинг реализации Стратегии по своим закрепленным направлениям, предоставляют сведения и предложения о реализации Стратегии в отдел экономического анализа администрации Кочкуровского муниципального района  (далее – отдел экономического анализа)</w:t>
      </w:r>
      <w:r>
        <w:rPr>
          <w:spacing w:val="2"/>
          <w:sz w:val="26"/>
          <w:szCs w:val="26"/>
        </w:rPr>
        <w:t xml:space="preserve">  не позднее 1 марта  года, следующего за отчетным</w:t>
      </w:r>
      <w:r>
        <w:rPr>
          <w:sz w:val="26"/>
          <w:szCs w:val="26"/>
        </w:rPr>
        <w:t>.</w:t>
      </w:r>
      <w:proofErr w:type="gramEnd"/>
    </w:p>
    <w:p w:rsidR="00C167C6" w:rsidRDefault="00C167C6" w:rsidP="00C167C6">
      <w:pPr>
        <w:ind w:firstLine="567"/>
        <w:jc w:val="both"/>
        <w:rPr>
          <w:sz w:val="26"/>
          <w:szCs w:val="26"/>
        </w:rPr>
      </w:pPr>
      <w:r>
        <w:rPr>
          <w:sz w:val="26"/>
          <w:szCs w:val="26"/>
        </w:rPr>
        <w:t>Координацию реализации Стратегии осуществляет отдел экономического анализа, который:</w:t>
      </w:r>
    </w:p>
    <w:p w:rsidR="00C167C6" w:rsidRDefault="00C167C6" w:rsidP="00C167C6">
      <w:pPr>
        <w:spacing w:before="120"/>
        <w:ind w:left="1080" w:hanging="513"/>
        <w:jc w:val="both"/>
        <w:rPr>
          <w:sz w:val="26"/>
          <w:szCs w:val="26"/>
        </w:rPr>
      </w:pPr>
      <w:r>
        <w:rPr>
          <w:sz w:val="26"/>
          <w:szCs w:val="26"/>
        </w:rPr>
        <w:t xml:space="preserve">  -  взаимодействует с участниками реализации Стратегии;</w:t>
      </w:r>
    </w:p>
    <w:p w:rsidR="00C167C6" w:rsidRDefault="00C167C6" w:rsidP="00C167C6">
      <w:pPr>
        <w:spacing w:before="120"/>
        <w:jc w:val="both"/>
        <w:rPr>
          <w:sz w:val="26"/>
          <w:szCs w:val="26"/>
        </w:rPr>
      </w:pPr>
      <w:r>
        <w:rPr>
          <w:sz w:val="26"/>
          <w:szCs w:val="26"/>
        </w:rPr>
        <w:t xml:space="preserve">          -  проводит общий мониторинг реализации Стратегии на основании данных от участников реализации Стратегии;</w:t>
      </w:r>
    </w:p>
    <w:p w:rsidR="00C167C6" w:rsidRDefault="00C167C6" w:rsidP="00C167C6">
      <w:pPr>
        <w:ind w:hanging="513"/>
        <w:jc w:val="both"/>
        <w:rPr>
          <w:sz w:val="26"/>
          <w:szCs w:val="26"/>
        </w:rPr>
      </w:pPr>
      <w:r>
        <w:rPr>
          <w:sz w:val="26"/>
          <w:szCs w:val="26"/>
        </w:rPr>
        <w:t xml:space="preserve">                   -  готовит предложения по корректировке (актуализации) Стратегии и корректировке плана мероприятий по реализации Стратегии.</w:t>
      </w:r>
    </w:p>
    <w:p w:rsidR="00C167C6" w:rsidRDefault="00C167C6" w:rsidP="00C167C6">
      <w:pPr>
        <w:ind w:firstLine="567"/>
        <w:jc w:val="both"/>
        <w:rPr>
          <w:spacing w:val="2"/>
          <w:sz w:val="26"/>
          <w:szCs w:val="26"/>
        </w:rPr>
      </w:pPr>
      <w:r>
        <w:rPr>
          <w:spacing w:val="2"/>
          <w:sz w:val="26"/>
          <w:szCs w:val="26"/>
        </w:rPr>
        <w:t xml:space="preserve">       Информация о реализации Стратегии ежегодно подготавливается отделом экономического анализа администрации Кочкуровского муниципального района на основании сведений, с</w:t>
      </w:r>
      <w:r>
        <w:rPr>
          <w:sz w:val="26"/>
          <w:szCs w:val="26"/>
        </w:rPr>
        <w:t>труктурных подразделений администрации Кочкуровского муниципального района</w:t>
      </w:r>
      <w:r>
        <w:rPr>
          <w:spacing w:val="2"/>
          <w:sz w:val="26"/>
          <w:szCs w:val="26"/>
        </w:rPr>
        <w:t>, и до 30 июня года, следующего за отчетным годом, представляется в Совет депутатов Кочкуровского муниципального района.</w:t>
      </w:r>
      <w:r>
        <w:rPr>
          <w:spacing w:val="2"/>
          <w:sz w:val="26"/>
          <w:szCs w:val="26"/>
        </w:rPr>
        <w:br/>
        <w:t xml:space="preserve">         Результаты мониторинга реализации Стратегии отражаются на официальном сайте администрации Кочкуровского муниципального района.</w:t>
      </w:r>
    </w:p>
    <w:p w:rsidR="00C167C6" w:rsidRDefault="00C167C6" w:rsidP="00C167C6">
      <w:pPr>
        <w:ind w:firstLine="567"/>
        <w:jc w:val="both"/>
        <w:rPr>
          <w:sz w:val="26"/>
          <w:szCs w:val="26"/>
        </w:rPr>
      </w:pPr>
      <w:r>
        <w:rPr>
          <w:sz w:val="26"/>
          <w:szCs w:val="26"/>
        </w:rPr>
        <w:t>Общее руководство Стратегией осуществляет Глава Кочкуровского муниципального района, в функции которого в рамках реализации Стратегии входит:</w:t>
      </w:r>
    </w:p>
    <w:p w:rsidR="00C167C6" w:rsidRDefault="00C167C6" w:rsidP="00C167C6">
      <w:pPr>
        <w:numPr>
          <w:ilvl w:val="0"/>
          <w:numId w:val="7"/>
        </w:numPr>
        <w:tabs>
          <w:tab w:val="left" w:pos="1069"/>
        </w:tabs>
        <w:spacing w:line="276" w:lineRule="auto"/>
        <w:ind w:firstLine="567"/>
        <w:jc w:val="both"/>
        <w:rPr>
          <w:sz w:val="26"/>
          <w:szCs w:val="26"/>
        </w:rPr>
      </w:pPr>
      <w:r>
        <w:rPr>
          <w:sz w:val="26"/>
          <w:szCs w:val="26"/>
        </w:rPr>
        <w:t>определение приоритетов, постановка краткосрочных и среднесрочных и долгосрочных целей развития района;</w:t>
      </w:r>
    </w:p>
    <w:p w:rsidR="00C167C6" w:rsidRDefault="00C167C6" w:rsidP="00C167C6">
      <w:pPr>
        <w:numPr>
          <w:ilvl w:val="0"/>
          <w:numId w:val="7"/>
        </w:numPr>
        <w:tabs>
          <w:tab w:val="left" w:pos="1069"/>
        </w:tabs>
        <w:spacing w:line="276" w:lineRule="auto"/>
        <w:ind w:firstLine="567"/>
        <w:jc w:val="both"/>
        <w:rPr>
          <w:sz w:val="26"/>
          <w:szCs w:val="26"/>
        </w:rPr>
      </w:pPr>
      <w:r>
        <w:rPr>
          <w:sz w:val="26"/>
          <w:szCs w:val="26"/>
        </w:rPr>
        <w:lastRenderedPageBreak/>
        <w:t>представление проекта Стратегии в Совет депутатов Кочкуровского муниципального района Республики Мордовия;</w:t>
      </w:r>
    </w:p>
    <w:p w:rsidR="00C167C6" w:rsidRDefault="00C167C6" w:rsidP="00C167C6">
      <w:pPr>
        <w:numPr>
          <w:ilvl w:val="0"/>
          <w:numId w:val="7"/>
        </w:numPr>
        <w:tabs>
          <w:tab w:val="left" w:pos="1069"/>
        </w:tabs>
        <w:spacing w:line="276" w:lineRule="auto"/>
        <w:ind w:firstLine="567"/>
        <w:jc w:val="both"/>
        <w:rPr>
          <w:sz w:val="26"/>
          <w:szCs w:val="26"/>
        </w:rPr>
      </w:pPr>
      <w:r>
        <w:rPr>
          <w:sz w:val="26"/>
          <w:szCs w:val="26"/>
        </w:rPr>
        <w:t>обеспечение исполнения мероприятий Стратегии.</w:t>
      </w:r>
    </w:p>
    <w:p w:rsidR="00C167C6" w:rsidRDefault="00C167C6" w:rsidP="00C167C6">
      <w:pPr>
        <w:ind w:firstLine="567"/>
        <w:jc w:val="both"/>
        <w:rPr>
          <w:sz w:val="26"/>
          <w:szCs w:val="26"/>
        </w:rPr>
      </w:pPr>
      <w:r>
        <w:rPr>
          <w:sz w:val="26"/>
          <w:szCs w:val="26"/>
        </w:rPr>
        <w:t>Функции представительного органа власти района в системе управления Стратегией включают:</w:t>
      </w:r>
    </w:p>
    <w:p w:rsidR="00C167C6" w:rsidRDefault="00C167C6" w:rsidP="00C167C6">
      <w:pPr>
        <w:numPr>
          <w:ilvl w:val="0"/>
          <w:numId w:val="9"/>
        </w:numPr>
        <w:tabs>
          <w:tab w:val="left" w:pos="1069"/>
        </w:tabs>
        <w:spacing w:line="276" w:lineRule="auto"/>
        <w:ind w:firstLine="567"/>
        <w:jc w:val="both"/>
        <w:rPr>
          <w:sz w:val="26"/>
          <w:szCs w:val="26"/>
        </w:rPr>
      </w:pPr>
      <w:r>
        <w:rPr>
          <w:sz w:val="26"/>
          <w:szCs w:val="26"/>
        </w:rPr>
        <w:t>утверждение Стратегии;</w:t>
      </w:r>
    </w:p>
    <w:p w:rsidR="00C167C6" w:rsidRDefault="00C167C6" w:rsidP="00C167C6">
      <w:pPr>
        <w:numPr>
          <w:ilvl w:val="0"/>
          <w:numId w:val="9"/>
        </w:numPr>
        <w:tabs>
          <w:tab w:val="left" w:pos="1069"/>
        </w:tabs>
        <w:spacing w:line="276" w:lineRule="auto"/>
        <w:ind w:firstLine="567"/>
        <w:jc w:val="both"/>
        <w:rPr>
          <w:sz w:val="26"/>
          <w:szCs w:val="26"/>
        </w:rPr>
      </w:pPr>
      <w:proofErr w:type="gramStart"/>
      <w:r>
        <w:rPr>
          <w:sz w:val="26"/>
          <w:szCs w:val="26"/>
        </w:rPr>
        <w:t>контроль за</w:t>
      </w:r>
      <w:proofErr w:type="gramEnd"/>
      <w:r>
        <w:rPr>
          <w:sz w:val="26"/>
          <w:szCs w:val="26"/>
        </w:rPr>
        <w:t xml:space="preserve"> ходом реализации Стратегии.</w:t>
      </w:r>
    </w:p>
    <w:p w:rsidR="00C167C6" w:rsidRDefault="00C167C6" w:rsidP="00C167C6">
      <w:pPr>
        <w:ind w:firstLine="567"/>
        <w:jc w:val="both"/>
        <w:rPr>
          <w:sz w:val="26"/>
          <w:szCs w:val="26"/>
        </w:rPr>
      </w:pPr>
      <w:r>
        <w:rPr>
          <w:sz w:val="26"/>
          <w:szCs w:val="26"/>
        </w:rPr>
        <w:t>Основными принципами реализации Стратегии являются:</w:t>
      </w:r>
    </w:p>
    <w:p w:rsidR="00C167C6" w:rsidRDefault="00C167C6" w:rsidP="00C167C6">
      <w:pPr>
        <w:ind w:firstLine="567"/>
        <w:jc w:val="both"/>
        <w:rPr>
          <w:sz w:val="26"/>
          <w:szCs w:val="26"/>
        </w:rPr>
      </w:pPr>
      <w:r>
        <w:rPr>
          <w:sz w:val="26"/>
          <w:szCs w:val="26"/>
        </w:rPr>
        <w:t>- рациональное использование бюджетных средств, их концентрация на реализации представленных в Стратегии приоритетных социально-экономических направлениях развития;</w:t>
      </w:r>
    </w:p>
    <w:p w:rsidR="00C167C6" w:rsidRDefault="00C167C6" w:rsidP="00C167C6">
      <w:pPr>
        <w:ind w:firstLine="567"/>
        <w:jc w:val="both"/>
        <w:rPr>
          <w:sz w:val="26"/>
          <w:szCs w:val="26"/>
        </w:rPr>
      </w:pPr>
      <w:r>
        <w:rPr>
          <w:sz w:val="26"/>
          <w:szCs w:val="26"/>
        </w:rPr>
        <w:t>- максимальное привлечение внебюджетных источников финансирования, в том числе через привлечение частного капитала на территорию района;</w:t>
      </w:r>
    </w:p>
    <w:p w:rsidR="00C167C6" w:rsidRDefault="00C167C6" w:rsidP="00C167C6">
      <w:pPr>
        <w:ind w:firstLine="567"/>
        <w:jc w:val="both"/>
        <w:rPr>
          <w:sz w:val="26"/>
          <w:szCs w:val="26"/>
        </w:rPr>
      </w:pPr>
      <w:r>
        <w:rPr>
          <w:sz w:val="26"/>
          <w:szCs w:val="26"/>
        </w:rPr>
        <w:t>- ежегодное определение степени эффективности реализации Стратегии для включения финансирования мероприятий в бюджет предстоящего года;</w:t>
      </w:r>
    </w:p>
    <w:p w:rsidR="00C167C6" w:rsidRDefault="00C167C6" w:rsidP="00C167C6">
      <w:pPr>
        <w:ind w:firstLine="567"/>
        <w:jc w:val="both"/>
        <w:rPr>
          <w:sz w:val="26"/>
          <w:szCs w:val="26"/>
        </w:rPr>
      </w:pPr>
      <w:r>
        <w:rPr>
          <w:sz w:val="26"/>
          <w:szCs w:val="26"/>
        </w:rPr>
        <w:t xml:space="preserve">- поддержание </w:t>
      </w:r>
      <w:proofErr w:type="gramStart"/>
      <w:r>
        <w:rPr>
          <w:sz w:val="26"/>
          <w:szCs w:val="26"/>
        </w:rPr>
        <w:t>баланса интересов всех участников процесса реализации программ</w:t>
      </w:r>
      <w:proofErr w:type="gramEnd"/>
      <w:r>
        <w:rPr>
          <w:sz w:val="26"/>
          <w:szCs w:val="26"/>
        </w:rPr>
        <w:t xml:space="preserve"> и проектов, разработанных на основе Стратегии, – органов местного самоуправления, предприятий и организаций различных форм собственности, населения и общественности.</w:t>
      </w:r>
    </w:p>
    <w:p w:rsidR="00C167C6" w:rsidRDefault="00C167C6" w:rsidP="00C167C6">
      <w:pPr>
        <w:ind w:firstLine="708"/>
        <w:jc w:val="both"/>
        <w:rPr>
          <w:sz w:val="26"/>
          <w:szCs w:val="26"/>
        </w:rPr>
      </w:pPr>
      <w:r>
        <w:rPr>
          <w:sz w:val="26"/>
          <w:szCs w:val="26"/>
        </w:rPr>
        <w:t>Итогом проводимого в результате мониторинга анализа может являться корректировка Стратегии.</w:t>
      </w:r>
    </w:p>
    <w:p w:rsidR="00C167C6" w:rsidRDefault="00C167C6" w:rsidP="00C167C6">
      <w:pPr>
        <w:keepNext/>
        <w:spacing w:before="240"/>
        <w:jc w:val="center"/>
        <w:rPr>
          <w:sz w:val="26"/>
          <w:szCs w:val="26"/>
        </w:rPr>
      </w:pPr>
      <w:r>
        <w:rPr>
          <w:sz w:val="26"/>
          <w:szCs w:val="26"/>
        </w:rPr>
        <w:t>Корректировка Стратегии</w:t>
      </w:r>
    </w:p>
    <w:p w:rsidR="00C167C6" w:rsidRDefault="00C167C6" w:rsidP="00C167C6">
      <w:pPr>
        <w:ind w:firstLine="567"/>
        <w:jc w:val="both"/>
        <w:rPr>
          <w:sz w:val="26"/>
          <w:szCs w:val="26"/>
        </w:rPr>
      </w:pPr>
      <w:r>
        <w:rPr>
          <w:sz w:val="26"/>
          <w:szCs w:val="26"/>
        </w:rPr>
        <w:t>Система корректировки Стратегии  призвана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w:t>
      </w:r>
    </w:p>
    <w:p w:rsidR="00C167C6" w:rsidRDefault="00C167C6" w:rsidP="00C167C6">
      <w:pPr>
        <w:ind w:firstLine="709"/>
        <w:jc w:val="both"/>
        <w:rPr>
          <w:b/>
          <w:sz w:val="26"/>
          <w:szCs w:val="26"/>
        </w:rPr>
      </w:pPr>
    </w:p>
    <w:p w:rsidR="00C167C6" w:rsidRDefault="00C167C6" w:rsidP="00C167C6">
      <w:pPr>
        <w:ind w:firstLine="709"/>
        <w:jc w:val="center"/>
        <w:rPr>
          <w:b/>
          <w:sz w:val="26"/>
          <w:szCs w:val="26"/>
        </w:rPr>
      </w:pPr>
      <w:r>
        <w:rPr>
          <w:b/>
          <w:sz w:val="26"/>
          <w:szCs w:val="26"/>
        </w:rPr>
        <w:t>Раздел 7. Оценка финансовых ресурсов, необходимых для реализации Стратегии.</w:t>
      </w:r>
    </w:p>
    <w:p w:rsidR="00C167C6" w:rsidRDefault="00C167C6" w:rsidP="00C167C6">
      <w:pPr>
        <w:ind w:firstLine="567"/>
        <w:jc w:val="both"/>
        <w:rPr>
          <w:sz w:val="26"/>
          <w:szCs w:val="26"/>
        </w:rPr>
      </w:pPr>
      <w:r>
        <w:rPr>
          <w:sz w:val="26"/>
          <w:szCs w:val="26"/>
        </w:rPr>
        <w:t>Реализация Стратегии потребует привлечения значительных финансовых ресурсов. Источниками финансирования реализации мероприятий станут бюджетные (федеральный бюджет, бюджет Республики Мордовия, консолидированный бюджет района) и внебюджетные средства (средства предприятий и организаций и др.).</w:t>
      </w:r>
    </w:p>
    <w:p w:rsidR="00C167C6" w:rsidRDefault="00C167C6" w:rsidP="00C167C6">
      <w:pPr>
        <w:ind w:firstLine="567"/>
        <w:jc w:val="both"/>
        <w:rPr>
          <w:sz w:val="26"/>
          <w:szCs w:val="26"/>
        </w:rPr>
      </w:pPr>
      <w:r>
        <w:rPr>
          <w:sz w:val="26"/>
          <w:szCs w:val="26"/>
        </w:rPr>
        <w:t xml:space="preserve">Достижение задач и мероприятий Стратегии за счет привлечения средств бюджетов всех уровней будет осуществляться в рамках реализации муниципальных программ Кочкуровского муниципального района. Объем бюджетных средств на реализацию муниципальных программ района будет ежегодно уточняться по итогам оценки эффективности реализации муниципальных программ, исходя из возможностей республиканского и местного бюджетов. </w:t>
      </w:r>
    </w:p>
    <w:p w:rsidR="00C167C6" w:rsidRDefault="00C167C6" w:rsidP="00C167C6">
      <w:pPr>
        <w:ind w:firstLine="567"/>
        <w:jc w:val="both"/>
        <w:rPr>
          <w:sz w:val="26"/>
          <w:szCs w:val="26"/>
        </w:rPr>
      </w:pPr>
      <w:r>
        <w:rPr>
          <w:sz w:val="26"/>
          <w:szCs w:val="26"/>
        </w:rPr>
        <w:t>Важнейшим финансовым ресурсом для реализации Стратегии являются внебюджетные средства, которые могут привлекаться на принципах государственно-частного партнерства в реализацию перспективных инфраструктурных, социальных и иных проектов.</w:t>
      </w:r>
    </w:p>
    <w:p w:rsidR="00C167C6" w:rsidRDefault="00C167C6" w:rsidP="00C167C6">
      <w:pPr>
        <w:ind w:firstLine="567"/>
        <w:jc w:val="both"/>
        <w:rPr>
          <w:sz w:val="26"/>
          <w:szCs w:val="26"/>
        </w:rPr>
      </w:pPr>
      <w:r>
        <w:rPr>
          <w:sz w:val="26"/>
          <w:szCs w:val="26"/>
        </w:rPr>
        <w:t xml:space="preserve">Перспективы и темпы социально-экономического развития района во многом будут определяться объемами инвестиций и реализацией инвестиционных проектов. </w:t>
      </w:r>
    </w:p>
    <w:p w:rsidR="00C167C6" w:rsidRDefault="00C167C6" w:rsidP="00C167C6">
      <w:pPr>
        <w:ind w:firstLine="567"/>
        <w:jc w:val="both"/>
        <w:rPr>
          <w:sz w:val="26"/>
          <w:szCs w:val="26"/>
        </w:rPr>
      </w:pPr>
      <w:r>
        <w:rPr>
          <w:sz w:val="26"/>
          <w:szCs w:val="26"/>
        </w:rPr>
        <w:t xml:space="preserve">Для реализации цели Стратегии необходимо крупное привлечение внебюджетных средств инвесторов в проекты, реализуемые на территории района. Изменение структуры инвестиций будет соответствовать структурным изменениям в экономике и социальной сфере, в частности прогнозируется активизация инвестиционной деятельности в сельскохозяйственной отрасли. </w:t>
      </w:r>
    </w:p>
    <w:p w:rsidR="00C167C6" w:rsidRDefault="00C167C6" w:rsidP="00C167C6">
      <w:pPr>
        <w:ind w:firstLine="567"/>
        <w:jc w:val="both"/>
        <w:rPr>
          <w:rFonts w:ascii="Calibri" w:eastAsia="Calibri" w:hAnsi="Calibri" w:cs="Calibri"/>
          <w:sz w:val="26"/>
          <w:szCs w:val="26"/>
        </w:rPr>
      </w:pPr>
      <w:r>
        <w:rPr>
          <w:sz w:val="26"/>
          <w:szCs w:val="26"/>
        </w:rPr>
        <w:t>Информация</w:t>
      </w:r>
      <w:r>
        <w:rPr>
          <w:b/>
          <w:sz w:val="26"/>
          <w:szCs w:val="26"/>
        </w:rPr>
        <w:t xml:space="preserve"> </w:t>
      </w:r>
      <w:r>
        <w:rPr>
          <w:sz w:val="26"/>
          <w:szCs w:val="26"/>
        </w:rPr>
        <w:t>о прогнозной (справочной) оценке ресурсного обеспечения реализации Стратегии за счет всех источников финансирования представлена в Приложении 6.</w:t>
      </w:r>
    </w:p>
    <w:p w:rsidR="00C167C6" w:rsidRDefault="00C167C6" w:rsidP="00C167C6">
      <w:pPr>
        <w:ind w:firstLine="709"/>
        <w:jc w:val="both"/>
        <w:rPr>
          <w:b/>
          <w:sz w:val="26"/>
          <w:szCs w:val="26"/>
        </w:rPr>
      </w:pPr>
    </w:p>
    <w:p w:rsidR="00C167C6" w:rsidRDefault="00C167C6" w:rsidP="00C167C6">
      <w:pPr>
        <w:ind w:firstLine="709"/>
        <w:jc w:val="center"/>
        <w:rPr>
          <w:b/>
          <w:sz w:val="26"/>
          <w:szCs w:val="26"/>
        </w:rPr>
      </w:pPr>
      <w:r>
        <w:rPr>
          <w:b/>
          <w:sz w:val="26"/>
          <w:szCs w:val="26"/>
        </w:rPr>
        <w:t>Раздел 8. Информация о муниципальных программах муниципального образования на период реализации Стратегии.</w:t>
      </w:r>
    </w:p>
    <w:p w:rsidR="00C167C6" w:rsidRDefault="00C167C6" w:rsidP="00C167C6">
      <w:pPr>
        <w:ind w:firstLine="567"/>
        <w:jc w:val="both"/>
        <w:rPr>
          <w:sz w:val="26"/>
          <w:szCs w:val="26"/>
        </w:rPr>
      </w:pPr>
      <w:r>
        <w:rPr>
          <w:sz w:val="26"/>
          <w:szCs w:val="26"/>
        </w:rPr>
        <w:t xml:space="preserve">Муниципальные программы Кочкуровского муниципального района, ответственными исполнителями по которым выступают структурные подразделения администрации Кочкуровского муниципального района, являются механизмом достижения цели и задач Стратегии. </w:t>
      </w:r>
    </w:p>
    <w:p w:rsidR="00C167C6" w:rsidRDefault="00C167C6" w:rsidP="00C167C6">
      <w:pPr>
        <w:ind w:firstLine="567"/>
        <w:jc w:val="both"/>
        <w:rPr>
          <w:sz w:val="26"/>
          <w:szCs w:val="26"/>
        </w:rPr>
      </w:pPr>
      <w:r>
        <w:rPr>
          <w:sz w:val="26"/>
          <w:szCs w:val="26"/>
        </w:rPr>
        <w:t>Информация о муниципальных программах Кочкуровского муниципального района, утверждаемых в целях реализации Стратегии, представлена                            в приложении 7.</w:t>
      </w: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ind w:firstLine="567"/>
        <w:jc w:val="both"/>
        <w:rPr>
          <w:sz w:val="26"/>
          <w:szCs w:val="26"/>
        </w:rPr>
      </w:pPr>
    </w:p>
    <w:p w:rsidR="00C167C6" w:rsidRDefault="00C167C6" w:rsidP="00C167C6">
      <w:pPr>
        <w:jc w:val="both"/>
        <w:rPr>
          <w:b/>
          <w:sz w:val="26"/>
          <w:szCs w:val="26"/>
        </w:rPr>
      </w:pPr>
    </w:p>
    <w:tbl>
      <w:tblPr>
        <w:tblW w:w="9649" w:type="dxa"/>
        <w:tblInd w:w="20" w:type="dxa"/>
        <w:tblCellMar>
          <w:left w:w="10" w:type="dxa"/>
          <w:right w:w="10" w:type="dxa"/>
        </w:tblCellMar>
        <w:tblLook w:val="04A0" w:firstRow="1" w:lastRow="0" w:firstColumn="1" w:lastColumn="0" w:noHBand="0" w:noVBand="1"/>
      </w:tblPr>
      <w:tblGrid>
        <w:gridCol w:w="4546"/>
        <w:gridCol w:w="5103"/>
      </w:tblGrid>
      <w:tr w:rsidR="00C167C6" w:rsidTr="00C167C6">
        <w:trPr>
          <w:trHeight w:val="2208"/>
        </w:trPr>
        <w:tc>
          <w:tcPr>
            <w:tcW w:w="9649" w:type="dxa"/>
            <w:gridSpan w:val="2"/>
            <w:tcBorders>
              <w:top w:val="nil"/>
              <w:left w:val="nil"/>
              <w:bottom w:val="single" w:sz="2" w:space="0" w:color="000000"/>
              <w:right w:val="nil"/>
            </w:tcBorders>
            <w:shd w:val="clear" w:color="auto" w:fill="FFFFFF"/>
            <w:tcMar>
              <w:top w:w="0" w:type="dxa"/>
              <w:left w:w="30" w:type="dxa"/>
              <w:bottom w:w="0" w:type="dxa"/>
              <w:right w:w="30" w:type="dxa"/>
            </w:tcMar>
          </w:tcPr>
          <w:p w:rsidR="00C167C6" w:rsidRDefault="00C167C6">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551EB3" w:rsidRDefault="00551EB3">
            <w:pPr>
              <w:jc w:val="right"/>
              <w:rPr>
                <w:color w:val="000000"/>
              </w:rPr>
            </w:pPr>
          </w:p>
          <w:p w:rsidR="00C167C6" w:rsidRDefault="00C167C6">
            <w:pPr>
              <w:jc w:val="right"/>
              <w:rPr>
                <w:color w:val="000000"/>
              </w:rPr>
            </w:pPr>
            <w:r>
              <w:rPr>
                <w:color w:val="000000"/>
              </w:rPr>
              <w:lastRenderedPageBreak/>
              <w:t>Приложение 1</w:t>
            </w:r>
          </w:p>
          <w:p w:rsidR="00C167C6" w:rsidRDefault="00C167C6">
            <w:pPr>
              <w:jc w:val="right"/>
              <w:rPr>
                <w:color w:val="000000"/>
              </w:rPr>
            </w:pPr>
            <w:r>
              <w:rPr>
                <w:color w:val="000000"/>
              </w:rPr>
              <w:t xml:space="preserve">к Стратегии социально-экономического развития </w:t>
            </w:r>
          </w:p>
          <w:p w:rsidR="00C167C6" w:rsidRDefault="00C167C6">
            <w:pPr>
              <w:jc w:val="right"/>
              <w:rPr>
                <w:color w:val="000000"/>
              </w:rPr>
            </w:pPr>
            <w:r>
              <w:rPr>
                <w:color w:val="000000"/>
              </w:rPr>
              <w:t xml:space="preserve">Кочкуровского муниципального района </w:t>
            </w:r>
          </w:p>
          <w:p w:rsidR="00C167C6" w:rsidRDefault="00C167C6">
            <w:pPr>
              <w:jc w:val="right"/>
              <w:rPr>
                <w:color w:val="000000"/>
              </w:rPr>
            </w:pPr>
            <w:r>
              <w:rPr>
                <w:color w:val="000000"/>
              </w:rPr>
              <w:t xml:space="preserve"> Республики Мордовия на период до 2025 года</w:t>
            </w:r>
          </w:p>
          <w:p w:rsidR="00C167C6" w:rsidRDefault="00C167C6">
            <w:pPr>
              <w:jc w:val="center"/>
              <w:rPr>
                <w:b/>
                <w:color w:val="000000"/>
              </w:rPr>
            </w:pPr>
            <w:r>
              <w:rPr>
                <w:b/>
                <w:color w:val="000000"/>
              </w:rPr>
              <w:t>Анализ                                                                                                                                                                       сильных и слабых сторон, возможностей и угроз социально-экономического развития Кочкуровского муниципального района</w:t>
            </w:r>
          </w:p>
          <w:p w:rsidR="00C167C6" w:rsidRDefault="00C167C6">
            <w:pPr>
              <w:jc w:val="center"/>
              <w:rPr>
                <w:sz w:val="22"/>
                <w:szCs w:val="22"/>
              </w:rPr>
            </w:pPr>
          </w:p>
        </w:tc>
      </w:tr>
      <w:tr w:rsidR="00C167C6" w:rsidTr="00C167C6">
        <w:tc>
          <w:tcPr>
            <w:tcW w:w="454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jc w:val="center"/>
              <w:rPr>
                <w:sz w:val="22"/>
                <w:szCs w:val="22"/>
              </w:rPr>
            </w:pPr>
            <w:r>
              <w:rPr>
                <w:b/>
                <w:color w:val="000000"/>
              </w:rPr>
              <w:lastRenderedPageBreak/>
              <w:t>СИЛЬНЫЕ СТОРОНЫ</w:t>
            </w:r>
          </w:p>
        </w:tc>
        <w:tc>
          <w:tcPr>
            <w:tcW w:w="510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jc w:val="center"/>
              <w:rPr>
                <w:sz w:val="22"/>
                <w:szCs w:val="22"/>
              </w:rPr>
            </w:pPr>
            <w:r>
              <w:rPr>
                <w:b/>
                <w:color w:val="000000"/>
              </w:rPr>
              <w:t>ВОЗМОЖНОСТИ</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Географическое положение и климатические условия</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rsidP="00C167C6">
            <w:pPr>
              <w:pStyle w:val="af3"/>
              <w:numPr>
                <w:ilvl w:val="0"/>
                <w:numId w:val="11"/>
              </w:num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Выгодное приграничное положение района. </w:t>
            </w:r>
          </w:p>
          <w:p w:rsidR="00C167C6" w:rsidRDefault="00C167C6">
            <w:pPr>
              <w:ind w:left="360"/>
              <w:jc w:val="both"/>
              <w:rPr>
                <w:rFonts w:eastAsiaTheme="minorEastAsia"/>
              </w:rPr>
            </w:pPr>
            <w:r>
              <w:t xml:space="preserve">Близость  к столице Республики Мордовия </w:t>
            </w:r>
            <w:proofErr w:type="spellStart"/>
            <w:r>
              <w:t>г</w:t>
            </w:r>
            <w:proofErr w:type="gramStart"/>
            <w:r>
              <w:t>.С</w:t>
            </w:r>
            <w:proofErr w:type="gramEnd"/>
            <w:r>
              <w:t>аранск</w:t>
            </w:r>
            <w:proofErr w:type="spellEnd"/>
            <w:r>
              <w:t>.</w:t>
            </w:r>
          </w:p>
          <w:p w:rsidR="00C167C6" w:rsidRDefault="00C167C6">
            <w:pPr>
              <w:pStyle w:val="af3"/>
              <w:spacing w:after="0" w:line="240" w:lineRule="auto"/>
              <w:rPr>
                <w:rFonts w:ascii="Times New Roman" w:hAnsi="Times New Roman" w:cs="Times New Roman"/>
              </w:rPr>
            </w:pP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Возможность развития партнерских экономических связей с соседними районами Республики Мордовия и Пензенской области</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Природные ресурсы</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Наличие природно-сырьевой базы месторождений строительных материалов (глины, песка, строительного камня).</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1.Возможности развития строительства, перерабатывающего производства.</w:t>
            </w:r>
          </w:p>
        </w:tc>
      </w:tr>
      <w:tr w:rsidR="00C167C6" w:rsidTr="00C167C6">
        <w:tc>
          <w:tcPr>
            <w:tcW w:w="4546" w:type="dxa"/>
            <w:tcBorders>
              <w:top w:val="single" w:sz="2"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Наличие земельных ресурсов для ведения сельскохозяйственного производства, жилищного строительства.</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Возможность развития растениеводства и животноводства; малых форм хозяйствования (</w:t>
            </w:r>
            <w:proofErr w:type="gramStart"/>
            <w:r>
              <w:rPr>
                <w:color w:val="000000"/>
              </w:rPr>
              <w:t>К(</w:t>
            </w:r>
            <w:proofErr w:type="gramEnd"/>
            <w:r>
              <w:rPr>
                <w:color w:val="000000"/>
              </w:rPr>
              <w:t>Ф)Х и личных подсобных хозяйств)</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Наличие лесных ресурсов.</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Возможность развития деревообработки.</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Образование</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1. Высокопрофессиональный педагогический коллектив работников образования района</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1.Улучшение материально-технической базы.</w:t>
            </w:r>
          </w:p>
        </w:tc>
      </w:tr>
      <w:tr w:rsidR="00C167C6" w:rsidTr="00C167C6">
        <w:tc>
          <w:tcPr>
            <w:tcW w:w="454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 xml:space="preserve"> </w:t>
            </w:r>
          </w:p>
        </w:tc>
        <w:tc>
          <w:tcPr>
            <w:tcW w:w="510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rPr>
                <w:sz w:val="22"/>
                <w:szCs w:val="22"/>
              </w:rPr>
            </w:pPr>
            <w:r>
              <w:rPr>
                <w:color w:val="000000"/>
              </w:rPr>
              <w:t>2.Совершенствование системы оплаты труда педагогов.</w:t>
            </w:r>
          </w:p>
        </w:tc>
      </w:tr>
      <w:tr w:rsidR="00C167C6" w:rsidTr="00C167C6">
        <w:tc>
          <w:tcPr>
            <w:tcW w:w="454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3.Совершенствование организации учебно-воспитательного процесса.</w:t>
            </w:r>
          </w:p>
        </w:tc>
      </w:tr>
      <w:tr w:rsidR="00C167C6" w:rsidTr="00C167C6">
        <w:tc>
          <w:tcPr>
            <w:tcW w:w="454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4.Использование современных информационных технологий (сочетание современных и традиционных форм обучения).</w:t>
            </w:r>
          </w:p>
        </w:tc>
      </w:tr>
      <w:tr w:rsidR="00C167C6" w:rsidTr="00C167C6">
        <w:tc>
          <w:tcPr>
            <w:tcW w:w="454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5.Предоставление возможности повышения квалификации и переподготовки.</w:t>
            </w:r>
          </w:p>
        </w:tc>
      </w:tr>
      <w:tr w:rsidR="00C167C6" w:rsidTr="00C167C6">
        <w:tc>
          <w:tcPr>
            <w:tcW w:w="454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6.Создание условий для успешной социализации детей и интеграции воспитательных возможностей образовательных, культурно-спортивных организаций.</w:t>
            </w:r>
          </w:p>
        </w:tc>
      </w:tr>
      <w:tr w:rsidR="00C167C6" w:rsidTr="00C167C6">
        <w:tc>
          <w:tcPr>
            <w:tcW w:w="454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7.Доступность образования.</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tcMar>
              <w:top w:w="0" w:type="dxa"/>
              <w:left w:w="30" w:type="dxa"/>
              <w:bottom w:w="0" w:type="dxa"/>
              <w:right w:w="30" w:type="dxa"/>
            </w:tcMar>
            <w:hideMark/>
          </w:tcPr>
          <w:p w:rsidR="00C167C6" w:rsidRDefault="00C167C6">
            <w:pPr>
              <w:jc w:val="center"/>
              <w:rPr>
                <w:sz w:val="22"/>
                <w:szCs w:val="22"/>
              </w:rPr>
            </w:pPr>
            <w:r>
              <w:rPr>
                <w:color w:val="000000"/>
              </w:rPr>
              <w:t>Здравоохранение</w:t>
            </w:r>
          </w:p>
        </w:tc>
        <w:tc>
          <w:tcPr>
            <w:tcW w:w="5103" w:type="dxa"/>
            <w:tcBorders>
              <w:top w:val="single" w:sz="6" w:space="0" w:color="000000"/>
              <w:left w:val="single" w:sz="2" w:space="0" w:color="000000"/>
              <w:bottom w:val="single" w:sz="6" w:space="0" w:color="000000"/>
              <w:right w:val="single" w:sz="6" w:space="0" w:color="000000"/>
            </w:tcBorders>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rsidP="00C167C6">
            <w:pPr>
              <w:pStyle w:val="af3"/>
              <w:numPr>
                <w:ilvl w:val="0"/>
                <w:numId w:val="13"/>
              </w:numPr>
              <w:spacing w:after="0" w:line="240" w:lineRule="auto"/>
              <w:rPr>
                <w:rFonts w:ascii="Times New Roman" w:hAnsi="Times New Roman" w:cs="Times New Roman"/>
              </w:rPr>
            </w:pPr>
            <w:proofErr w:type="gramStart"/>
            <w:r>
              <w:rPr>
                <w:rFonts w:ascii="Times New Roman" w:eastAsia="Times New Roman" w:hAnsi="Times New Roman" w:cs="Times New Roman"/>
                <w:color w:val="000000"/>
              </w:rPr>
              <w:t xml:space="preserve">Сохранена лечебная сеть (поликлиника, дневной стационар, подстанция скорой медицинской помощи,  </w:t>
            </w:r>
            <w:proofErr w:type="spellStart"/>
            <w:r>
              <w:rPr>
                <w:rFonts w:ascii="Times New Roman" w:eastAsia="Times New Roman" w:hAnsi="Times New Roman" w:cs="Times New Roman"/>
                <w:color w:val="000000"/>
              </w:rPr>
              <w:t>ФАПы</w:t>
            </w:r>
            <w:proofErr w:type="spellEnd"/>
            <w:r>
              <w:rPr>
                <w:rFonts w:ascii="Times New Roman" w:eastAsia="Times New Roman" w:hAnsi="Times New Roman" w:cs="Times New Roman"/>
                <w:color w:val="000000"/>
              </w:rPr>
              <w:t xml:space="preserve"> в сельских поселениях) обеспечивающая необходимую </w:t>
            </w:r>
            <w:proofErr w:type="spellStart"/>
            <w:r>
              <w:rPr>
                <w:rFonts w:ascii="Times New Roman" w:eastAsia="Times New Roman" w:hAnsi="Times New Roman" w:cs="Times New Roman"/>
                <w:color w:val="000000"/>
              </w:rPr>
              <w:t>этапность</w:t>
            </w:r>
            <w:proofErr w:type="spellEnd"/>
            <w:r>
              <w:rPr>
                <w:rFonts w:ascii="Times New Roman" w:eastAsia="Times New Roman" w:hAnsi="Times New Roman" w:cs="Times New Roman"/>
                <w:color w:val="000000"/>
              </w:rPr>
              <w:t xml:space="preserve"> медицинской помощи.</w:t>
            </w:r>
            <w:proofErr w:type="gramEnd"/>
          </w:p>
        </w:tc>
        <w:tc>
          <w:tcPr>
            <w:tcW w:w="510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rPr>
                <w:sz w:val="22"/>
                <w:szCs w:val="22"/>
              </w:rPr>
            </w:pPr>
            <w:r>
              <w:rPr>
                <w:color w:val="000000"/>
              </w:rPr>
              <w:t>1. Оказание качественной медицинской помощи, снижение смертности населения.</w:t>
            </w:r>
          </w:p>
        </w:tc>
      </w:tr>
      <w:tr w:rsidR="00C167C6" w:rsidTr="00C167C6">
        <w:tc>
          <w:tcPr>
            <w:tcW w:w="9649" w:type="dxa"/>
            <w:gridSpan w:val="2"/>
            <w:tcBorders>
              <w:top w:val="single" w:sz="6" w:space="0" w:color="000000"/>
              <w:left w:val="single" w:sz="6" w:space="0" w:color="000000"/>
              <w:bottom w:val="single" w:sz="6" w:space="0" w:color="000000"/>
              <w:right w:val="single" w:sz="2" w:space="0" w:color="000000"/>
            </w:tcBorders>
            <w:tcMar>
              <w:top w:w="0" w:type="dxa"/>
              <w:left w:w="30" w:type="dxa"/>
              <w:bottom w:w="0" w:type="dxa"/>
              <w:right w:w="30" w:type="dxa"/>
            </w:tcMar>
            <w:hideMark/>
          </w:tcPr>
          <w:p w:rsidR="00C167C6" w:rsidRDefault="00C167C6">
            <w:pPr>
              <w:rPr>
                <w:sz w:val="22"/>
                <w:szCs w:val="22"/>
              </w:rPr>
            </w:pPr>
            <w:r>
              <w:rPr>
                <w:color w:val="000000"/>
              </w:rPr>
              <w:t>2. Наличие высококвалифицированного медицинского персонала</w:t>
            </w:r>
          </w:p>
        </w:tc>
      </w:tr>
      <w:tr w:rsidR="00C167C6" w:rsidTr="00C167C6">
        <w:tc>
          <w:tcPr>
            <w:tcW w:w="454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rPr>
                <w:sz w:val="22"/>
                <w:szCs w:val="22"/>
              </w:rPr>
            </w:pPr>
            <w:r>
              <w:rPr>
                <w:color w:val="000000"/>
              </w:rPr>
              <w:t>3. Проведение диспансеризации работающего населения.</w:t>
            </w:r>
          </w:p>
        </w:tc>
        <w:tc>
          <w:tcPr>
            <w:tcW w:w="5103" w:type="dxa"/>
            <w:tcBorders>
              <w:top w:val="single" w:sz="2" w:space="0" w:color="000000"/>
              <w:left w:val="single" w:sz="6" w:space="0" w:color="000000"/>
              <w:bottom w:val="single" w:sz="6" w:space="0" w:color="000000"/>
              <w:right w:val="single" w:sz="2" w:space="0" w:color="000000"/>
            </w:tcBorders>
            <w:tcMar>
              <w:top w:w="0" w:type="dxa"/>
              <w:left w:w="30" w:type="dxa"/>
              <w:bottom w:w="0" w:type="dxa"/>
              <w:right w:w="30" w:type="dxa"/>
            </w:tcMar>
          </w:tcPr>
          <w:p w:rsidR="00C167C6" w:rsidRDefault="00C167C6">
            <w:pPr>
              <w:jc w:val="right"/>
              <w:rPr>
                <w:rFonts w:eastAsia="Calibri"/>
                <w:sz w:val="22"/>
                <w:szCs w:val="22"/>
              </w:rPr>
            </w:pP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Физическая  культура и спорт</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1. Сохранение  уровня фактической обеспеченности учреждениями физической </w:t>
            </w:r>
            <w:r>
              <w:rPr>
                <w:color w:val="000000"/>
              </w:rPr>
              <w:lastRenderedPageBreak/>
              <w:t>культуры и спорта.</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lastRenderedPageBreak/>
              <w:t>1. Развитие спортивного потенциала населения района.</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Развитие спорта, укрепление здоровья населения, снижение заболеваемости населения.</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Культура</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Сохранение  уровня фактической обеспеченности учреждениями культуры.</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Повышение уровня культуры, организации досуга населения.</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2" w:space="0" w:color="000000"/>
              <w:left w:val="single" w:sz="6" w:space="0" w:color="000000"/>
              <w:bottom w:val="single" w:sz="2" w:space="0" w:color="000000"/>
              <w:right w:val="single" w:sz="2" w:space="0" w:color="000000"/>
            </w:tcBorders>
            <w:tcMar>
              <w:top w:w="0" w:type="dxa"/>
              <w:left w:w="30" w:type="dxa"/>
              <w:bottom w:w="0" w:type="dxa"/>
              <w:right w:w="30" w:type="dxa"/>
            </w:tcMar>
            <w:hideMark/>
          </w:tcPr>
          <w:p w:rsidR="00C167C6" w:rsidRDefault="00C167C6">
            <w:pPr>
              <w:rPr>
                <w:sz w:val="22"/>
                <w:szCs w:val="22"/>
              </w:rPr>
            </w:pPr>
            <w:r>
              <w:rPr>
                <w:color w:val="000000"/>
              </w:rPr>
              <w:t>2. Улучшение материально-технической базы учреждений  культуры.</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Молодежная политика</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Органами местного самоуправления реализуется молодежная политика, реализуются программы по обеспечению жильем молодых семей.</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Стабилизация и улучшение демографической ситуации.</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Уровень жизни населения</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Возможность развития экономики района.</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Повышения уровня заработной платы.</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rPr>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2.Повышение размера пенсии.</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Жилищно-коммунальное хозяйство</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Высокий уровень собираемости платежей.</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1.Обеспечение граждан новым комфортным жильем</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Высокая оснащенность приборами учёта</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2.Привлечение инвестиций с целью  строительства, реконструкции и модернизации объектов коммунального комплекса.</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rPr>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Осуществление мероприятий по реформированию  жилищно-коммунального хозяйства</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Строительный комплекс</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Наличие свободных  земельных участков, потенциально пригодных для размещения и развития промышленных объектов и развития коттеджной застройки.</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Привлечение инвестиций в промышленное и жилищное  строительство.</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Наличие строительных организаций, имеющих допуски ко всем видам строительно-монтажных работ и проектных организаций.</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Предоставление участков для строительства МКД с развитой коммунальной инфраструктурой для  минимизации затрат на строительство.</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rPr>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Создание комфортных условий и оказание методической помощи со стороны ОМСУ при оформлении разрешительной и согласующей документации.</w:t>
            </w:r>
          </w:p>
        </w:tc>
      </w:tr>
      <w:tr w:rsidR="00C167C6" w:rsidTr="00C167C6">
        <w:tc>
          <w:tcPr>
            <w:tcW w:w="4546" w:type="dxa"/>
            <w:tcBorders>
              <w:top w:val="single" w:sz="2"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2"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4.      Участие района в госпрограммах, направленных на увеличение жилищного строительства.</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Транспортная инфраструктура</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Транспортная доступность внутри района, круглогодичное сообщение между районом и  центром республики.</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Развитие и улучшение сети местных автомобильных дорог.</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Экология</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Благоприятная экологическая обстановка. </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Привлекательность территории района для экологических и других видов туризма.</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 xml:space="preserve">Безопасность и </w:t>
            </w:r>
            <w:proofErr w:type="gramStart"/>
            <w:r>
              <w:rPr>
                <w:color w:val="000000"/>
              </w:rPr>
              <w:t>криминогенная обстановка</w:t>
            </w:r>
            <w:proofErr w:type="gramEnd"/>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1. </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Экономическое развитие и инновационный потенциал</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lastRenderedPageBreak/>
              <w:t>1. Возможность использования свободных инвестиционных площадок.</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Возможность создания производств по глубокой переработке сырья (обрабатывающие производства, лесопереработка).</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2. Наличие предприятий малого и среднего бизнеса. </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Муниципальное управление</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1. Организация тесного сотрудничества и взаимодействия местных администраций и органов власти Республики Мордовия.</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1. Изменение административно-территориального устройства района и разработка </w:t>
            </w:r>
            <w:proofErr w:type="gramStart"/>
            <w:r>
              <w:rPr>
                <w:color w:val="000000"/>
              </w:rPr>
              <w:t>схемы процесса преобразования территориальной организации поселений</w:t>
            </w:r>
            <w:proofErr w:type="gramEnd"/>
            <w:r>
              <w:rPr>
                <w:color w:val="000000"/>
              </w:rPr>
              <w:t xml:space="preserve"> на территории Кочкуровского муниципального района.</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2. Создание наиболее благоприятных условий для социально-экономического развития территорий и более качественной реализации вопросов местного значения. </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Муниципальные финансы</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Исполнение бюджета на основе достижения поставленных целей с заданными финансовыми ресурсами и их экономии;</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Обеспечение роста бюджетного потенциала, совершенствование бюджетных прогнозов.</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2.Обеспечение высокой бюджетной дисциплины</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Повышение экономической самостоятельности  и устойчивости бюджетной системы</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rPr>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3.повышение эффективности использования  муниципальной собственности района</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Труд и занятость</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Низкий уровень регистрируемой безработицы.</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Снижение неформальной занятости</w:t>
            </w:r>
          </w:p>
        </w:tc>
      </w:tr>
      <w:tr w:rsidR="00C167C6" w:rsidTr="00C167C6">
        <w:tc>
          <w:tcPr>
            <w:tcW w:w="9649" w:type="dxa"/>
            <w:gridSpan w:val="2"/>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2. Есть возможность оказания материальной поддержки и возмещения затрат при трудоустройстве на временные рабочие места несовершеннолетним гражданам и особо нуждающихся в трудоустройстве (инвалиды, </w:t>
            </w:r>
            <w:proofErr w:type="spellStart"/>
            <w:r>
              <w:rPr>
                <w:color w:val="000000"/>
              </w:rPr>
              <w:t>предпенсионный</w:t>
            </w:r>
            <w:proofErr w:type="spellEnd"/>
            <w:r>
              <w:rPr>
                <w:color w:val="000000"/>
              </w:rPr>
              <w:t xml:space="preserve"> возраст, многодетные)</w:t>
            </w:r>
          </w:p>
        </w:tc>
      </w:tr>
      <w:tr w:rsidR="00C167C6" w:rsidTr="00C167C6">
        <w:tc>
          <w:tcPr>
            <w:tcW w:w="4546" w:type="dxa"/>
            <w:tcBorders>
              <w:top w:val="single" w:sz="2"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rPr>
                <w:rFonts w:eastAsia="Calibri"/>
                <w:sz w:val="22"/>
                <w:szCs w:val="22"/>
              </w:rPr>
            </w:pPr>
          </w:p>
        </w:tc>
        <w:tc>
          <w:tcPr>
            <w:tcW w:w="5103" w:type="dxa"/>
            <w:tcBorders>
              <w:top w:val="single" w:sz="2" w:space="0" w:color="000000"/>
              <w:left w:val="single" w:sz="6" w:space="0" w:color="000000"/>
              <w:bottom w:val="single" w:sz="6" w:space="0" w:color="000000"/>
              <w:right w:val="single" w:sz="6" w:space="0" w:color="000000"/>
            </w:tcBorders>
            <w:tcMar>
              <w:top w:w="0" w:type="dxa"/>
              <w:left w:w="30" w:type="dxa"/>
              <w:bottom w:w="0" w:type="dxa"/>
              <w:right w:w="30" w:type="dxa"/>
            </w:tcMar>
          </w:tcPr>
          <w:p w:rsidR="00C167C6" w:rsidRDefault="00C167C6">
            <w:pPr>
              <w:rPr>
                <w:rFonts w:eastAsia="Calibri"/>
                <w:sz w:val="22"/>
                <w:szCs w:val="22"/>
              </w:rPr>
            </w:pP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Сельское хозяйство</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rPr>
                <w:color w:val="000000"/>
              </w:rPr>
            </w:pPr>
            <w:r>
              <w:rPr>
                <w:color w:val="000000"/>
              </w:rPr>
              <w:t>1.Участие в федеральных программах развития сельского хозяйства: в том числе - развития малых форм хозяйствования на селе</w:t>
            </w:r>
          </w:p>
          <w:p w:rsidR="00C167C6" w:rsidRDefault="00C167C6">
            <w:pPr>
              <w:pStyle w:val="af3"/>
              <w:spacing w:after="0" w:line="240" w:lineRule="auto"/>
              <w:rPr>
                <w:rFonts w:ascii="Times New Roman" w:hAnsi="Times New Roman" w:cs="Times New Roman"/>
              </w:rPr>
            </w:pP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2. Развитие кооперации крестьянских (фермерских) хозяйств.     </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Потребительский рынок</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1. Расширение ассортимента предлагаемых к реализации товаров и увеличение количества предоставляемых услуг. </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Рост оборота розничной торговли, объемов общественного питания и объема бытовых услуг.</w:t>
            </w:r>
          </w:p>
        </w:tc>
      </w:tr>
      <w:tr w:rsidR="00C167C6" w:rsidTr="00C167C6">
        <w:tc>
          <w:tcPr>
            <w:tcW w:w="9649" w:type="dxa"/>
            <w:gridSpan w:val="2"/>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Внедрение прогрессивных форм и методов обслуживания потребителей.</w:t>
            </w:r>
          </w:p>
        </w:tc>
      </w:tr>
      <w:tr w:rsidR="00C167C6" w:rsidTr="00C167C6">
        <w:tc>
          <w:tcPr>
            <w:tcW w:w="9649" w:type="dxa"/>
            <w:gridSpan w:val="2"/>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Высокий уровень товарной насыщенности, отсутствие дефицита товаров.</w:t>
            </w:r>
          </w:p>
        </w:tc>
      </w:tr>
      <w:tr w:rsidR="00C167C6" w:rsidTr="00C167C6">
        <w:tc>
          <w:tcPr>
            <w:tcW w:w="4546" w:type="dxa"/>
            <w:tcBorders>
              <w:top w:val="single" w:sz="2"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2"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r>
      <w:tr w:rsidR="00C167C6" w:rsidTr="00C167C6">
        <w:tc>
          <w:tcPr>
            <w:tcW w:w="454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jc w:val="center"/>
              <w:rPr>
                <w:sz w:val="22"/>
                <w:szCs w:val="22"/>
              </w:rPr>
            </w:pPr>
            <w:r>
              <w:rPr>
                <w:b/>
                <w:color w:val="000000"/>
              </w:rPr>
              <w:t>СЛАБЫЕ СТОРОНЫ</w:t>
            </w:r>
          </w:p>
        </w:tc>
        <w:tc>
          <w:tcPr>
            <w:tcW w:w="5103"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jc w:val="center"/>
              <w:rPr>
                <w:sz w:val="22"/>
                <w:szCs w:val="22"/>
              </w:rPr>
            </w:pPr>
            <w:r>
              <w:rPr>
                <w:b/>
                <w:color w:val="000000"/>
              </w:rPr>
              <w:t>УГРОЗЫ</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Географическое положение и климатические условия</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Удаленность населенных пунктов района от крупных экономических центров и рынков сбыта, от железной дороги и транзитной автотранспортной магистрали.</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Увеличение дифференциации населенных пунктов по уровню экономического развития и обеспеченности социальными услугами.</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rPr>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Отток населения.</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Природные ресурсы</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1.Недостаточно эффективное использование полезных ископаемых и земельных ресурсов. </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Неэффективное ведение отраслей экономики района, в особенности сельского хозяйства.</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Образование</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Ежегодное снижение количества детей.</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1.Отсутствие внутренней мотивации к реализации образования.</w:t>
            </w:r>
          </w:p>
        </w:tc>
      </w:tr>
      <w:tr w:rsidR="00C167C6" w:rsidTr="00C167C6">
        <w:tc>
          <w:tcPr>
            <w:tcW w:w="4546" w:type="dxa"/>
            <w:tcBorders>
              <w:top w:val="single" w:sz="2"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2.Недостаточноть финансовых средств</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2.Снижение кадрового потенциала.</w:t>
            </w:r>
          </w:p>
        </w:tc>
      </w:tr>
      <w:tr w:rsidR="00C167C6" w:rsidTr="00C167C6">
        <w:tc>
          <w:tcPr>
            <w:tcW w:w="4546" w:type="dxa"/>
            <w:tcBorders>
              <w:top w:val="single" w:sz="2"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3.Уменьшение количества детей.</w:t>
            </w:r>
          </w:p>
        </w:tc>
      </w:tr>
      <w:tr w:rsidR="00C167C6" w:rsidTr="00C167C6">
        <w:tc>
          <w:tcPr>
            <w:tcW w:w="4546" w:type="dxa"/>
            <w:tcBorders>
              <w:top w:val="single" w:sz="2"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4.Слабая мотивация учащихся к обучению.</w:t>
            </w:r>
          </w:p>
        </w:tc>
      </w:tr>
      <w:tr w:rsidR="00C167C6" w:rsidTr="00C167C6">
        <w:tc>
          <w:tcPr>
            <w:tcW w:w="4546" w:type="dxa"/>
            <w:tcBorders>
              <w:top w:val="single" w:sz="2"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5.Оптимизация сети образовательных организаций путем   ликвидации и объединения.</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tcMar>
              <w:top w:w="0" w:type="dxa"/>
              <w:left w:w="30" w:type="dxa"/>
              <w:bottom w:w="0" w:type="dxa"/>
              <w:right w:w="30" w:type="dxa"/>
            </w:tcMar>
            <w:hideMark/>
          </w:tcPr>
          <w:p w:rsidR="00C167C6" w:rsidRDefault="00C167C6">
            <w:pPr>
              <w:jc w:val="center"/>
              <w:rPr>
                <w:sz w:val="22"/>
                <w:szCs w:val="22"/>
              </w:rPr>
            </w:pPr>
            <w:r>
              <w:rPr>
                <w:color w:val="000000"/>
              </w:rPr>
              <w:t>Здравоохранение</w:t>
            </w:r>
          </w:p>
        </w:tc>
        <w:tc>
          <w:tcPr>
            <w:tcW w:w="5103" w:type="dxa"/>
            <w:tcBorders>
              <w:top w:val="single" w:sz="6" w:space="0" w:color="000000"/>
              <w:left w:val="single" w:sz="2" w:space="0" w:color="000000"/>
              <w:bottom w:val="single" w:sz="6" w:space="0" w:color="000000"/>
              <w:right w:val="single" w:sz="6" w:space="0" w:color="000000"/>
            </w:tcBorders>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tcMar>
              <w:top w:w="0" w:type="dxa"/>
              <w:left w:w="30" w:type="dxa"/>
              <w:bottom w:w="0" w:type="dxa"/>
              <w:right w:w="30" w:type="dxa"/>
            </w:tcMar>
            <w:hideMark/>
          </w:tcPr>
          <w:p w:rsidR="00C167C6" w:rsidRDefault="00C167C6">
            <w:pPr>
              <w:rPr>
                <w:sz w:val="22"/>
                <w:szCs w:val="22"/>
              </w:rPr>
            </w:pPr>
            <w:r>
              <w:rPr>
                <w:color w:val="000000"/>
              </w:rPr>
              <w:t>1. Высокая изношенность основных фондов.</w:t>
            </w:r>
          </w:p>
        </w:tc>
        <w:tc>
          <w:tcPr>
            <w:tcW w:w="5103" w:type="dxa"/>
            <w:tcBorders>
              <w:top w:val="single" w:sz="6" w:space="0" w:color="000000"/>
              <w:left w:val="single" w:sz="6" w:space="0" w:color="000000"/>
              <w:bottom w:val="single" w:sz="2" w:space="0" w:color="000000"/>
              <w:right w:val="single" w:sz="6" w:space="0" w:color="000000"/>
            </w:tcBorders>
            <w:tcMar>
              <w:top w:w="0" w:type="dxa"/>
              <w:left w:w="30" w:type="dxa"/>
              <w:bottom w:w="0" w:type="dxa"/>
              <w:right w:w="30" w:type="dxa"/>
            </w:tcMar>
            <w:hideMark/>
          </w:tcPr>
          <w:p w:rsidR="00C167C6" w:rsidRDefault="00C167C6">
            <w:pPr>
              <w:rPr>
                <w:sz w:val="22"/>
                <w:szCs w:val="22"/>
              </w:rPr>
            </w:pPr>
            <w:r>
              <w:rPr>
                <w:color w:val="000000"/>
              </w:rPr>
              <w:t>1. Увеличение разрыва между требованиями по выполнению современных стандартов в медицинских организациях и объемами их финансирования.</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tcMar>
              <w:top w:w="0" w:type="dxa"/>
              <w:left w:w="30" w:type="dxa"/>
              <w:bottom w:w="0" w:type="dxa"/>
              <w:right w:w="30" w:type="dxa"/>
            </w:tcMar>
            <w:hideMark/>
          </w:tcPr>
          <w:p w:rsidR="00C167C6" w:rsidRDefault="00C167C6">
            <w:pPr>
              <w:rPr>
                <w:sz w:val="22"/>
                <w:szCs w:val="22"/>
              </w:rPr>
            </w:pPr>
            <w:r>
              <w:rPr>
                <w:color w:val="000000"/>
              </w:rPr>
              <w:t>2. "Старение" врачебного персонала и как следствие недостаток квалифицированных кадров.</w:t>
            </w:r>
          </w:p>
        </w:tc>
        <w:tc>
          <w:tcPr>
            <w:tcW w:w="5103" w:type="dxa"/>
            <w:tcBorders>
              <w:top w:val="single" w:sz="2" w:space="0" w:color="000000"/>
              <w:left w:val="single" w:sz="6" w:space="0" w:color="000000"/>
              <w:bottom w:val="single" w:sz="2" w:space="0" w:color="000000"/>
              <w:right w:val="single" w:sz="6" w:space="0" w:color="000000"/>
            </w:tcBorders>
            <w:tcMar>
              <w:top w:w="0" w:type="dxa"/>
              <w:left w:w="30" w:type="dxa"/>
              <w:bottom w:w="0" w:type="dxa"/>
              <w:right w:w="30" w:type="dxa"/>
            </w:tcMar>
            <w:hideMark/>
          </w:tcPr>
          <w:p w:rsidR="00C167C6" w:rsidRDefault="00C167C6">
            <w:pPr>
              <w:rPr>
                <w:sz w:val="22"/>
                <w:szCs w:val="22"/>
              </w:rPr>
            </w:pPr>
            <w:r>
              <w:rPr>
                <w:color w:val="000000"/>
              </w:rPr>
              <w:t>2. Отток кадров из отрасли вследствие низкой социальной защищенности и отсутствия развитой социальной инфраструктуры в сельской местности.</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tcMar>
              <w:top w:w="0" w:type="dxa"/>
              <w:left w:w="30" w:type="dxa"/>
              <w:bottom w:w="0" w:type="dxa"/>
              <w:right w:w="30" w:type="dxa"/>
            </w:tcMar>
            <w:hideMark/>
          </w:tcPr>
          <w:p w:rsidR="00C167C6" w:rsidRDefault="00C167C6">
            <w:pPr>
              <w:rPr>
                <w:sz w:val="22"/>
                <w:szCs w:val="22"/>
              </w:rPr>
            </w:pPr>
            <w:r>
              <w:rPr>
                <w:color w:val="000000"/>
              </w:rPr>
              <w:t>3. Ограниченное бюджетное финансирование.  </w:t>
            </w:r>
          </w:p>
        </w:tc>
        <w:tc>
          <w:tcPr>
            <w:tcW w:w="5103" w:type="dxa"/>
            <w:tcBorders>
              <w:top w:val="single" w:sz="2" w:space="0" w:color="000000"/>
              <w:left w:val="single" w:sz="6" w:space="0" w:color="000000"/>
              <w:bottom w:val="single" w:sz="2" w:space="0" w:color="000000"/>
              <w:right w:val="single" w:sz="6" w:space="0" w:color="000000"/>
            </w:tcBorders>
            <w:tcMar>
              <w:top w:w="0" w:type="dxa"/>
              <w:left w:w="30" w:type="dxa"/>
              <w:bottom w:w="0" w:type="dxa"/>
              <w:right w:w="30" w:type="dxa"/>
            </w:tcMar>
            <w:hideMark/>
          </w:tcPr>
          <w:p w:rsidR="00C167C6" w:rsidRDefault="00C167C6">
            <w:pPr>
              <w:rPr>
                <w:sz w:val="22"/>
                <w:szCs w:val="22"/>
              </w:rPr>
            </w:pPr>
            <w:r>
              <w:rPr>
                <w:color w:val="000000"/>
              </w:rPr>
              <w:t xml:space="preserve">3. Рост цен на медикаменты и расходные материалы   </w:t>
            </w:r>
          </w:p>
        </w:tc>
      </w:tr>
      <w:tr w:rsidR="00C167C6" w:rsidTr="00C167C6">
        <w:tc>
          <w:tcPr>
            <w:tcW w:w="9649" w:type="dxa"/>
            <w:gridSpan w:val="2"/>
            <w:tcBorders>
              <w:top w:val="single" w:sz="2" w:space="0" w:color="000000"/>
              <w:left w:val="single" w:sz="6" w:space="0" w:color="000000"/>
              <w:bottom w:val="single" w:sz="6" w:space="0" w:color="000000"/>
              <w:right w:val="single" w:sz="6" w:space="0" w:color="000000"/>
            </w:tcBorders>
            <w:tcMar>
              <w:top w:w="0" w:type="dxa"/>
              <w:left w:w="30" w:type="dxa"/>
              <w:bottom w:w="0" w:type="dxa"/>
              <w:right w:w="30" w:type="dxa"/>
            </w:tcMar>
            <w:hideMark/>
          </w:tcPr>
          <w:p w:rsidR="00C167C6" w:rsidRDefault="00C167C6">
            <w:pPr>
              <w:rPr>
                <w:sz w:val="22"/>
                <w:szCs w:val="22"/>
              </w:rPr>
            </w:pPr>
            <w:r>
              <w:rPr>
                <w:color w:val="000000"/>
              </w:rPr>
              <w:t>4. Отсутствие высокотехнологических видов медицинской помощи.</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Физическая  культура и спорт</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Слабая материально-техническая база существующих спортивных сооружений.</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Снижение качества предоставления муниципальных услуг в сфере физической культуры и спорта.</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Культура</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Слабая материально-техническая база существующих учреждений культуры.</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Снижение качества предоставления муниципальных услуг в сфере культуры, снижение уровня культуры населения.</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2. Старение кадров учреждений культуры. </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Молодежная политика</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Низкие темпы развития материально-технической базы досуговых учреждений.</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Отток молодежи из села.</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Уровень жизни населения</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Сложная демографическая ситуация (отрицательный коэффициент прироста населения).</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1. Снижение качества жизни работающего населения. </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2. Низкий уровень заработной платы. </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2.Отставание роста реальных доходов от уровня инфляции.</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Отток трудоспособного населения.</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Жилищно-коммунальное хозяйство</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Высокий износ жилищного фонда.</w:t>
            </w:r>
          </w:p>
        </w:tc>
        <w:tc>
          <w:tcPr>
            <w:tcW w:w="5103" w:type="dxa"/>
            <w:tcBorders>
              <w:top w:val="single" w:sz="6" w:space="0" w:color="000000"/>
              <w:left w:val="single" w:sz="6" w:space="0" w:color="000000"/>
              <w:bottom w:val="single" w:sz="2" w:space="0" w:color="000000"/>
              <w:right w:val="single" w:sz="2"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Снижение объемов бюджетного финансирования капитального ремонта муниципальных объектов ЖКХ.</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Низкая оснащенность предприятий ЖКХ специализированной техникой.</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Рост тарифов на электроэнергию, газ и топливо  и,  как результат, повышение стоимости жилья и коммунальных услуг</w:t>
            </w:r>
          </w:p>
        </w:tc>
      </w:tr>
      <w:tr w:rsidR="00C167C6" w:rsidTr="00C167C6">
        <w:tc>
          <w:tcPr>
            <w:tcW w:w="9649" w:type="dxa"/>
            <w:gridSpan w:val="2"/>
            <w:tcBorders>
              <w:top w:val="single" w:sz="2"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4. Низкая активность жителей, предприятий, предпринимателей в благоустройстве населенных пунктов</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Строительный комплекс</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lastRenderedPageBreak/>
              <w:t>1.  Недостаточный приток внешних инвестиций в промышленное и жилищное  строительство, дефицит собственных  средств застройщиков.</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Снижение объемов строительства и ввода жилья.</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rPr>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Снижение качества построенного жилья.</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Несоблюдение норм продолжительности строительства, возникновение «долгостроя».</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Транспортная инфраструктура</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rPr>
                <w:sz w:val="22"/>
                <w:szCs w:val="22"/>
              </w:rPr>
            </w:pP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Приход автомобильных дорог местного значения в ненормативное состояние.</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rPr>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Сокращение  пассажирских перевозок и возможное прекращение действующих  муниципальных маршрутов.</w:t>
            </w:r>
          </w:p>
        </w:tc>
      </w:tr>
      <w:tr w:rsidR="00C167C6" w:rsidTr="00C167C6">
        <w:tc>
          <w:tcPr>
            <w:tcW w:w="9649" w:type="dxa"/>
            <w:gridSpan w:val="2"/>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Отсутствие конкуренции  в осуществлении пассажирских перевозок.</w:t>
            </w:r>
          </w:p>
        </w:tc>
      </w:tr>
      <w:tr w:rsidR="00C167C6" w:rsidTr="00C167C6">
        <w:tc>
          <w:tcPr>
            <w:tcW w:w="9649" w:type="dxa"/>
            <w:gridSpan w:val="2"/>
            <w:tcBorders>
              <w:top w:val="single" w:sz="2"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4.  Высокий уровень износа полотна автомобильных дорог общего пользования местного, регионального и межмуниципального значения.</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Экология</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Не организован вывоз твердых бытовых отходов в сельских поселениях.</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Наличие несанкционированных свалок.</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Экономическое развитие и инновационный потенциал</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Недостаточный технологический уровень большинства производств малого бизнеса.</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Снижение показателей социально-экономического развития района и конкурентоспособности территории.</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Сложность получения кредитных ресурсов.</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r>
      <w:tr w:rsidR="00C167C6" w:rsidTr="00C167C6">
        <w:tc>
          <w:tcPr>
            <w:tcW w:w="9649" w:type="dxa"/>
            <w:gridSpan w:val="2"/>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Резкое подорожание потребляемых организациями энергоресурсов и др.</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Муниципальное управление</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Низкий уровень заработной платы муниципальных служащих.</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1. Отсутствие квалифицированных специалистов. </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2. Слабая компьютерная грамотность муниципальных служащих для эффективной эксплуатации информационных систем. </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Недостаточное материально техническое обеспечение органов местного самоуправления.</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Финансирование органов местного самоуправления на приобретение компьютерной техники и программного обеспечения осуществляется по остаточному принципу.</w:t>
            </w:r>
          </w:p>
        </w:tc>
      </w:tr>
      <w:tr w:rsidR="00C167C6" w:rsidTr="00C167C6">
        <w:tc>
          <w:tcPr>
            <w:tcW w:w="4546" w:type="dxa"/>
            <w:tcBorders>
              <w:top w:val="single" w:sz="2"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4. Низкий уровень кадрового обеспечения с необходимой профессиональной подготовкой администраций сельских поселений.</w:t>
            </w:r>
          </w:p>
        </w:tc>
        <w:tc>
          <w:tcPr>
            <w:tcW w:w="5103" w:type="dxa"/>
            <w:tcBorders>
              <w:top w:val="single" w:sz="2"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4. Превалирующий отток населения с территорий сельских поселений.</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Муниципальные финансы</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Низкий уровень доли собственных доходов в доходах бюджета муниципального образования.</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Увеличение дефицита бюджета муниципального образования</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rPr>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2.Рост кредиторской задолженности</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Труд и занятость</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Структурный дисбаланс спроса и предложения на рынке труда, несоответствие профессионального состава безработных и востребованных специальностей.</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Сокращение численности трудоспособного населения в трудоспособном возрасте вследствие негативных демографических и миграционных явлений.</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2.Отсутствие на территории района </w:t>
            </w:r>
            <w:r>
              <w:rPr>
                <w:color w:val="000000"/>
              </w:rPr>
              <w:lastRenderedPageBreak/>
              <w:t xml:space="preserve">профессиональных учебных заведений. </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lastRenderedPageBreak/>
              <w:t xml:space="preserve">2. Слабый возврат выпускников вузов в район, </w:t>
            </w:r>
            <w:r>
              <w:rPr>
                <w:color w:val="000000"/>
              </w:rPr>
              <w:lastRenderedPageBreak/>
              <w:t>отток молодого экономически активного населения за пределы района и республики (проблемы трудовой и сезонной миграции)</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lastRenderedPageBreak/>
              <w:t>Сельское хозяйство</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 2. Сильная зависимость сельскохозяйственного сектора от климатических угроз</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Снижение объемов производства продукции в общественном секторе и личных подсобных хозяйствах.</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rPr>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Низкий уровень жизни в сельской местности. Медленные темпы социального развития территорий, сокращение занятости сельских жителей.</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tcPr>
          <w:p w:rsidR="00C167C6" w:rsidRDefault="00C167C6">
            <w:pPr>
              <w:jc w:val="right"/>
              <w:rPr>
                <w:rFonts w:eastAsia="Calibri"/>
                <w:sz w:val="22"/>
                <w:szCs w:val="22"/>
              </w:rPr>
            </w:pP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w:t>
            </w:r>
            <w:proofErr w:type="spellStart"/>
            <w:r>
              <w:rPr>
                <w:color w:val="000000"/>
              </w:rPr>
              <w:t>Диспаритет</w:t>
            </w:r>
            <w:proofErr w:type="spellEnd"/>
            <w:r>
              <w:rPr>
                <w:color w:val="000000"/>
              </w:rPr>
              <w:t xml:space="preserve"> цен на сельскохозяйственную продукцию (увеличение стоимости энергоносителей, запасных частей, удобрений и новой сельскохозяйственной техники).</w:t>
            </w:r>
          </w:p>
        </w:tc>
      </w:tr>
      <w:tr w:rsidR="00C167C6" w:rsidTr="00C167C6">
        <w:tc>
          <w:tcPr>
            <w:tcW w:w="4546" w:type="dxa"/>
            <w:tcBorders>
              <w:top w:val="single" w:sz="6" w:space="0" w:color="000000"/>
              <w:left w:val="single" w:sz="6" w:space="0" w:color="000000"/>
              <w:bottom w:val="single" w:sz="6" w:space="0" w:color="000000"/>
              <w:right w:val="single" w:sz="2" w:space="0" w:color="000000"/>
            </w:tcBorders>
            <w:shd w:val="clear" w:color="auto" w:fill="FFFFFF"/>
            <w:tcMar>
              <w:top w:w="0" w:type="dxa"/>
              <w:left w:w="30" w:type="dxa"/>
              <w:bottom w:w="0" w:type="dxa"/>
              <w:right w:w="30" w:type="dxa"/>
            </w:tcMar>
            <w:hideMark/>
          </w:tcPr>
          <w:p w:rsidR="00C167C6" w:rsidRDefault="00C167C6">
            <w:pPr>
              <w:jc w:val="center"/>
              <w:rPr>
                <w:sz w:val="22"/>
                <w:szCs w:val="22"/>
              </w:rPr>
            </w:pPr>
            <w:r>
              <w:rPr>
                <w:color w:val="000000"/>
              </w:rPr>
              <w:t>Потребительский рынок</w:t>
            </w:r>
          </w:p>
        </w:tc>
        <w:tc>
          <w:tcPr>
            <w:tcW w:w="5103" w:type="dxa"/>
            <w:tcBorders>
              <w:top w:val="single" w:sz="6" w:space="0" w:color="000000"/>
              <w:left w:val="single" w:sz="2" w:space="0" w:color="000000"/>
              <w:bottom w:val="single" w:sz="6" w:space="0" w:color="000000"/>
              <w:right w:val="single" w:sz="6" w:space="0" w:color="000000"/>
            </w:tcBorders>
            <w:shd w:val="clear" w:color="auto" w:fill="FFFFFF"/>
            <w:tcMar>
              <w:top w:w="0" w:type="dxa"/>
              <w:left w:w="30" w:type="dxa"/>
              <w:bottom w:w="0" w:type="dxa"/>
              <w:right w:w="30" w:type="dxa"/>
            </w:tcMar>
          </w:tcPr>
          <w:p w:rsidR="00C167C6" w:rsidRDefault="00C167C6">
            <w:pPr>
              <w:jc w:val="center"/>
              <w:rPr>
                <w:rFonts w:eastAsia="Calibri"/>
                <w:sz w:val="22"/>
                <w:szCs w:val="22"/>
              </w:rPr>
            </w:pPr>
          </w:p>
        </w:tc>
      </w:tr>
      <w:tr w:rsidR="00C167C6" w:rsidTr="00C167C6">
        <w:tc>
          <w:tcPr>
            <w:tcW w:w="4546" w:type="dxa"/>
            <w:tcBorders>
              <w:top w:val="single" w:sz="6" w:space="0" w:color="000000"/>
              <w:left w:val="single" w:sz="2"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Низкая покупательная способность населения.</w:t>
            </w:r>
          </w:p>
        </w:tc>
        <w:tc>
          <w:tcPr>
            <w:tcW w:w="5103" w:type="dxa"/>
            <w:tcBorders>
              <w:top w:val="single" w:sz="6"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1. Неформальная занятость.</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color w:val="000000"/>
              </w:rPr>
            </w:pPr>
            <w:r>
              <w:rPr>
                <w:color w:val="000000"/>
              </w:rPr>
              <w:t xml:space="preserve">2. Размещение объектов потребительского рынка осуществляется стихийно, без учета принципов и методов рационального размещения. </w:t>
            </w:r>
          </w:p>
          <w:p w:rsidR="00C167C6" w:rsidRDefault="00C167C6">
            <w:pPr>
              <w:rPr>
                <w:sz w:val="22"/>
                <w:szCs w:val="22"/>
              </w:rPr>
            </w:pPr>
            <w:r>
              <w:rPr>
                <w:color w:val="000000"/>
              </w:rPr>
              <w:t>Не обеспечивается равная территориальная доступность услуг.</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2.  Недостаток (отсутствие) торговых точек, предприятий в сельской местности (за исключением с. Кочкурово)</w:t>
            </w:r>
          </w:p>
        </w:tc>
      </w:tr>
      <w:tr w:rsidR="00C167C6" w:rsidTr="00C167C6">
        <w:tc>
          <w:tcPr>
            <w:tcW w:w="4546"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 xml:space="preserve">3.Качественный состав предприятий далек от </w:t>
            </w:r>
            <w:proofErr w:type="gramStart"/>
            <w:r>
              <w:rPr>
                <w:color w:val="000000"/>
              </w:rPr>
              <w:t>оптимального</w:t>
            </w:r>
            <w:proofErr w:type="gramEnd"/>
            <w:r>
              <w:rPr>
                <w:color w:val="000000"/>
              </w:rPr>
              <w:t>.</w:t>
            </w:r>
          </w:p>
        </w:tc>
        <w:tc>
          <w:tcPr>
            <w:tcW w:w="5103" w:type="dxa"/>
            <w:tcBorders>
              <w:top w:val="single" w:sz="2" w:space="0" w:color="000000"/>
              <w:left w:val="single" w:sz="6" w:space="0" w:color="000000"/>
              <w:bottom w:val="single" w:sz="2" w:space="0" w:color="000000"/>
              <w:right w:val="single" w:sz="6" w:space="0" w:color="000000"/>
            </w:tcBorders>
            <w:shd w:val="clear" w:color="auto" w:fill="FFFFFF"/>
            <w:tcMar>
              <w:top w:w="0" w:type="dxa"/>
              <w:left w:w="30" w:type="dxa"/>
              <w:bottom w:w="0" w:type="dxa"/>
              <w:right w:w="30" w:type="dxa"/>
            </w:tcMar>
            <w:hideMark/>
          </w:tcPr>
          <w:p w:rsidR="00C167C6" w:rsidRDefault="00C167C6">
            <w:pPr>
              <w:rPr>
                <w:sz w:val="22"/>
                <w:szCs w:val="22"/>
              </w:rPr>
            </w:pPr>
            <w:r>
              <w:rPr>
                <w:color w:val="000000"/>
              </w:rPr>
              <w:t>3. Открытие крупных сетевых магазинов приводит к уменьшению числа малых предприятий в сфере торговли.</w:t>
            </w:r>
          </w:p>
        </w:tc>
      </w:tr>
    </w:tbl>
    <w:p w:rsidR="00C167C6" w:rsidRDefault="00C167C6"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551EB3">
      <w:pPr>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6062FC">
      <w:pPr>
        <w:ind w:left="5529" w:firstLine="843"/>
        <w:jc w:val="right"/>
        <w:rPr>
          <w:rFonts w:ascii="Arial" w:hAnsi="Arial" w:cs="Arial"/>
          <w:bCs/>
        </w:rPr>
      </w:pPr>
    </w:p>
    <w:p w:rsidR="00F33B28" w:rsidRDefault="00F33B28" w:rsidP="00F33B28">
      <w:pPr>
        <w:jc w:val="both"/>
        <w:rPr>
          <w:rFonts w:ascii="Arial CYR" w:hAnsi="Arial CYR" w:cs="Arial CYR"/>
          <w:sz w:val="20"/>
          <w:szCs w:val="20"/>
        </w:rPr>
        <w:sectPr w:rsidR="00F33B28" w:rsidSect="00E47E90">
          <w:pgSz w:w="11906" w:h="16838"/>
          <w:pgMar w:top="567" w:right="566" w:bottom="993" w:left="993" w:header="709" w:footer="709" w:gutter="0"/>
          <w:cols w:space="708"/>
          <w:docGrid w:linePitch="360"/>
        </w:sectPr>
      </w:pPr>
    </w:p>
    <w:tbl>
      <w:tblPr>
        <w:tblW w:w="13308" w:type="dxa"/>
        <w:tblInd w:w="93" w:type="dxa"/>
        <w:tblLayout w:type="fixed"/>
        <w:tblLook w:val="04A0" w:firstRow="1" w:lastRow="0" w:firstColumn="1" w:lastColumn="0" w:noHBand="0" w:noVBand="1"/>
      </w:tblPr>
      <w:tblGrid>
        <w:gridCol w:w="2850"/>
        <w:gridCol w:w="1891"/>
        <w:gridCol w:w="661"/>
        <w:gridCol w:w="709"/>
        <w:gridCol w:w="567"/>
        <w:gridCol w:w="708"/>
        <w:gridCol w:w="709"/>
        <w:gridCol w:w="725"/>
        <w:gridCol w:w="693"/>
        <w:gridCol w:w="708"/>
        <w:gridCol w:w="709"/>
        <w:gridCol w:w="709"/>
        <w:gridCol w:w="709"/>
        <w:gridCol w:w="960"/>
      </w:tblGrid>
      <w:tr w:rsidR="00F33B28" w:rsidRPr="00F33B28" w:rsidTr="00F33B28">
        <w:trPr>
          <w:trHeight w:val="330"/>
        </w:trPr>
        <w:tc>
          <w:tcPr>
            <w:tcW w:w="2850" w:type="dxa"/>
            <w:tcBorders>
              <w:top w:val="nil"/>
              <w:left w:val="nil"/>
              <w:bottom w:val="nil"/>
              <w:right w:val="nil"/>
            </w:tcBorders>
            <w:shd w:val="clear" w:color="auto" w:fill="auto"/>
            <w:noWrap/>
            <w:vAlign w:val="bottom"/>
            <w:hideMark/>
          </w:tcPr>
          <w:p w:rsidR="00F33B28" w:rsidRPr="00F33B28" w:rsidRDefault="00F33B28" w:rsidP="00F33B28">
            <w:pPr>
              <w:jc w:val="both"/>
              <w:rPr>
                <w:rFonts w:ascii="Arial CYR" w:hAnsi="Arial CYR" w:cs="Arial CYR"/>
                <w:sz w:val="20"/>
                <w:szCs w:val="20"/>
              </w:rPr>
            </w:pPr>
          </w:p>
        </w:tc>
        <w:tc>
          <w:tcPr>
            <w:tcW w:w="1891" w:type="dxa"/>
            <w:tcBorders>
              <w:top w:val="nil"/>
              <w:left w:val="nil"/>
              <w:bottom w:val="nil"/>
              <w:right w:val="nil"/>
            </w:tcBorders>
            <w:shd w:val="clear" w:color="auto" w:fill="auto"/>
            <w:noWrap/>
            <w:vAlign w:val="bottom"/>
            <w:hideMark/>
          </w:tcPr>
          <w:p w:rsidR="00F33B28" w:rsidRPr="00F33B28" w:rsidRDefault="00F33B28" w:rsidP="00F33B28">
            <w:pPr>
              <w:jc w:val="center"/>
              <w:rPr>
                <w:rFonts w:ascii="Arial CYR" w:hAnsi="Arial CYR" w:cs="Arial CYR"/>
                <w:sz w:val="20"/>
                <w:szCs w:val="20"/>
              </w:rPr>
            </w:pPr>
          </w:p>
        </w:tc>
        <w:tc>
          <w:tcPr>
            <w:tcW w:w="661"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567"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8"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25"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693"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2835" w:type="dxa"/>
            <w:gridSpan w:val="4"/>
            <w:tcBorders>
              <w:top w:val="nil"/>
              <w:left w:val="nil"/>
              <w:bottom w:val="nil"/>
              <w:right w:val="nil"/>
            </w:tcBorders>
            <w:shd w:val="clear" w:color="auto" w:fill="auto"/>
            <w:noWrap/>
            <w:vAlign w:val="bottom"/>
            <w:hideMark/>
          </w:tcPr>
          <w:p w:rsidR="00F33B28" w:rsidRPr="00F33B28" w:rsidRDefault="00F33B28" w:rsidP="00F33B28">
            <w:pPr>
              <w:jc w:val="center"/>
              <w:rPr>
                <w:b/>
                <w:bCs/>
                <w:sz w:val="20"/>
                <w:szCs w:val="20"/>
              </w:rPr>
            </w:pPr>
            <w:r w:rsidRPr="00F33B28">
              <w:rPr>
                <w:b/>
                <w:bCs/>
                <w:sz w:val="20"/>
                <w:szCs w:val="20"/>
              </w:rPr>
              <w:t>ПРИЛОЖЕНИЕ 2</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r>
      <w:tr w:rsidR="00F33B28" w:rsidRPr="00F33B28" w:rsidTr="00F33B28">
        <w:trPr>
          <w:trHeight w:val="330"/>
        </w:trPr>
        <w:tc>
          <w:tcPr>
            <w:tcW w:w="2850" w:type="dxa"/>
            <w:tcBorders>
              <w:top w:val="nil"/>
              <w:left w:val="nil"/>
              <w:bottom w:val="nil"/>
              <w:right w:val="nil"/>
            </w:tcBorders>
            <w:shd w:val="clear" w:color="auto" w:fill="auto"/>
            <w:noWrap/>
            <w:vAlign w:val="bottom"/>
            <w:hideMark/>
          </w:tcPr>
          <w:p w:rsidR="00F33B28" w:rsidRPr="00F33B28" w:rsidRDefault="00F33B28" w:rsidP="00F33B28">
            <w:pPr>
              <w:jc w:val="both"/>
              <w:rPr>
                <w:rFonts w:ascii="Arial CYR" w:hAnsi="Arial CYR" w:cs="Arial CYR"/>
                <w:sz w:val="20"/>
                <w:szCs w:val="20"/>
              </w:rPr>
            </w:pPr>
          </w:p>
        </w:tc>
        <w:tc>
          <w:tcPr>
            <w:tcW w:w="1891" w:type="dxa"/>
            <w:tcBorders>
              <w:top w:val="nil"/>
              <w:left w:val="nil"/>
              <w:bottom w:val="nil"/>
              <w:right w:val="nil"/>
            </w:tcBorders>
            <w:shd w:val="clear" w:color="auto" w:fill="auto"/>
            <w:noWrap/>
            <w:vAlign w:val="bottom"/>
            <w:hideMark/>
          </w:tcPr>
          <w:p w:rsidR="00F33B28" w:rsidRPr="00F33B28" w:rsidRDefault="00F33B28" w:rsidP="00F33B28">
            <w:pPr>
              <w:jc w:val="center"/>
              <w:rPr>
                <w:rFonts w:ascii="Arial CYR" w:hAnsi="Arial CYR" w:cs="Arial CYR"/>
                <w:sz w:val="20"/>
                <w:szCs w:val="20"/>
              </w:rPr>
            </w:pPr>
          </w:p>
        </w:tc>
        <w:tc>
          <w:tcPr>
            <w:tcW w:w="661"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567"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8"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5213" w:type="dxa"/>
            <w:gridSpan w:val="7"/>
            <w:vMerge w:val="restart"/>
            <w:tcBorders>
              <w:top w:val="nil"/>
              <w:left w:val="nil"/>
              <w:bottom w:val="nil"/>
              <w:right w:val="nil"/>
            </w:tcBorders>
            <w:shd w:val="clear" w:color="auto" w:fill="auto"/>
            <w:vAlign w:val="bottom"/>
            <w:hideMark/>
          </w:tcPr>
          <w:p w:rsidR="00F33B28" w:rsidRPr="00F33B28" w:rsidRDefault="00F33B28" w:rsidP="00F33B28">
            <w:pPr>
              <w:jc w:val="center"/>
              <w:rPr>
                <w:color w:val="000000"/>
                <w:sz w:val="22"/>
                <w:szCs w:val="22"/>
              </w:rPr>
            </w:pPr>
            <w:r w:rsidRPr="00F33B28">
              <w:rPr>
                <w:color w:val="000000"/>
                <w:sz w:val="22"/>
                <w:szCs w:val="22"/>
              </w:rPr>
              <w:t xml:space="preserve">к Стратегии социально-экономического развития </w:t>
            </w:r>
            <w:r w:rsidRPr="00F33B28">
              <w:rPr>
                <w:color w:val="000000"/>
                <w:sz w:val="22"/>
                <w:szCs w:val="22"/>
              </w:rPr>
              <w:br/>
              <w:t xml:space="preserve">Кочкуровского муниципального района </w:t>
            </w:r>
            <w:r w:rsidRPr="00F33B28">
              <w:rPr>
                <w:color w:val="000000"/>
                <w:sz w:val="22"/>
                <w:szCs w:val="22"/>
              </w:rPr>
              <w:br/>
              <w:t xml:space="preserve"> Республики Мордовия на период до 2025 года</w:t>
            </w:r>
          </w:p>
        </w:tc>
      </w:tr>
      <w:tr w:rsidR="00F33B28" w:rsidRPr="00F33B28" w:rsidTr="00F33B28">
        <w:trPr>
          <w:trHeight w:val="330"/>
        </w:trPr>
        <w:tc>
          <w:tcPr>
            <w:tcW w:w="2850" w:type="dxa"/>
            <w:tcBorders>
              <w:top w:val="nil"/>
              <w:left w:val="nil"/>
              <w:bottom w:val="nil"/>
              <w:right w:val="nil"/>
            </w:tcBorders>
            <w:shd w:val="clear" w:color="auto" w:fill="auto"/>
            <w:noWrap/>
            <w:vAlign w:val="bottom"/>
            <w:hideMark/>
          </w:tcPr>
          <w:p w:rsidR="00F33B28" w:rsidRPr="00F33B28" w:rsidRDefault="00F33B28" w:rsidP="00F33B28">
            <w:pPr>
              <w:jc w:val="both"/>
              <w:rPr>
                <w:rFonts w:ascii="Arial CYR" w:hAnsi="Arial CYR" w:cs="Arial CYR"/>
                <w:sz w:val="20"/>
                <w:szCs w:val="20"/>
              </w:rPr>
            </w:pPr>
          </w:p>
        </w:tc>
        <w:tc>
          <w:tcPr>
            <w:tcW w:w="1891" w:type="dxa"/>
            <w:tcBorders>
              <w:top w:val="nil"/>
              <w:left w:val="nil"/>
              <w:bottom w:val="nil"/>
              <w:right w:val="nil"/>
            </w:tcBorders>
            <w:shd w:val="clear" w:color="auto" w:fill="auto"/>
            <w:noWrap/>
            <w:vAlign w:val="bottom"/>
            <w:hideMark/>
          </w:tcPr>
          <w:p w:rsidR="00F33B28" w:rsidRPr="00F33B28" w:rsidRDefault="00F33B28" w:rsidP="00F33B28">
            <w:pPr>
              <w:jc w:val="center"/>
              <w:rPr>
                <w:rFonts w:ascii="Arial CYR" w:hAnsi="Arial CYR" w:cs="Arial CYR"/>
                <w:sz w:val="20"/>
                <w:szCs w:val="20"/>
              </w:rPr>
            </w:pPr>
          </w:p>
        </w:tc>
        <w:tc>
          <w:tcPr>
            <w:tcW w:w="661"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567"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8"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5213" w:type="dxa"/>
            <w:gridSpan w:val="7"/>
            <w:vMerge/>
            <w:tcBorders>
              <w:top w:val="nil"/>
              <w:left w:val="nil"/>
              <w:bottom w:val="nil"/>
              <w:right w:val="nil"/>
            </w:tcBorders>
            <w:vAlign w:val="center"/>
            <w:hideMark/>
          </w:tcPr>
          <w:p w:rsidR="00F33B28" w:rsidRPr="00F33B28" w:rsidRDefault="00F33B28" w:rsidP="00F33B28">
            <w:pPr>
              <w:rPr>
                <w:color w:val="000000"/>
                <w:sz w:val="22"/>
                <w:szCs w:val="22"/>
              </w:rPr>
            </w:pPr>
          </w:p>
        </w:tc>
      </w:tr>
      <w:tr w:rsidR="00F33B28" w:rsidRPr="00F33B28" w:rsidTr="00F33B28">
        <w:trPr>
          <w:trHeight w:val="330"/>
        </w:trPr>
        <w:tc>
          <w:tcPr>
            <w:tcW w:w="2850" w:type="dxa"/>
            <w:tcBorders>
              <w:top w:val="nil"/>
              <w:left w:val="nil"/>
              <w:bottom w:val="nil"/>
              <w:right w:val="nil"/>
            </w:tcBorders>
            <w:shd w:val="clear" w:color="auto" w:fill="auto"/>
            <w:noWrap/>
            <w:vAlign w:val="bottom"/>
            <w:hideMark/>
          </w:tcPr>
          <w:p w:rsidR="00F33B28" w:rsidRPr="00F33B28" w:rsidRDefault="00F33B28" w:rsidP="00F33B28">
            <w:pPr>
              <w:jc w:val="both"/>
              <w:rPr>
                <w:rFonts w:ascii="Arial CYR" w:hAnsi="Arial CYR" w:cs="Arial CYR"/>
                <w:sz w:val="20"/>
                <w:szCs w:val="20"/>
              </w:rPr>
            </w:pPr>
          </w:p>
        </w:tc>
        <w:tc>
          <w:tcPr>
            <w:tcW w:w="1891" w:type="dxa"/>
            <w:tcBorders>
              <w:top w:val="nil"/>
              <w:left w:val="nil"/>
              <w:bottom w:val="nil"/>
              <w:right w:val="nil"/>
            </w:tcBorders>
            <w:shd w:val="clear" w:color="auto" w:fill="auto"/>
            <w:noWrap/>
            <w:vAlign w:val="bottom"/>
            <w:hideMark/>
          </w:tcPr>
          <w:p w:rsidR="00F33B28" w:rsidRPr="00F33B28" w:rsidRDefault="00F33B28" w:rsidP="00F33B28">
            <w:pPr>
              <w:jc w:val="center"/>
              <w:rPr>
                <w:rFonts w:ascii="Arial CYR" w:hAnsi="Arial CYR" w:cs="Arial CYR"/>
                <w:sz w:val="20"/>
                <w:szCs w:val="20"/>
              </w:rPr>
            </w:pPr>
          </w:p>
        </w:tc>
        <w:tc>
          <w:tcPr>
            <w:tcW w:w="661"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567"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8"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5213" w:type="dxa"/>
            <w:gridSpan w:val="7"/>
            <w:vMerge/>
            <w:tcBorders>
              <w:top w:val="nil"/>
              <w:left w:val="nil"/>
              <w:bottom w:val="nil"/>
              <w:right w:val="nil"/>
            </w:tcBorders>
            <w:vAlign w:val="center"/>
            <w:hideMark/>
          </w:tcPr>
          <w:p w:rsidR="00F33B28" w:rsidRPr="00F33B28" w:rsidRDefault="00F33B28" w:rsidP="00F33B28">
            <w:pPr>
              <w:rPr>
                <w:color w:val="000000"/>
                <w:sz w:val="22"/>
                <w:szCs w:val="22"/>
              </w:rPr>
            </w:pPr>
          </w:p>
        </w:tc>
      </w:tr>
      <w:tr w:rsidR="00F33B28" w:rsidRPr="00F33B28" w:rsidTr="00F33B28">
        <w:trPr>
          <w:trHeight w:val="240"/>
        </w:trPr>
        <w:tc>
          <w:tcPr>
            <w:tcW w:w="2850" w:type="dxa"/>
            <w:tcBorders>
              <w:top w:val="nil"/>
              <w:left w:val="nil"/>
              <w:bottom w:val="nil"/>
              <w:right w:val="nil"/>
            </w:tcBorders>
            <w:shd w:val="clear" w:color="auto" w:fill="auto"/>
            <w:noWrap/>
            <w:vAlign w:val="bottom"/>
            <w:hideMark/>
          </w:tcPr>
          <w:p w:rsidR="00F33B28" w:rsidRPr="00F33B28" w:rsidRDefault="00F33B28" w:rsidP="00F33B28">
            <w:pPr>
              <w:jc w:val="both"/>
              <w:rPr>
                <w:color w:val="000000"/>
                <w:sz w:val="28"/>
                <w:szCs w:val="28"/>
              </w:rPr>
            </w:pPr>
          </w:p>
        </w:tc>
        <w:tc>
          <w:tcPr>
            <w:tcW w:w="1891" w:type="dxa"/>
            <w:tcBorders>
              <w:top w:val="nil"/>
              <w:left w:val="nil"/>
              <w:bottom w:val="nil"/>
              <w:right w:val="nil"/>
            </w:tcBorders>
            <w:shd w:val="clear" w:color="auto" w:fill="auto"/>
            <w:noWrap/>
            <w:vAlign w:val="bottom"/>
            <w:hideMark/>
          </w:tcPr>
          <w:p w:rsidR="00F33B28" w:rsidRPr="00F33B28" w:rsidRDefault="00F33B28" w:rsidP="00F33B28">
            <w:pPr>
              <w:jc w:val="center"/>
              <w:rPr>
                <w:rFonts w:ascii="Arial CYR" w:hAnsi="Arial CYR" w:cs="Arial CYR"/>
                <w:sz w:val="20"/>
                <w:szCs w:val="20"/>
              </w:rPr>
            </w:pPr>
          </w:p>
        </w:tc>
        <w:tc>
          <w:tcPr>
            <w:tcW w:w="661"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567"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8"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25"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693"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8"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r>
      <w:tr w:rsidR="00F33B28" w:rsidRPr="00F33B28" w:rsidTr="00F33B28">
        <w:trPr>
          <w:trHeight w:val="315"/>
        </w:trPr>
        <w:tc>
          <w:tcPr>
            <w:tcW w:w="12348" w:type="dxa"/>
            <w:gridSpan w:val="13"/>
            <w:tcBorders>
              <w:top w:val="nil"/>
              <w:left w:val="nil"/>
              <w:bottom w:val="nil"/>
              <w:right w:val="nil"/>
            </w:tcBorders>
            <w:shd w:val="clear" w:color="auto" w:fill="auto"/>
            <w:noWrap/>
            <w:vAlign w:val="bottom"/>
            <w:hideMark/>
          </w:tcPr>
          <w:p w:rsidR="00F33B28" w:rsidRPr="00F33B28" w:rsidRDefault="00F33B28" w:rsidP="00F33B28">
            <w:pPr>
              <w:jc w:val="center"/>
              <w:rPr>
                <w:b/>
                <w:bCs/>
                <w:color w:val="000000"/>
              </w:rPr>
            </w:pPr>
            <w:r w:rsidRPr="00F33B28">
              <w:rPr>
                <w:b/>
                <w:bCs/>
                <w:color w:val="000000"/>
              </w:rPr>
              <w:t>Целевые показатели реализации Стратегии социально-экономического развития муниципального образования в Республике Мордовия на период до 2025 года</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r>
      <w:tr w:rsidR="00F33B28" w:rsidRPr="00F33B28" w:rsidTr="00F33B28">
        <w:trPr>
          <w:trHeight w:val="315"/>
        </w:trPr>
        <w:tc>
          <w:tcPr>
            <w:tcW w:w="2850" w:type="dxa"/>
            <w:tcBorders>
              <w:top w:val="nil"/>
              <w:left w:val="nil"/>
              <w:bottom w:val="nil"/>
              <w:right w:val="nil"/>
            </w:tcBorders>
            <w:shd w:val="clear" w:color="auto" w:fill="auto"/>
            <w:noWrap/>
            <w:vAlign w:val="bottom"/>
            <w:hideMark/>
          </w:tcPr>
          <w:p w:rsidR="00F33B28" w:rsidRPr="00F33B28" w:rsidRDefault="00F33B28" w:rsidP="00F33B28">
            <w:pPr>
              <w:jc w:val="both"/>
              <w:rPr>
                <w:color w:val="000000"/>
              </w:rPr>
            </w:pPr>
          </w:p>
        </w:tc>
        <w:tc>
          <w:tcPr>
            <w:tcW w:w="1891" w:type="dxa"/>
            <w:tcBorders>
              <w:top w:val="nil"/>
              <w:left w:val="nil"/>
              <w:bottom w:val="nil"/>
              <w:right w:val="nil"/>
            </w:tcBorders>
            <w:shd w:val="clear" w:color="auto" w:fill="auto"/>
            <w:noWrap/>
            <w:vAlign w:val="bottom"/>
            <w:hideMark/>
          </w:tcPr>
          <w:p w:rsidR="00F33B28" w:rsidRPr="00F33B28" w:rsidRDefault="00F33B28" w:rsidP="00F33B28">
            <w:pPr>
              <w:jc w:val="center"/>
              <w:rPr>
                <w:color w:val="000000"/>
              </w:rPr>
            </w:pPr>
          </w:p>
        </w:tc>
        <w:tc>
          <w:tcPr>
            <w:tcW w:w="661"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c>
          <w:tcPr>
            <w:tcW w:w="567"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c>
          <w:tcPr>
            <w:tcW w:w="708"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c>
          <w:tcPr>
            <w:tcW w:w="725"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c>
          <w:tcPr>
            <w:tcW w:w="693"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c>
          <w:tcPr>
            <w:tcW w:w="708"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color w:val="000000"/>
              </w:rPr>
            </w:pPr>
          </w:p>
        </w:tc>
      </w:tr>
      <w:tr w:rsidR="00F33B28" w:rsidRPr="00F33B28" w:rsidTr="00F33B28">
        <w:trPr>
          <w:trHeight w:val="255"/>
        </w:trPr>
        <w:tc>
          <w:tcPr>
            <w:tcW w:w="2850" w:type="dxa"/>
            <w:tcBorders>
              <w:top w:val="nil"/>
              <w:left w:val="nil"/>
              <w:bottom w:val="nil"/>
              <w:right w:val="nil"/>
            </w:tcBorders>
            <w:shd w:val="clear" w:color="auto" w:fill="auto"/>
            <w:noWrap/>
            <w:vAlign w:val="bottom"/>
            <w:hideMark/>
          </w:tcPr>
          <w:p w:rsidR="00F33B28" w:rsidRPr="00F33B28" w:rsidRDefault="00F33B28" w:rsidP="00F33B28">
            <w:pPr>
              <w:jc w:val="both"/>
              <w:rPr>
                <w:rFonts w:ascii="Arial CYR" w:hAnsi="Arial CYR" w:cs="Arial CYR"/>
                <w:sz w:val="20"/>
                <w:szCs w:val="20"/>
              </w:rPr>
            </w:pPr>
          </w:p>
        </w:tc>
        <w:tc>
          <w:tcPr>
            <w:tcW w:w="1891" w:type="dxa"/>
            <w:tcBorders>
              <w:top w:val="nil"/>
              <w:left w:val="nil"/>
              <w:bottom w:val="nil"/>
              <w:right w:val="nil"/>
            </w:tcBorders>
            <w:shd w:val="clear" w:color="auto" w:fill="auto"/>
            <w:noWrap/>
            <w:vAlign w:val="bottom"/>
            <w:hideMark/>
          </w:tcPr>
          <w:p w:rsidR="00F33B28" w:rsidRPr="00F33B28" w:rsidRDefault="00F33B28" w:rsidP="00F33B28">
            <w:pPr>
              <w:jc w:val="center"/>
              <w:rPr>
                <w:rFonts w:ascii="Arial CYR" w:hAnsi="Arial CYR" w:cs="Arial CYR"/>
                <w:sz w:val="20"/>
                <w:szCs w:val="20"/>
              </w:rPr>
            </w:pPr>
          </w:p>
        </w:tc>
        <w:tc>
          <w:tcPr>
            <w:tcW w:w="661"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567"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8"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25"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693"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8"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709"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0"/>
                <w:szCs w:val="20"/>
              </w:rPr>
            </w:pPr>
          </w:p>
        </w:tc>
      </w:tr>
      <w:tr w:rsidR="00F33B28" w:rsidRPr="00F33B28" w:rsidTr="00F33B28">
        <w:trPr>
          <w:trHeight w:val="270"/>
        </w:trPr>
        <w:tc>
          <w:tcPr>
            <w:tcW w:w="28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33B28" w:rsidRPr="00F33B28" w:rsidRDefault="00F33B28" w:rsidP="00F33B28">
            <w:pPr>
              <w:jc w:val="center"/>
              <w:rPr>
                <w:b/>
                <w:bCs/>
                <w:color w:val="000000"/>
                <w:sz w:val="21"/>
                <w:szCs w:val="21"/>
              </w:rPr>
            </w:pPr>
            <w:r w:rsidRPr="00F33B28">
              <w:rPr>
                <w:b/>
                <w:bCs/>
                <w:color w:val="000000"/>
                <w:sz w:val="21"/>
                <w:szCs w:val="21"/>
              </w:rPr>
              <w:t>Наименование показателя</w:t>
            </w:r>
          </w:p>
        </w:tc>
        <w:tc>
          <w:tcPr>
            <w:tcW w:w="18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3B28" w:rsidRPr="00F33B28" w:rsidRDefault="00F33B28" w:rsidP="00F33B28">
            <w:pPr>
              <w:jc w:val="center"/>
              <w:rPr>
                <w:b/>
                <w:bCs/>
                <w:color w:val="000000"/>
                <w:sz w:val="21"/>
                <w:szCs w:val="21"/>
              </w:rPr>
            </w:pPr>
            <w:r w:rsidRPr="00F33B28">
              <w:rPr>
                <w:b/>
                <w:bCs/>
                <w:color w:val="000000"/>
                <w:sz w:val="21"/>
                <w:szCs w:val="21"/>
              </w:rPr>
              <w:t>Единица измерения</w:t>
            </w:r>
          </w:p>
        </w:tc>
        <w:tc>
          <w:tcPr>
            <w:tcW w:w="1937" w:type="dxa"/>
            <w:gridSpan w:val="3"/>
            <w:tcBorders>
              <w:top w:val="single" w:sz="4" w:space="0" w:color="auto"/>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b/>
                <w:bCs/>
                <w:sz w:val="21"/>
                <w:szCs w:val="21"/>
              </w:rPr>
            </w:pPr>
            <w:r w:rsidRPr="00F33B28">
              <w:rPr>
                <w:b/>
                <w:bCs/>
                <w:sz w:val="21"/>
                <w:szCs w:val="21"/>
              </w:rPr>
              <w:t>Фактические значения</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33B28" w:rsidRPr="00F33B28" w:rsidRDefault="00F33B28" w:rsidP="00F33B28">
            <w:pPr>
              <w:jc w:val="center"/>
              <w:rPr>
                <w:b/>
                <w:bCs/>
                <w:sz w:val="21"/>
                <w:szCs w:val="21"/>
              </w:rPr>
            </w:pPr>
            <w:r w:rsidRPr="00F33B28">
              <w:rPr>
                <w:b/>
                <w:bCs/>
                <w:sz w:val="21"/>
                <w:szCs w:val="21"/>
              </w:rPr>
              <w:t>Оценка 2018 г.</w:t>
            </w:r>
          </w:p>
        </w:tc>
        <w:tc>
          <w:tcPr>
            <w:tcW w:w="2127" w:type="dxa"/>
            <w:gridSpan w:val="3"/>
            <w:tcBorders>
              <w:top w:val="single" w:sz="4" w:space="0" w:color="auto"/>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b/>
                <w:bCs/>
                <w:sz w:val="21"/>
                <w:szCs w:val="21"/>
              </w:rPr>
            </w:pPr>
            <w:r w:rsidRPr="00F33B28">
              <w:rPr>
                <w:b/>
                <w:bCs/>
                <w:sz w:val="21"/>
                <w:szCs w:val="21"/>
              </w:rPr>
              <w:t>1 этап</w:t>
            </w:r>
          </w:p>
        </w:tc>
        <w:tc>
          <w:tcPr>
            <w:tcW w:w="283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33B28" w:rsidRPr="00F33B28" w:rsidRDefault="00F33B28" w:rsidP="00F33B28">
            <w:pPr>
              <w:jc w:val="center"/>
              <w:rPr>
                <w:b/>
                <w:bCs/>
                <w:sz w:val="21"/>
                <w:szCs w:val="21"/>
              </w:rPr>
            </w:pPr>
            <w:r w:rsidRPr="00F33B28">
              <w:rPr>
                <w:b/>
                <w:bCs/>
                <w:sz w:val="21"/>
                <w:szCs w:val="21"/>
              </w:rPr>
              <w:t>2 этап</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600"/>
        </w:trPr>
        <w:tc>
          <w:tcPr>
            <w:tcW w:w="2850" w:type="dxa"/>
            <w:vMerge/>
            <w:tcBorders>
              <w:top w:val="single" w:sz="4" w:space="0" w:color="auto"/>
              <w:left w:val="single" w:sz="4" w:space="0" w:color="auto"/>
              <w:bottom w:val="single" w:sz="4" w:space="0" w:color="000000"/>
              <w:right w:val="single" w:sz="4" w:space="0" w:color="auto"/>
            </w:tcBorders>
            <w:vAlign w:val="center"/>
            <w:hideMark/>
          </w:tcPr>
          <w:p w:rsidR="00F33B28" w:rsidRPr="00F33B28" w:rsidRDefault="00F33B28" w:rsidP="00F33B28">
            <w:pPr>
              <w:rPr>
                <w:b/>
                <w:bCs/>
                <w:color w:val="000000"/>
                <w:sz w:val="21"/>
                <w:szCs w:val="21"/>
              </w:rPr>
            </w:pPr>
          </w:p>
        </w:tc>
        <w:tc>
          <w:tcPr>
            <w:tcW w:w="1891" w:type="dxa"/>
            <w:vMerge/>
            <w:tcBorders>
              <w:top w:val="single" w:sz="4" w:space="0" w:color="auto"/>
              <w:left w:val="single" w:sz="4" w:space="0" w:color="auto"/>
              <w:bottom w:val="single" w:sz="4" w:space="0" w:color="auto"/>
              <w:right w:val="single" w:sz="4" w:space="0" w:color="auto"/>
            </w:tcBorders>
            <w:vAlign w:val="center"/>
            <w:hideMark/>
          </w:tcPr>
          <w:p w:rsidR="00F33B28" w:rsidRPr="00F33B28" w:rsidRDefault="00F33B28" w:rsidP="00F33B28">
            <w:pPr>
              <w:rPr>
                <w:b/>
                <w:bCs/>
                <w:color w:val="000000"/>
                <w:sz w:val="21"/>
                <w:szCs w:val="21"/>
              </w:rPr>
            </w:pPr>
          </w:p>
        </w:tc>
        <w:tc>
          <w:tcPr>
            <w:tcW w:w="661" w:type="dxa"/>
            <w:vMerge w:val="restart"/>
            <w:tcBorders>
              <w:top w:val="nil"/>
              <w:left w:val="single" w:sz="4" w:space="0" w:color="auto"/>
              <w:bottom w:val="single" w:sz="4" w:space="0" w:color="auto"/>
              <w:right w:val="single" w:sz="4" w:space="0" w:color="auto"/>
            </w:tcBorders>
            <w:shd w:val="clear" w:color="000000" w:fill="FFFFFF"/>
            <w:vAlign w:val="center"/>
            <w:hideMark/>
          </w:tcPr>
          <w:p w:rsidR="00F33B28" w:rsidRPr="00F33B28" w:rsidRDefault="00F33B28" w:rsidP="00F33B28">
            <w:pPr>
              <w:jc w:val="center"/>
              <w:rPr>
                <w:b/>
                <w:bCs/>
                <w:color w:val="000000"/>
                <w:sz w:val="21"/>
                <w:szCs w:val="21"/>
              </w:rPr>
            </w:pPr>
            <w:r w:rsidRPr="00F33B28">
              <w:rPr>
                <w:b/>
                <w:bCs/>
                <w:color w:val="000000"/>
                <w:sz w:val="21"/>
                <w:szCs w:val="21"/>
              </w:rPr>
              <w:t>2015 г.</w:t>
            </w:r>
          </w:p>
        </w:tc>
        <w:tc>
          <w:tcPr>
            <w:tcW w:w="709" w:type="dxa"/>
            <w:vMerge w:val="restart"/>
            <w:tcBorders>
              <w:top w:val="nil"/>
              <w:left w:val="single" w:sz="4" w:space="0" w:color="auto"/>
              <w:bottom w:val="single" w:sz="4" w:space="0" w:color="auto"/>
              <w:right w:val="single" w:sz="4" w:space="0" w:color="auto"/>
            </w:tcBorders>
            <w:shd w:val="clear" w:color="000000" w:fill="FFFFFF"/>
            <w:vAlign w:val="center"/>
            <w:hideMark/>
          </w:tcPr>
          <w:p w:rsidR="00F33B28" w:rsidRPr="00F33B28" w:rsidRDefault="00F33B28" w:rsidP="00F33B28">
            <w:pPr>
              <w:jc w:val="center"/>
              <w:rPr>
                <w:b/>
                <w:bCs/>
                <w:color w:val="000000"/>
                <w:sz w:val="21"/>
                <w:szCs w:val="21"/>
              </w:rPr>
            </w:pPr>
            <w:r w:rsidRPr="00F33B28">
              <w:rPr>
                <w:b/>
                <w:bCs/>
                <w:color w:val="000000"/>
                <w:sz w:val="21"/>
                <w:szCs w:val="21"/>
              </w:rPr>
              <w:t xml:space="preserve"> 2016 г.</w:t>
            </w:r>
          </w:p>
        </w:tc>
        <w:tc>
          <w:tcPr>
            <w:tcW w:w="567" w:type="dxa"/>
            <w:vMerge w:val="restart"/>
            <w:tcBorders>
              <w:top w:val="nil"/>
              <w:left w:val="single" w:sz="4" w:space="0" w:color="auto"/>
              <w:bottom w:val="single" w:sz="4" w:space="0" w:color="auto"/>
              <w:right w:val="single" w:sz="4" w:space="0" w:color="auto"/>
            </w:tcBorders>
            <w:shd w:val="clear" w:color="000000" w:fill="FFFFFF"/>
            <w:vAlign w:val="center"/>
            <w:hideMark/>
          </w:tcPr>
          <w:p w:rsidR="00F33B28" w:rsidRPr="00F33B28" w:rsidRDefault="00F33B28" w:rsidP="00F33B28">
            <w:pPr>
              <w:jc w:val="center"/>
              <w:rPr>
                <w:b/>
                <w:bCs/>
                <w:color w:val="000000"/>
                <w:sz w:val="21"/>
                <w:szCs w:val="21"/>
              </w:rPr>
            </w:pPr>
            <w:r w:rsidRPr="00F33B28">
              <w:rPr>
                <w:b/>
                <w:bCs/>
                <w:color w:val="000000"/>
                <w:sz w:val="21"/>
                <w:szCs w:val="21"/>
              </w:rPr>
              <w:t>2017 г.</w:t>
            </w: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33B28" w:rsidRPr="00F33B28" w:rsidRDefault="00F33B28" w:rsidP="00F33B28">
            <w:pPr>
              <w:rPr>
                <w:b/>
                <w:bCs/>
                <w:sz w:val="21"/>
                <w:szCs w:val="21"/>
              </w:rPr>
            </w:pPr>
          </w:p>
        </w:tc>
        <w:tc>
          <w:tcPr>
            <w:tcW w:w="4962" w:type="dxa"/>
            <w:gridSpan w:val="7"/>
            <w:tcBorders>
              <w:top w:val="single" w:sz="4" w:space="0" w:color="auto"/>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b/>
                <w:bCs/>
                <w:sz w:val="21"/>
                <w:szCs w:val="21"/>
              </w:rPr>
            </w:pPr>
            <w:r w:rsidRPr="00F33B28">
              <w:rPr>
                <w:b/>
                <w:bCs/>
                <w:sz w:val="21"/>
                <w:szCs w:val="21"/>
              </w:rPr>
              <w:t>Прогноз</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vMerge/>
            <w:tcBorders>
              <w:top w:val="single" w:sz="4" w:space="0" w:color="auto"/>
              <w:left w:val="single" w:sz="4" w:space="0" w:color="auto"/>
              <w:bottom w:val="single" w:sz="4" w:space="0" w:color="000000"/>
              <w:right w:val="single" w:sz="4" w:space="0" w:color="auto"/>
            </w:tcBorders>
            <w:vAlign w:val="center"/>
            <w:hideMark/>
          </w:tcPr>
          <w:p w:rsidR="00F33B28" w:rsidRPr="00F33B28" w:rsidRDefault="00F33B28" w:rsidP="00F33B28">
            <w:pPr>
              <w:rPr>
                <w:b/>
                <w:bCs/>
                <w:color w:val="000000"/>
                <w:sz w:val="21"/>
                <w:szCs w:val="21"/>
              </w:rPr>
            </w:pPr>
          </w:p>
        </w:tc>
        <w:tc>
          <w:tcPr>
            <w:tcW w:w="1891" w:type="dxa"/>
            <w:vMerge/>
            <w:tcBorders>
              <w:top w:val="single" w:sz="4" w:space="0" w:color="auto"/>
              <w:left w:val="single" w:sz="4" w:space="0" w:color="auto"/>
              <w:bottom w:val="single" w:sz="4" w:space="0" w:color="auto"/>
              <w:right w:val="single" w:sz="4" w:space="0" w:color="auto"/>
            </w:tcBorders>
            <w:vAlign w:val="center"/>
            <w:hideMark/>
          </w:tcPr>
          <w:p w:rsidR="00F33B28" w:rsidRPr="00F33B28" w:rsidRDefault="00F33B28" w:rsidP="00F33B28">
            <w:pPr>
              <w:rPr>
                <w:b/>
                <w:bCs/>
                <w:color w:val="000000"/>
                <w:sz w:val="21"/>
                <w:szCs w:val="21"/>
              </w:rPr>
            </w:pPr>
          </w:p>
        </w:tc>
        <w:tc>
          <w:tcPr>
            <w:tcW w:w="661" w:type="dxa"/>
            <w:vMerge/>
            <w:tcBorders>
              <w:top w:val="nil"/>
              <w:left w:val="single" w:sz="4" w:space="0" w:color="auto"/>
              <w:bottom w:val="single" w:sz="4" w:space="0" w:color="auto"/>
              <w:right w:val="single" w:sz="4" w:space="0" w:color="auto"/>
            </w:tcBorders>
            <w:vAlign w:val="center"/>
            <w:hideMark/>
          </w:tcPr>
          <w:p w:rsidR="00F33B28" w:rsidRPr="00F33B28" w:rsidRDefault="00F33B28" w:rsidP="00F33B28">
            <w:pPr>
              <w:rPr>
                <w:b/>
                <w:bCs/>
                <w:color w:val="000000"/>
                <w:sz w:val="21"/>
                <w:szCs w:val="21"/>
              </w:rPr>
            </w:pPr>
          </w:p>
        </w:tc>
        <w:tc>
          <w:tcPr>
            <w:tcW w:w="709" w:type="dxa"/>
            <w:vMerge/>
            <w:tcBorders>
              <w:top w:val="nil"/>
              <w:left w:val="single" w:sz="4" w:space="0" w:color="auto"/>
              <w:bottom w:val="single" w:sz="4" w:space="0" w:color="auto"/>
              <w:right w:val="single" w:sz="4" w:space="0" w:color="auto"/>
            </w:tcBorders>
            <w:vAlign w:val="center"/>
            <w:hideMark/>
          </w:tcPr>
          <w:p w:rsidR="00F33B28" w:rsidRPr="00F33B28" w:rsidRDefault="00F33B28" w:rsidP="00F33B28">
            <w:pPr>
              <w:rPr>
                <w:b/>
                <w:bCs/>
                <w:color w:val="000000"/>
                <w:sz w:val="21"/>
                <w:szCs w:val="21"/>
              </w:rPr>
            </w:pPr>
          </w:p>
        </w:tc>
        <w:tc>
          <w:tcPr>
            <w:tcW w:w="567" w:type="dxa"/>
            <w:vMerge/>
            <w:tcBorders>
              <w:top w:val="nil"/>
              <w:left w:val="single" w:sz="4" w:space="0" w:color="auto"/>
              <w:bottom w:val="single" w:sz="4" w:space="0" w:color="auto"/>
              <w:right w:val="single" w:sz="4" w:space="0" w:color="auto"/>
            </w:tcBorders>
            <w:vAlign w:val="center"/>
            <w:hideMark/>
          </w:tcPr>
          <w:p w:rsidR="00F33B28" w:rsidRPr="00F33B28" w:rsidRDefault="00F33B28" w:rsidP="00F33B28">
            <w:pPr>
              <w:rPr>
                <w:b/>
                <w:bCs/>
                <w:color w:val="000000"/>
                <w:sz w:val="21"/>
                <w:szCs w:val="21"/>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F33B28" w:rsidRPr="00F33B28" w:rsidRDefault="00F33B28" w:rsidP="00F33B28">
            <w:pPr>
              <w:rPr>
                <w:b/>
                <w:bCs/>
                <w:sz w:val="21"/>
                <w:szCs w:val="21"/>
              </w:rPr>
            </w:pP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b/>
                <w:bCs/>
                <w:sz w:val="21"/>
                <w:szCs w:val="21"/>
              </w:rPr>
            </w:pPr>
            <w:r w:rsidRPr="00F33B28">
              <w:rPr>
                <w:b/>
                <w:bCs/>
                <w:sz w:val="21"/>
                <w:szCs w:val="21"/>
              </w:rPr>
              <w:t>2019 г.</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b/>
                <w:bCs/>
                <w:sz w:val="21"/>
                <w:szCs w:val="21"/>
              </w:rPr>
            </w:pPr>
            <w:r w:rsidRPr="00F33B28">
              <w:rPr>
                <w:b/>
                <w:bCs/>
                <w:sz w:val="21"/>
                <w:szCs w:val="21"/>
              </w:rPr>
              <w:t>2020 г.</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b/>
                <w:bCs/>
                <w:sz w:val="21"/>
                <w:szCs w:val="21"/>
              </w:rPr>
            </w:pPr>
            <w:r w:rsidRPr="00F33B28">
              <w:rPr>
                <w:b/>
                <w:bCs/>
                <w:sz w:val="21"/>
                <w:szCs w:val="21"/>
              </w:rPr>
              <w:t>2021 г.</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b/>
                <w:bCs/>
                <w:sz w:val="21"/>
                <w:szCs w:val="21"/>
              </w:rPr>
            </w:pPr>
            <w:r w:rsidRPr="00F33B28">
              <w:rPr>
                <w:b/>
                <w:bCs/>
                <w:sz w:val="21"/>
                <w:szCs w:val="21"/>
              </w:rPr>
              <w:t>2022 г.</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b/>
                <w:bCs/>
                <w:sz w:val="21"/>
                <w:szCs w:val="21"/>
              </w:rPr>
            </w:pPr>
            <w:r w:rsidRPr="00F33B28">
              <w:rPr>
                <w:b/>
                <w:bCs/>
                <w:sz w:val="21"/>
                <w:szCs w:val="21"/>
              </w:rPr>
              <w:t>2023 г.</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b/>
                <w:bCs/>
                <w:sz w:val="21"/>
                <w:szCs w:val="21"/>
              </w:rPr>
            </w:pPr>
            <w:r w:rsidRPr="00F33B28">
              <w:rPr>
                <w:b/>
                <w:bCs/>
                <w:sz w:val="21"/>
                <w:szCs w:val="21"/>
              </w:rPr>
              <w:t>2024 г.</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b/>
                <w:bCs/>
                <w:sz w:val="21"/>
                <w:szCs w:val="21"/>
              </w:rPr>
            </w:pPr>
            <w:r w:rsidRPr="00F33B28">
              <w:rPr>
                <w:b/>
                <w:bCs/>
                <w:sz w:val="21"/>
                <w:szCs w:val="21"/>
              </w:rPr>
              <w:t>2025 г.</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12348"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F33B28" w:rsidRPr="00F33B28" w:rsidRDefault="00F33B28" w:rsidP="00F33B28">
            <w:pPr>
              <w:jc w:val="center"/>
              <w:rPr>
                <w:b/>
                <w:bCs/>
                <w:color w:val="000000"/>
                <w:sz w:val="21"/>
                <w:szCs w:val="21"/>
              </w:rPr>
            </w:pPr>
            <w:r w:rsidRPr="00F33B28">
              <w:rPr>
                <w:b/>
                <w:bCs/>
                <w:color w:val="000000"/>
                <w:sz w:val="21"/>
                <w:szCs w:val="21"/>
              </w:rPr>
              <w:t>Экономическое развитие, повышение конкурентоспособности и инвестиционной привлекательности муниципального образования</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Агропромышленный комплекс</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55"/>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увеличение объема производства продукции сельского хозяйства</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85"/>
        </w:trPr>
        <w:tc>
          <w:tcPr>
            <w:tcW w:w="2850" w:type="dxa"/>
            <w:tcBorders>
              <w:top w:val="nil"/>
              <w:left w:val="single" w:sz="4" w:space="0" w:color="auto"/>
              <w:bottom w:val="nil"/>
              <w:right w:val="single" w:sz="4" w:space="0" w:color="auto"/>
            </w:tcBorders>
            <w:shd w:val="clear" w:color="000000" w:fill="FFFFFF"/>
            <w:hideMark/>
          </w:tcPr>
          <w:p w:rsidR="00F33B28" w:rsidRPr="00F33B28" w:rsidRDefault="00F33B28" w:rsidP="00F33B28">
            <w:pPr>
              <w:rPr>
                <w:b/>
                <w:bCs/>
                <w:color w:val="000000"/>
                <w:sz w:val="21"/>
                <w:szCs w:val="21"/>
              </w:rPr>
            </w:pPr>
            <w:r w:rsidRPr="00F33B28">
              <w:rPr>
                <w:b/>
                <w:bCs/>
                <w:color w:val="000000"/>
                <w:sz w:val="21"/>
                <w:szCs w:val="21"/>
              </w:rPr>
              <w:t>Продукция сельского хозяйства в хозяйствах всех категорий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xml:space="preserve">млн. рублей </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1312,2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1534,2</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1323,3</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1350,1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1384,3</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1428,5</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1432,9</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1440,2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1450,5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1462,9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1477,5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080"/>
        </w:trPr>
        <w:tc>
          <w:tcPr>
            <w:tcW w:w="2850" w:type="dxa"/>
            <w:tcBorders>
              <w:top w:val="single" w:sz="4" w:space="0" w:color="auto"/>
              <w:left w:val="single" w:sz="4" w:space="0" w:color="auto"/>
              <w:bottom w:val="single" w:sz="4" w:space="0" w:color="auto"/>
              <w:right w:val="single" w:sz="4" w:space="0" w:color="auto"/>
            </w:tcBorders>
            <w:shd w:val="clear" w:color="000000" w:fill="FFFFFF"/>
            <w:hideMark/>
          </w:tcPr>
          <w:p w:rsidR="00F33B28" w:rsidRPr="00F33B28" w:rsidRDefault="00F33B28" w:rsidP="00F33B28">
            <w:pPr>
              <w:rPr>
                <w:color w:val="000000"/>
                <w:sz w:val="21"/>
                <w:szCs w:val="21"/>
              </w:rPr>
            </w:pPr>
            <w:r w:rsidRPr="00F33B28">
              <w:rPr>
                <w:color w:val="000000"/>
                <w:sz w:val="21"/>
                <w:szCs w:val="21"/>
              </w:rPr>
              <w:t>индекс производства продукции сельского хозяйства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gramStart"/>
            <w:r w:rsidRPr="00F33B28">
              <w:rPr>
                <w:color w:val="000000"/>
                <w:sz w:val="21"/>
                <w:szCs w:val="21"/>
              </w:rPr>
              <w:t>в</w:t>
            </w:r>
            <w:proofErr w:type="gramEnd"/>
            <w:r w:rsidRPr="00F33B28">
              <w:rPr>
                <w:color w:val="000000"/>
                <w:sz w:val="21"/>
                <w:szCs w:val="21"/>
              </w:rPr>
              <w:t xml:space="preserve"> % </w:t>
            </w:r>
            <w:proofErr w:type="gramStart"/>
            <w:r w:rsidRPr="00F33B28">
              <w:rPr>
                <w:color w:val="000000"/>
                <w:sz w:val="21"/>
                <w:szCs w:val="21"/>
              </w:rPr>
              <w:t>к</w:t>
            </w:r>
            <w:proofErr w:type="gramEnd"/>
            <w:r w:rsidRPr="00F33B28">
              <w:rPr>
                <w:color w:val="000000"/>
                <w:sz w:val="21"/>
                <w:szCs w:val="21"/>
              </w:rPr>
              <w:t xml:space="preserve"> предыдущему году в сопоставимых ценах</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99,1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116,9</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86,3</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102,0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102,5</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103,2</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100,3</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101,0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both"/>
              <w:rPr>
                <w:color w:val="000000"/>
                <w:sz w:val="21"/>
                <w:szCs w:val="21"/>
              </w:rPr>
            </w:pPr>
            <w:r w:rsidRPr="00F33B28">
              <w:rPr>
                <w:color w:val="000000"/>
                <w:sz w:val="21"/>
                <w:szCs w:val="21"/>
              </w:rPr>
              <w:t>в том числе:</w:t>
            </w:r>
          </w:p>
        </w:tc>
        <w:tc>
          <w:tcPr>
            <w:tcW w:w="189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tcBorders>
              <w:top w:val="nil"/>
              <w:left w:val="single" w:sz="4" w:space="0" w:color="auto"/>
              <w:bottom w:val="nil"/>
              <w:right w:val="single" w:sz="4" w:space="0" w:color="auto"/>
            </w:tcBorders>
            <w:shd w:val="clear" w:color="000000" w:fill="FFFFFF"/>
            <w:hideMark/>
          </w:tcPr>
          <w:p w:rsidR="00F33B28" w:rsidRPr="00F33B28" w:rsidRDefault="00F33B28" w:rsidP="00F33B28">
            <w:pPr>
              <w:rPr>
                <w:b/>
                <w:bCs/>
                <w:color w:val="000000"/>
                <w:sz w:val="21"/>
                <w:szCs w:val="21"/>
              </w:rPr>
            </w:pPr>
            <w:r w:rsidRPr="00F33B28">
              <w:rPr>
                <w:b/>
                <w:bCs/>
                <w:color w:val="000000"/>
                <w:sz w:val="21"/>
                <w:szCs w:val="21"/>
              </w:rPr>
              <w:t>продукция растениеводства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млн. рублей в ценах ____ года</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667,9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798,4</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603,7</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614,9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626,9</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639,9</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641,2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643,8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647,7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652,9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659,4</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080"/>
        </w:trPr>
        <w:tc>
          <w:tcPr>
            <w:tcW w:w="2850" w:type="dxa"/>
            <w:tcBorders>
              <w:top w:val="single" w:sz="4" w:space="0" w:color="auto"/>
              <w:left w:val="single" w:sz="4" w:space="0" w:color="auto"/>
              <w:bottom w:val="single" w:sz="4" w:space="0" w:color="auto"/>
              <w:right w:val="single" w:sz="4" w:space="0" w:color="auto"/>
            </w:tcBorders>
            <w:shd w:val="clear" w:color="000000" w:fill="FFFFFF"/>
            <w:hideMark/>
          </w:tcPr>
          <w:p w:rsidR="00F33B28" w:rsidRPr="00F33B28" w:rsidRDefault="00F33B28" w:rsidP="00F33B28">
            <w:pPr>
              <w:rPr>
                <w:color w:val="000000"/>
                <w:sz w:val="21"/>
                <w:szCs w:val="21"/>
              </w:rPr>
            </w:pPr>
            <w:r w:rsidRPr="00F33B28">
              <w:rPr>
                <w:color w:val="000000"/>
                <w:sz w:val="21"/>
                <w:szCs w:val="21"/>
              </w:rPr>
              <w:t xml:space="preserve">индекс производства продукции </w:t>
            </w:r>
            <w:proofErr w:type="spellStart"/>
            <w:r w:rsidRPr="00F33B28">
              <w:rPr>
                <w:color w:val="000000"/>
                <w:sz w:val="21"/>
                <w:szCs w:val="21"/>
              </w:rPr>
              <w:t>растиневодства</w:t>
            </w:r>
            <w:proofErr w:type="spellEnd"/>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gramStart"/>
            <w:r w:rsidRPr="00F33B28">
              <w:rPr>
                <w:color w:val="000000"/>
                <w:sz w:val="21"/>
                <w:szCs w:val="21"/>
              </w:rPr>
              <w:t>в</w:t>
            </w:r>
            <w:proofErr w:type="gramEnd"/>
            <w:r w:rsidRPr="00F33B28">
              <w:rPr>
                <w:color w:val="000000"/>
                <w:sz w:val="21"/>
                <w:szCs w:val="21"/>
              </w:rPr>
              <w:t xml:space="preserve"> % </w:t>
            </w:r>
            <w:proofErr w:type="gramStart"/>
            <w:r w:rsidRPr="00F33B28">
              <w:rPr>
                <w:color w:val="000000"/>
                <w:sz w:val="21"/>
                <w:szCs w:val="21"/>
              </w:rPr>
              <w:t>к</w:t>
            </w:r>
            <w:proofErr w:type="gramEnd"/>
            <w:r w:rsidRPr="00F33B28">
              <w:rPr>
                <w:color w:val="000000"/>
                <w:sz w:val="21"/>
                <w:szCs w:val="21"/>
              </w:rPr>
              <w:t xml:space="preserve"> предыдущему году в сопоставимых ценах</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102,4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119,5</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75,6</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101,8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102,0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102,1</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101,0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nil"/>
              <w:right w:val="single" w:sz="4" w:space="0" w:color="auto"/>
            </w:tcBorders>
            <w:shd w:val="clear" w:color="000000" w:fill="FFFFFF"/>
            <w:hideMark/>
          </w:tcPr>
          <w:p w:rsidR="00F33B28" w:rsidRPr="00F33B28" w:rsidRDefault="00F33B28" w:rsidP="00F33B28">
            <w:pPr>
              <w:rPr>
                <w:b/>
                <w:bCs/>
                <w:color w:val="000000"/>
                <w:sz w:val="21"/>
                <w:szCs w:val="21"/>
              </w:rPr>
            </w:pPr>
            <w:r w:rsidRPr="00F33B28">
              <w:rPr>
                <w:b/>
                <w:bCs/>
                <w:color w:val="000000"/>
                <w:sz w:val="21"/>
                <w:szCs w:val="21"/>
              </w:rPr>
              <w:t>продукция животноводства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xml:space="preserve">млн. рублей </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644,3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335,8</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719,6</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735,2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757,4</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788,6</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791,7</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796,4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802,8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810,0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818,1</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080"/>
        </w:trPr>
        <w:tc>
          <w:tcPr>
            <w:tcW w:w="2850" w:type="dxa"/>
            <w:tcBorders>
              <w:top w:val="single" w:sz="4" w:space="0" w:color="auto"/>
              <w:left w:val="single" w:sz="4" w:space="0" w:color="auto"/>
              <w:bottom w:val="single" w:sz="4" w:space="0" w:color="auto"/>
              <w:right w:val="single" w:sz="4" w:space="0" w:color="auto"/>
            </w:tcBorders>
            <w:shd w:val="clear" w:color="000000" w:fill="FFFFFF"/>
            <w:hideMark/>
          </w:tcPr>
          <w:p w:rsidR="00F33B28" w:rsidRPr="00F33B28" w:rsidRDefault="00F33B28" w:rsidP="00F33B28">
            <w:pPr>
              <w:rPr>
                <w:color w:val="000000"/>
                <w:sz w:val="21"/>
                <w:szCs w:val="21"/>
              </w:rPr>
            </w:pPr>
            <w:r w:rsidRPr="00F33B28">
              <w:rPr>
                <w:color w:val="000000"/>
                <w:sz w:val="21"/>
                <w:szCs w:val="21"/>
              </w:rPr>
              <w:lastRenderedPageBreak/>
              <w:t>индекс производства продукции животноводства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gramStart"/>
            <w:r w:rsidRPr="00F33B28">
              <w:rPr>
                <w:color w:val="000000"/>
                <w:sz w:val="21"/>
                <w:szCs w:val="21"/>
              </w:rPr>
              <w:t>в</w:t>
            </w:r>
            <w:proofErr w:type="gramEnd"/>
            <w:r w:rsidRPr="00F33B28">
              <w:rPr>
                <w:color w:val="000000"/>
                <w:sz w:val="21"/>
                <w:szCs w:val="21"/>
              </w:rPr>
              <w:t xml:space="preserve"> % </w:t>
            </w:r>
            <w:proofErr w:type="gramStart"/>
            <w:r w:rsidRPr="00F33B28">
              <w:rPr>
                <w:color w:val="000000"/>
                <w:sz w:val="21"/>
                <w:szCs w:val="21"/>
              </w:rPr>
              <w:t>к</w:t>
            </w:r>
            <w:proofErr w:type="gramEnd"/>
            <w:r w:rsidRPr="00F33B28">
              <w:rPr>
                <w:color w:val="000000"/>
                <w:sz w:val="21"/>
                <w:szCs w:val="21"/>
              </w:rPr>
              <w:t xml:space="preserve"> предыдущему году в сопоставимых ценах</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95,9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114,2</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97,8</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102,2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103,0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104,1</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100,4</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100,9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101,0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34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b/>
                <w:bCs/>
                <w:color w:val="000000"/>
                <w:sz w:val="21"/>
                <w:szCs w:val="21"/>
              </w:rPr>
            </w:pPr>
            <w:r w:rsidRPr="00F33B28">
              <w:rPr>
                <w:b/>
                <w:bCs/>
                <w:color w:val="000000"/>
                <w:sz w:val="21"/>
                <w:szCs w:val="21"/>
              </w:rPr>
              <w:t>Производство продукции растениеводства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Производство зерна (в первоначально оприходованном весе)</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xml:space="preserve"> тонн</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29697,3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40004,8</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44482,1</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40000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46108</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46200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46800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47000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47200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47500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47785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Урожайность зерновых культур</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ц/га</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22,6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32,4</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33,2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27,6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32</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32</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32,5</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32,6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32,7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32,9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33,0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auto" w:fill="auto"/>
            <w:hideMark/>
          </w:tcPr>
          <w:p w:rsidR="00F33B28" w:rsidRPr="00F33B28" w:rsidRDefault="00F33B28" w:rsidP="00F33B28">
            <w:pPr>
              <w:jc w:val="both"/>
              <w:rPr>
                <w:color w:val="000000"/>
                <w:sz w:val="21"/>
                <w:szCs w:val="21"/>
              </w:rPr>
            </w:pPr>
            <w:r w:rsidRPr="00F33B28">
              <w:rPr>
                <w:color w:val="000000"/>
                <w:sz w:val="21"/>
                <w:szCs w:val="21"/>
              </w:rPr>
              <w:t>Производство  сахарной свеклы</w:t>
            </w:r>
          </w:p>
        </w:tc>
        <w:tc>
          <w:tcPr>
            <w:tcW w:w="1891" w:type="dxa"/>
            <w:tcBorders>
              <w:top w:val="nil"/>
              <w:left w:val="nil"/>
              <w:bottom w:val="single" w:sz="4" w:space="0" w:color="auto"/>
              <w:right w:val="single" w:sz="4" w:space="0" w:color="auto"/>
            </w:tcBorders>
            <w:shd w:val="clear" w:color="auto" w:fill="auto"/>
            <w:hideMark/>
          </w:tcPr>
          <w:p w:rsidR="00F33B28" w:rsidRPr="00F33B28" w:rsidRDefault="00F33B28" w:rsidP="00F33B28">
            <w:pPr>
              <w:jc w:val="center"/>
              <w:rPr>
                <w:color w:val="000000"/>
                <w:sz w:val="21"/>
                <w:szCs w:val="21"/>
              </w:rPr>
            </w:pPr>
            <w:r w:rsidRPr="00F33B28">
              <w:rPr>
                <w:color w:val="000000"/>
                <w:sz w:val="21"/>
                <w:szCs w:val="21"/>
              </w:rPr>
              <w:t>тонн</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15785,8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22675</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19395,6</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11610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16720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12150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14000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14100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14200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14300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14400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31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b/>
                <w:bCs/>
                <w:color w:val="000000"/>
                <w:sz w:val="21"/>
                <w:szCs w:val="21"/>
              </w:rPr>
            </w:pPr>
            <w:r w:rsidRPr="00F33B28">
              <w:rPr>
                <w:b/>
                <w:bCs/>
                <w:color w:val="000000"/>
                <w:sz w:val="21"/>
                <w:szCs w:val="21"/>
              </w:rPr>
              <w:t>Производство продукции животноводства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Производство скота и птицы в сельскохозяйственных организациях и крестьянски</w:t>
            </w:r>
            <w:proofErr w:type="gramStart"/>
            <w:r w:rsidRPr="00F33B28">
              <w:rPr>
                <w:color w:val="000000"/>
                <w:sz w:val="21"/>
                <w:szCs w:val="21"/>
              </w:rPr>
              <w:t>х(</w:t>
            </w:r>
            <w:proofErr w:type="gramEnd"/>
            <w:r w:rsidRPr="00F33B28">
              <w:rPr>
                <w:color w:val="000000"/>
                <w:sz w:val="21"/>
                <w:szCs w:val="21"/>
              </w:rPr>
              <w:t>фермерских) хозяйствах</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тонн</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4604,3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5867,8</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5676,1</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6143,2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6162</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6167</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6167</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6187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6207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6227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6256</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Производство молока в сельскохозяйственных организациях и крестьянски</w:t>
            </w:r>
            <w:proofErr w:type="gramStart"/>
            <w:r w:rsidRPr="00F33B28">
              <w:rPr>
                <w:color w:val="000000"/>
                <w:sz w:val="21"/>
                <w:szCs w:val="21"/>
              </w:rPr>
              <w:t>х(</w:t>
            </w:r>
            <w:proofErr w:type="gramEnd"/>
            <w:r w:rsidRPr="00F33B28">
              <w:rPr>
                <w:color w:val="000000"/>
                <w:sz w:val="21"/>
                <w:szCs w:val="21"/>
              </w:rPr>
              <w:t>фермерских) хозяйствах</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тонн</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9618,8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9526,4</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9619,4</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9835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10140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10442</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10670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10800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10900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11000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11100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Надой на одну корову в сельскохозяйственных организациях и крестьянских (фермерских) хозяйствах</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кг</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6218,0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6130,0</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6230,0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6428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6627</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6816</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6965</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7050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7115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7180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color w:val="000000"/>
                <w:sz w:val="21"/>
                <w:szCs w:val="21"/>
              </w:rPr>
            </w:pPr>
            <w:r w:rsidRPr="00F33B28">
              <w:rPr>
                <w:color w:val="000000"/>
                <w:sz w:val="21"/>
                <w:szCs w:val="21"/>
              </w:rPr>
              <w:t>7245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Производство яиц в сельскохозяйственных организациях и крестьянских (фермерских) хозяйствах</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spellStart"/>
            <w:r w:rsidRPr="00F33B28">
              <w:rPr>
                <w:color w:val="000000"/>
                <w:sz w:val="21"/>
                <w:szCs w:val="21"/>
              </w:rPr>
              <w:t>тыс.шт</w:t>
            </w:r>
            <w:proofErr w:type="spellEnd"/>
            <w:r w:rsidRPr="00F33B28">
              <w:rPr>
                <w:color w:val="000000"/>
                <w:sz w:val="21"/>
                <w:szCs w:val="21"/>
              </w:rPr>
              <w:t>.</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Инвестиции</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повышение инвестиционной привлекательности</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660"/>
        </w:trPr>
        <w:tc>
          <w:tcPr>
            <w:tcW w:w="2850" w:type="dxa"/>
            <w:vMerge w:val="restart"/>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Объем инвестиций в основной капитал за счет </w:t>
            </w:r>
            <w:r w:rsidRPr="00F33B28">
              <w:rPr>
                <w:color w:val="000000"/>
                <w:sz w:val="21"/>
                <w:szCs w:val="21"/>
              </w:rPr>
              <w:lastRenderedPageBreak/>
              <w:t>всех источников финансирования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lastRenderedPageBreak/>
              <w:t xml:space="preserve">тыс. рублей </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204821</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74305</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257955</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260000</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262600</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263913</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266552</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269217</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271909</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274628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277375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vMerge/>
            <w:tcBorders>
              <w:top w:val="nil"/>
              <w:left w:val="single" w:sz="4" w:space="0" w:color="auto"/>
              <w:bottom w:val="single" w:sz="4" w:space="0" w:color="auto"/>
              <w:right w:val="single" w:sz="4" w:space="0" w:color="auto"/>
            </w:tcBorders>
            <w:vAlign w:val="center"/>
            <w:hideMark/>
          </w:tcPr>
          <w:p w:rsidR="00F33B28" w:rsidRPr="00F33B28" w:rsidRDefault="00F33B28" w:rsidP="00F33B28">
            <w:pPr>
              <w:rPr>
                <w:color w:val="000000"/>
                <w:sz w:val="21"/>
                <w:szCs w:val="21"/>
              </w:rPr>
            </w:pP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gramStart"/>
            <w:r w:rsidRPr="00F33B28">
              <w:rPr>
                <w:color w:val="000000"/>
                <w:sz w:val="21"/>
                <w:szCs w:val="21"/>
              </w:rPr>
              <w:t>в</w:t>
            </w:r>
            <w:proofErr w:type="gramEnd"/>
            <w:r w:rsidRPr="00F33B28">
              <w:rPr>
                <w:color w:val="000000"/>
                <w:sz w:val="21"/>
                <w:szCs w:val="21"/>
              </w:rPr>
              <w:t xml:space="preserve"> % </w:t>
            </w:r>
            <w:proofErr w:type="gramStart"/>
            <w:r w:rsidRPr="00F33B28">
              <w:rPr>
                <w:color w:val="000000"/>
                <w:sz w:val="21"/>
                <w:szCs w:val="21"/>
              </w:rPr>
              <w:t>к</w:t>
            </w:r>
            <w:proofErr w:type="gramEnd"/>
            <w:r w:rsidRPr="00F33B28">
              <w:rPr>
                <w:color w:val="000000"/>
                <w:sz w:val="21"/>
                <w:szCs w:val="21"/>
              </w:rPr>
              <w:t xml:space="preserve"> предыдущему году</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36,3</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347,1</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630"/>
        </w:trPr>
        <w:tc>
          <w:tcPr>
            <w:tcW w:w="2850" w:type="dxa"/>
            <w:vMerge w:val="restart"/>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lastRenderedPageBreak/>
              <w:t xml:space="preserve">в </w:t>
            </w:r>
            <w:proofErr w:type="spellStart"/>
            <w:r w:rsidRPr="00F33B28">
              <w:rPr>
                <w:color w:val="000000"/>
                <w:sz w:val="21"/>
                <w:szCs w:val="21"/>
              </w:rPr>
              <w:t>т.ч</w:t>
            </w:r>
            <w:proofErr w:type="spellEnd"/>
            <w:r w:rsidRPr="00F33B28">
              <w:rPr>
                <w:color w:val="000000"/>
                <w:sz w:val="21"/>
                <w:szCs w:val="21"/>
              </w:rPr>
              <w:t>. объем инвестиций в основной капитал за счет внебюджетных источников</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xml:space="preserve">тыс. рублей </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22078</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47068</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132951</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135200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139178</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166265</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135941</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142685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144112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142806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147008</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vMerge/>
            <w:tcBorders>
              <w:top w:val="nil"/>
              <w:left w:val="single" w:sz="4" w:space="0" w:color="auto"/>
              <w:bottom w:val="single" w:sz="4" w:space="0" w:color="auto"/>
              <w:right w:val="single" w:sz="4" w:space="0" w:color="auto"/>
            </w:tcBorders>
            <w:vAlign w:val="center"/>
            <w:hideMark/>
          </w:tcPr>
          <w:p w:rsidR="00F33B28" w:rsidRPr="00F33B28" w:rsidRDefault="00F33B28" w:rsidP="00F33B28">
            <w:pPr>
              <w:rPr>
                <w:color w:val="000000"/>
                <w:sz w:val="21"/>
                <w:szCs w:val="21"/>
              </w:rPr>
            </w:pP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gramStart"/>
            <w:r w:rsidRPr="00F33B28">
              <w:rPr>
                <w:color w:val="000000"/>
                <w:sz w:val="21"/>
                <w:szCs w:val="21"/>
              </w:rPr>
              <w:t>в</w:t>
            </w:r>
            <w:proofErr w:type="gramEnd"/>
            <w:r w:rsidRPr="00F33B28">
              <w:rPr>
                <w:color w:val="000000"/>
                <w:sz w:val="21"/>
                <w:szCs w:val="21"/>
              </w:rPr>
              <w:t xml:space="preserve"> % </w:t>
            </w:r>
            <w:proofErr w:type="gramStart"/>
            <w:r w:rsidRPr="00F33B28">
              <w:rPr>
                <w:color w:val="000000"/>
                <w:sz w:val="21"/>
                <w:szCs w:val="21"/>
              </w:rPr>
              <w:t>к</w:t>
            </w:r>
            <w:proofErr w:type="gramEnd"/>
            <w:r w:rsidRPr="00F33B28">
              <w:rPr>
                <w:color w:val="000000"/>
                <w:sz w:val="21"/>
                <w:szCs w:val="21"/>
              </w:rPr>
              <w:t xml:space="preserve"> предыдущему году</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213,2</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282,5</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102</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103</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119</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82</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103</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08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Объем частных инвестиций в проектах государственно-частного и </w:t>
            </w:r>
            <w:proofErr w:type="spellStart"/>
            <w:r w:rsidRPr="00F33B28">
              <w:rPr>
                <w:color w:val="000000"/>
                <w:sz w:val="21"/>
                <w:szCs w:val="21"/>
              </w:rPr>
              <w:t>муниципально</w:t>
            </w:r>
            <w:proofErr w:type="spellEnd"/>
            <w:r w:rsidRPr="00F33B28">
              <w:rPr>
                <w:color w:val="000000"/>
                <w:sz w:val="21"/>
                <w:szCs w:val="21"/>
              </w:rPr>
              <w:t>-частного партнерства (концессионных соглашений)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xml:space="preserve">тыс. рублей </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0</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0</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0</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31100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Проекты государственно-частного и </w:t>
            </w:r>
            <w:proofErr w:type="spellStart"/>
            <w:r w:rsidRPr="00F33B28">
              <w:rPr>
                <w:color w:val="000000"/>
                <w:sz w:val="21"/>
                <w:szCs w:val="21"/>
              </w:rPr>
              <w:t>муниципально</w:t>
            </w:r>
            <w:proofErr w:type="spellEnd"/>
            <w:r w:rsidRPr="00F33B28">
              <w:rPr>
                <w:color w:val="000000"/>
                <w:sz w:val="21"/>
                <w:szCs w:val="21"/>
              </w:rPr>
              <w:t>-частного партнерства (концессионные соглашения)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единиц</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0</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0</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0</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35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Количество рабочих мест, созданных за счет реализации проектов государственно-частного партнерства и </w:t>
            </w:r>
            <w:proofErr w:type="spellStart"/>
            <w:r w:rsidRPr="00F33B28">
              <w:rPr>
                <w:color w:val="000000"/>
                <w:sz w:val="21"/>
                <w:szCs w:val="21"/>
              </w:rPr>
              <w:t>муниципально</w:t>
            </w:r>
            <w:proofErr w:type="spellEnd"/>
            <w:r w:rsidRPr="00F33B28">
              <w:rPr>
                <w:color w:val="000000"/>
                <w:sz w:val="21"/>
                <w:szCs w:val="21"/>
              </w:rPr>
              <w:t>-частного партнерства (концессионных соглашений)</w:t>
            </w:r>
          </w:p>
        </w:tc>
        <w:tc>
          <w:tcPr>
            <w:tcW w:w="1891" w:type="dxa"/>
            <w:tcBorders>
              <w:top w:val="nil"/>
              <w:left w:val="nil"/>
              <w:bottom w:val="single" w:sz="4" w:space="0" w:color="auto"/>
              <w:right w:val="single" w:sz="4" w:space="0" w:color="auto"/>
            </w:tcBorders>
            <w:shd w:val="clear" w:color="auto" w:fill="auto"/>
            <w:hideMark/>
          </w:tcPr>
          <w:p w:rsidR="00F33B28" w:rsidRPr="00F33B28" w:rsidRDefault="00F33B28" w:rsidP="00F33B28">
            <w:pPr>
              <w:jc w:val="center"/>
              <w:rPr>
                <w:color w:val="000000"/>
                <w:sz w:val="21"/>
                <w:szCs w:val="21"/>
              </w:rPr>
            </w:pPr>
            <w:r w:rsidRPr="00F33B28">
              <w:rPr>
                <w:color w:val="000000"/>
                <w:sz w:val="21"/>
                <w:szCs w:val="21"/>
              </w:rPr>
              <w:t>единиц</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0</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0</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0</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Малое и среднее предпринимательство</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развитие малого и среднего предпринимательства</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Количество действующих субъектов малого  и среднего предпринимательства, включая </w:t>
            </w:r>
            <w:proofErr w:type="spellStart"/>
            <w:r w:rsidRPr="00F33B28">
              <w:rPr>
                <w:color w:val="000000"/>
                <w:sz w:val="21"/>
                <w:szCs w:val="21"/>
              </w:rPr>
              <w:t>микропредприятия</w:t>
            </w:r>
            <w:proofErr w:type="spellEnd"/>
            <w:r w:rsidRPr="00F33B28">
              <w:rPr>
                <w:color w:val="000000"/>
                <w:sz w:val="21"/>
                <w:szCs w:val="21"/>
              </w:rPr>
              <w:t>"</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единиц</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198</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191</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192</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160</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160</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161</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170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     </w:t>
            </w:r>
            <w:r w:rsidRPr="00F33B28">
              <w:rPr>
                <w:sz w:val="21"/>
                <w:szCs w:val="21"/>
              </w:rPr>
              <w:t>средних предприятий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единиц</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2</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2</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     малых </w:t>
            </w:r>
            <w:r w:rsidRPr="00F33B28">
              <w:rPr>
                <w:sz w:val="21"/>
                <w:szCs w:val="21"/>
              </w:rPr>
              <w:t>предприятий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единиц</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8</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8</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6</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     </w:t>
            </w:r>
            <w:proofErr w:type="spellStart"/>
            <w:r w:rsidRPr="00F33B28">
              <w:rPr>
                <w:color w:val="000000"/>
                <w:sz w:val="21"/>
                <w:szCs w:val="21"/>
              </w:rPr>
              <w:t>микропредприятий</w:t>
            </w:r>
            <w:proofErr w:type="spellEnd"/>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единиц</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51</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46</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39</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39</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39</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39</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43</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Количество индивидуальных предпринимателей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единиц</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119</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112</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116</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113</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113</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113</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113</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lastRenderedPageBreak/>
              <w:t>Оборот малых и средних  предприятий - всего, в сопоставимых ценах</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spellStart"/>
            <w:r w:rsidRPr="00F33B28">
              <w:rPr>
                <w:color w:val="000000"/>
                <w:sz w:val="21"/>
                <w:szCs w:val="21"/>
              </w:rPr>
              <w:t>тыс</w:t>
            </w:r>
            <w:proofErr w:type="gramStart"/>
            <w:r w:rsidRPr="00F33B28">
              <w:rPr>
                <w:color w:val="000000"/>
                <w:sz w:val="21"/>
                <w:szCs w:val="21"/>
              </w:rPr>
              <w:t>.р</w:t>
            </w:r>
            <w:proofErr w:type="gramEnd"/>
            <w:r w:rsidRPr="00F33B28">
              <w:rPr>
                <w:color w:val="000000"/>
                <w:sz w:val="21"/>
                <w:szCs w:val="21"/>
              </w:rPr>
              <w:t>уб</w:t>
            </w:r>
            <w:proofErr w:type="spellEnd"/>
            <w:r w:rsidRPr="00F33B28">
              <w:rPr>
                <w:color w:val="000000"/>
                <w:sz w:val="21"/>
                <w:szCs w:val="21"/>
              </w:rPr>
              <w:t>.</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 </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 </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Среднесписочная численность работников (без внешних совместителей), занятых на средних предприятиях - всего</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человек</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101</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101</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101</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Среднесписочная численность работников (без внешних совместителей), занятых на малых предприятиях</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человек</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311</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311</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311</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311</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311</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311</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311</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Среднесписочная численность работников (без внешних совместителей), занятых на  </w:t>
            </w:r>
            <w:proofErr w:type="spellStart"/>
            <w:r w:rsidRPr="00F33B28">
              <w:rPr>
                <w:color w:val="000000"/>
                <w:sz w:val="21"/>
                <w:szCs w:val="21"/>
              </w:rPr>
              <w:t>микропредприятиях</w:t>
            </w:r>
            <w:proofErr w:type="spellEnd"/>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человек</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205</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205</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205</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205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205</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205</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205</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205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205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205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205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62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61,4</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61,4</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61,4</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61,4</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61,4</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61,4</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61,4</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61,4</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62</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62</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62</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Рынок товаров и услуг</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развитие системы торгового и бытового обслуживания населения</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vMerge w:val="restart"/>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Объем оборота розничной торговли во всех каналах реализации</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xml:space="preserve">тыс. рублей </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478639,2</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432699,7</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449347,9</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462732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473732</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484932</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496932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508932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520832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533132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546532</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55"/>
        </w:trPr>
        <w:tc>
          <w:tcPr>
            <w:tcW w:w="2850" w:type="dxa"/>
            <w:vMerge/>
            <w:tcBorders>
              <w:top w:val="nil"/>
              <w:left w:val="single" w:sz="4" w:space="0" w:color="auto"/>
              <w:bottom w:val="single" w:sz="4" w:space="0" w:color="auto"/>
              <w:right w:val="single" w:sz="4" w:space="0" w:color="auto"/>
            </w:tcBorders>
            <w:vAlign w:val="center"/>
            <w:hideMark/>
          </w:tcPr>
          <w:p w:rsidR="00F33B28" w:rsidRPr="00F33B28" w:rsidRDefault="00F33B28" w:rsidP="00F33B28">
            <w:pPr>
              <w:rPr>
                <w:color w:val="000000"/>
                <w:sz w:val="21"/>
                <w:szCs w:val="21"/>
              </w:rPr>
            </w:pP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gramStart"/>
            <w:r w:rsidRPr="00F33B28">
              <w:rPr>
                <w:color w:val="000000"/>
                <w:sz w:val="21"/>
                <w:szCs w:val="21"/>
              </w:rPr>
              <w:t>в</w:t>
            </w:r>
            <w:proofErr w:type="gramEnd"/>
            <w:r w:rsidRPr="00F33B28">
              <w:rPr>
                <w:color w:val="000000"/>
                <w:sz w:val="21"/>
                <w:szCs w:val="21"/>
              </w:rPr>
              <w:t xml:space="preserve"> </w:t>
            </w:r>
            <w:r w:rsidRPr="00F33B28">
              <w:rPr>
                <w:rFonts w:ascii="Book Antiqua" w:hAnsi="Book Antiqua"/>
                <w:b/>
                <w:bCs/>
                <w:i/>
                <w:iCs/>
                <w:color w:val="000000"/>
                <w:sz w:val="21"/>
                <w:szCs w:val="21"/>
              </w:rPr>
              <w:t>%</w:t>
            </w:r>
            <w:r w:rsidRPr="00F33B28">
              <w:rPr>
                <w:color w:val="000000"/>
                <w:sz w:val="21"/>
                <w:szCs w:val="21"/>
              </w:rPr>
              <w:t xml:space="preserve"> </w:t>
            </w:r>
            <w:proofErr w:type="gramStart"/>
            <w:r w:rsidRPr="00F33B28">
              <w:rPr>
                <w:color w:val="000000"/>
                <w:sz w:val="21"/>
                <w:szCs w:val="21"/>
              </w:rPr>
              <w:t>к</w:t>
            </w:r>
            <w:proofErr w:type="gramEnd"/>
            <w:r w:rsidRPr="00F33B28">
              <w:rPr>
                <w:color w:val="000000"/>
                <w:sz w:val="21"/>
                <w:szCs w:val="21"/>
              </w:rPr>
              <w:t xml:space="preserve"> предыдущему году</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90,4</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103,8</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103</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102</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102</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102</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102</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102</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102</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103</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63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Оборот розничной торговли в расчете на 1 жителя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рублей</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47455</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43711</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45513</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46868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48340</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49132</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50347</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51563</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52769</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54015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55373</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vMerge w:val="restart"/>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Оборот общественного питания </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тыс. рублей</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1140</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2248,3</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2250</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2250</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2270</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2290</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2300</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2333</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2420</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2510</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2605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vMerge/>
            <w:tcBorders>
              <w:top w:val="nil"/>
              <w:left w:val="single" w:sz="4" w:space="0" w:color="auto"/>
              <w:bottom w:val="single" w:sz="4" w:space="0" w:color="auto"/>
              <w:right w:val="single" w:sz="4" w:space="0" w:color="auto"/>
            </w:tcBorders>
            <w:vAlign w:val="center"/>
            <w:hideMark/>
          </w:tcPr>
          <w:p w:rsidR="00F33B28" w:rsidRPr="00F33B28" w:rsidRDefault="00F33B28" w:rsidP="00F33B28">
            <w:pPr>
              <w:rPr>
                <w:color w:val="000000"/>
                <w:sz w:val="21"/>
                <w:szCs w:val="21"/>
              </w:rPr>
            </w:pP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gramStart"/>
            <w:r w:rsidRPr="00F33B28">
              <w:rPr>
                <w:color w:val="000000"/>
                <w:sz w:val="21"/>
                <w:szCs w:val="21"/>
              </w:rPr>
              <w:t>в</w:t>
            </w:r>
            <w:proofErr w:type="gramEnd"/>
            <w:r w:rsidRPr="00F33B28">
              <w:rPr>
                <w:color w:val="000000"/>
                <w:sz w:val="21"/>
                <w:szCs w:val="21"/>
              </w:rPr>
              <w:t xml:space="preserve"> </w:t>
            </w:r>
            <w:r w:rsidRPr="00F33B28">
              <w:rPr>
                <w:rFonts w:ascii="Book Antiqua" w:hAnsi="Book Antiqua"/>
                <w:b/>
                <w:bCs/>
                <w:i/>
                <w:iCs/>
                <w:color w:val="000000"/>
                <w:sz w:val="21"/>
                <w:szCs w:val="21"/>
              </w:rPr>
              <w:t>%</w:t>
            </w:r>
            <w:r w:rsidRPr="00F33B28">
              <w:rPr>
                <w:color w:val="000000"/>
                <w:sz w:val="21"/>
                <w:szCs w:val="21"/>
              </w:rPr>
              <w:t xml:space="preserve"> </w:t>
            </w:r>
            <w:proofErr w:type="gramStart"/>
            <w:r w:rsidRPr="00F33B28">
              <w:rPr>
                <w:color w:val="000000"/>
                <w:sz w:val="21"/>
                <w:szCs w:val="21"/>
              </w:rPr>
              <w:t>к</w:t>
            </w:r>
            <w:proofErr w:type="gramEnd"/>
            <w:r w:rsidRPr="00F33B28">
              <w:rPr>
                <w:color w:val="000000"/>
                <w:sz w:val="21"/>
                <w:szCs w:val="21"/>
              </w:rPr>
              <w:t xml:space="preserve"> предыдущему году</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197,2</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100</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104</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104</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104</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615"/>
        </w:trPr>
        <w:tc>
          <w:tcPr>
            <w:tcW w:w="12348"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F33B28" w:rsidRPr="00F33B28" w:rsidRDefault="00F33B28" w:rsidP="00F33B28">
            <w:pPr>
              <w:jc w:val="center"/>
              <w:rPr>
                <w:b/>
                <w:bCs/>
                <w:color w:val="000000"/>
                <w:sz w:val="21"/>
                <w:szCs w:val="21"/>
              </w:rPr>
            </w:pPr>
            <w:r w:rsidRPr="00F33B28">
              <w:rPr>
                <w:b/>
                <w:bCs/>
                <w:color w:val="000000"/>
                <w:sz w:val="21"/>
                <w:szCs w:val="21"/>
              </w:rPr>
              <w:t>Развитие человеческого капитала и  социальной сферы муниципального образования</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Демографические показатели</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615"/>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сохранение и развитие человеческого потенциала</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Численность населения - всего</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тыс. человек</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10,2</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9,9</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в том числе:</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rFonts w:ascii="Courier New" w:hAnsi="Courier New" w:cs="Courier New"/>
                <w:sz w:val="21"/>
                <w:szCs w:val="21"/>
              </w:rPr>
            </w:pPr>
            <w:r w:rsidRPr="00F33B28">
              <w:rPr>
                <w:rFonts w:ascii="Courier New" w:hAnsi="Courier New" w:cs="Courier New"/>
                <w:sz w:val="21"/>
                <w:szCs w:val="21"/>
              </w:rPr>
              <w:t> </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rPr>
                <w:rFonts w:ascii="Courier New" w:hAnsi="Courier New" w:cs="Courier New"/>
                <w:sz w:val="21"/>
                <w:szCs w:val="21"/>
              </w:rPr>
            </w:pPr>
            <w:r w:rsidRPr="00F33B28">
              <w:rPr>
                <w:rFonts w:ascii="Courier New" w:hAnsi="Courier New" w:cs="Courier New"/>
                <w:sz w:val="21"/>
                <w:szCs w:val="21"/>
              </w:rPr>
              <w:t> </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rPr>
                <w:rFonts w:ascii="Courier New" w:hAnsi="Courier New" w:cs="Courier New"/>
                <w:sz w:val="21"/>
                <w:szCs w:val="21"/>
              </w:rPr>
            </w:pPr>
            <w:r w:rsidRPr="00F33B28">
              <w:rPr>
                <w:rFonts w:ascii="Courier New" w:hAnsi="Courier New" w:cs="Courier New"/>
                <w:sz w:val="21"/>
                <w:szCs w:val="21"/>
              </w:rPr>
              <w:t> </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rPr>
                <w:rFonts w:ascii="Courier New" w:hAnsi="Courier New" w:cs="Courier New"/>
                <w:sz w:val="21"/>
                <w:szCs w:val="21"/>
              </w:rPr>
            </w:pPr>
            <w:r w:rsidRPr="00F33B28">
              <w:rPr>
                <w:rFonts w:ascii="Courier New" w:hAnsi="Courier New" w:cs="Courier New"/>
                <w:sz w:val="21"/>
                <w:szCs w:val="21"/>
              </w:rPr>
              <w:t> </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33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городского</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тыс. человек</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 </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 </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 </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rPr>
                <w:rFonts w:ascii="Arial CYR" w:hAnsi="Arial CYR" w:cs="Arial CYR"/>
                <w:sz w:val="21"/>
                <w:szCs w:val="21"/>
              </w:rPr>
            </w:pPr>
            <w:r w:rsidRPr="00F33B28">
              <w:rPr>
                <w:rFonts w:ascii="Arial CYR" w:hAnsi="Arial CYR" w:cs="Arial CYR"/>
                <w:sz w:val="21"/>
                <w:szCs w:val="21"/>
              </w:rPr>
              <w:t>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сельского</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тыс. человек</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10,2</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9,9</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Коэффициент рождаемости</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число родившихся на 1000 человек населения</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8,4</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7,9</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7,6</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8,2</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12</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13,1</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13,1</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13,1</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Коэффициент смертности</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число умерших на 1000 человек населения</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17,8</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18,9</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18,3</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16,2</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16,2</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15,8</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15,8</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15,8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15,8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15,8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15,8</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300"/>
        </w:trPr>
        <w:tc>
          <w:tcPr>
            <w:tcW w:w="12348" w:type="dxa"/>
            <w:gridSpan w:val="13"/>
            <w:tcBorders>
              <w:top w:val="single" w:sz="4" w:space="0" w:color="auto"/>
              <w:left w:val="single" w:sz="4" w:space="0" w:color="auto"/>
              <w:bottom w:val="single" w:sz="4" w:space="0" w:color="auto"/>
              <w:right w:val="single" w:sz="4" w:space="0" w:color="000000"/>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Жилищное строительство</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90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Общая площадь введенного в эксплуатацию жилья с учетом индивидуального жилищного строительства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xml:space="preserve"> кв. м </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4378</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4719</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4988</w:t>
            </w:r>
          </w:p>
        </w:tc>
        <w:tc>
          <w:tcPr>
            <w:tcW w:w="708"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5200</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5300</w:t>
            </w:r>
          </w:p>
        </w:tc>
        <w:tc>
          <w:tcPr>
            <w:tcW w:w="725"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5400</w:t>
            </w:r>
          </w:p>
        </w:tc>
        <w:tc>
          <w:tcPr>
            <w:tcW w:w="693"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5500</w:t>
            </w:r>
          </w:p>
        </w:tc>
        <w:tc>
          <w:tcPr>
            <w:tcW w:w="708"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5600</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5700</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5800</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5900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78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Общая площадь жилых помещений, приходящаяся в среднем на 1 жителя (на конец года)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кв. м</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0,434</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0,477</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0,504</w:t>
            </w:r>
          </w:p>
        </w:tc>
        <w:tc>
          <w:tcPr>
            <w:tcW w:w="708"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0,527</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0,537</w:t>
            </w:r>
          </w:p>
        </w:tc>
        <w:tc>
          <w:tcPr>
            <w:tcW w:w="725"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0,547</w:t>
            </w:r>
          </w:p>
        </w:tc>
        <w:tc>
          <w:tcPr>
            <w:tcW w:w="693"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0,557</w:t>
            </w:r>
          </w:p>
        </w:tc>
        <w:tc>
          <w:tcPr>
            <w:tcW w:w="708"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0,567</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0,577</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0,588</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b/>
                <w:bCs/>
                <w:i/>
                <w:iCs/>
                <w:color w:val="000000"/>
                <w:sz w:val="21"/>
                <w:szCs w:val="21"/>
              </w:rPr>
            </w:pPr>
            <w:r w:rsidRPr="00F33B28">
              <w:rPr>
                <w:b/>
                <w:bCs/>
                <w:i/>
                <w:iCs/>
                <w:color w:val="000000"/>
                <w:sz w:val="21"/>
                <w:szCs w:val="21"/>
              </w:rPr>
              <w:t>0,598</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Развитие жилищно-коммунальной сферы</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повышение качества услуг, оказываемых населению</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5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Удовлетворенность населения организацией  теплоснабжения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 от числа опрошенных</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80</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81,1</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95,7</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95,7</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95,7</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95,7</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2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Удовлетворенность населения организацией  водоснабжения и водоотведения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 от числа опрошенных</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68</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69,6</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94,8</w:t>
            </w:r>
          </w:p>
        </w:tc>
        <w:tc>
          <w:tcPr>
            <w:tcW w:w="708"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94,8</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94,8</w:t>
            </w:r>
          </w:p>
        </w:tc>
        <w:tc>
          <w:tcPr>
            <w:tcW w:w="725"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94,8</w:t>
            </w:r>
          </w:p>
        </w:tc>
        <w:tc>
          <w:tcPr>
            <w:tcW w:w="693"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94,8</w:t>
            </w:r>
          </w:p>
        </w:tc>
        <w:tc>
          <w:tcPr>
            <w:tcW w:w="708"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94,8</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94,8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95,2</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lastRenderedPageBreak/>
              <w:t>Удовлетворенность населения организацией  электроснабжения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 от числа опрошенных</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75</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75,7</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96,0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96,3</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Доля протяженности водопроводных сетей нуждающихся в замене, в общей протяженности водопроводных сетей </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3,4</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3,4</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4,0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31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Развитие транспортной инфраструктуры и транспортного обслуживания</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360"/>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развитие и совершенствование сети автомобильных дорог общего пользования и создание эффективного и разветвленного рынка транспортных услуг</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66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Удовлетворенность  населения качеством транспортного обслуживания </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55</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55,1</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93,9</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94</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94</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94,2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94,3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94,4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94,5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72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Удовлетворенность  населения качеством автомобильных дорог</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42</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42,9</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93,1</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93,2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93,2</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93,2</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93,2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93,2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93,3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93,4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93,5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48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района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1,08</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1,07</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1,06</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0,9</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0,8</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0,7</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0,6</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0,4</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0,3</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Труд и занятость</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405"/>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 xml:space="preserve">Цель — развитие современного рынка труд, повышение доходов населения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tcBorders>
              <w:top w:val="nil"/>
              <w:left w:val="single" w:sz="4" w:space="0" w:color="auto"/>
              <w:bottom w:val="single" w:sz="4" w:space="0" w:color="auto"/>
              <w:right w:val="single" w:sz="4" w:space="0" w:color="auto"/>
            </w:tcBorders>
            <w:shd w:val="clear" w:color="auto" w:fill="auto"/>
            <w:hideMark/>
          </w:tcPr>
          <w:p w:rsidR="00F33B28" w:rsidRPr="00F33B28" w:rsidRDefault="00F33B28" w:rsidP="00F33B28">
            <w:pPr>
              <w:jc w:val="both"/>
              <w:rPr>
                <w:sz w:val="21"/>
                <w:szCs w:val="21"/>
              </w:rPr>
            </w:pPr>
            <w:r w:rsidRPr="00F33B28">
              <w:rPr>
                <w:sz w:val="21"/>
                <w:szCs w:val="21"/>
              </w:rPr>
              <w:t>Численность экономически активного населения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человек</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5558</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5558</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5525</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5525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5525</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5525</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5525</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5525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5525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5525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5525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tcBorders>
              <w:top w:val="nil"/>
              <w:left w:val="single" w:sz="4" w:space="0" w:color="auto"/>
              <w:bottom w:val="single" w:sz="4" w:space="0" w:color="auto"/>
              <w:right w:val="single" w:sz="4" w:space="0" w:color="auto"/>
            </w:tcBorders>
            <w:shd w:val="clear" w:color="auto" w:fill="auto"/>
            <w:hideMark/>
          </w:tcPr>
          <w:p w:rsidR="00F33B28" w:rsidRPr="00F33B28" w:rsidRDefault="00F33B28" w:rsidP="00F33B28">
            <w:pPr>
              <w:jc w:val="both"/>
              <w:rPr>
                <w:sz w:val="21"/>
                <w:szCs w:val="21"/>
              </w:rPr>
            </w:pPr>
            <w:r w:rsidRPr="00F33B28">
              <w:rPr>
                <w:sz w:val="21"/>
                <w:szCs w:val="21"/>
              </w:rPr>
              <w:t>Доля экономически активного населения в общей численности населения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55,1</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56,1</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55,8</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55,8</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55,9</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55,8</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55,8</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tcBorders>
              <w:top w:val="nil"/>
              <w:left w:val="single" w:sz="4" w:space="0" w:color="auto"/>
              <w:bottom w:val="single" w:sz="4" w:space="0" w:color="auto"/>
              <w:right w:val="single" w:sz="4" w:space="0" w:color="auto"/>
            </w:tcBorders>
            <w:shd w:val="clear" w:color="auto" w:fill="auto"/>
            <w:hideMark/>
          </w:tcPr>
          <w:p w:rsidR="00F33B28" w:rsidRPr="00F33B28" w:rsidRDefault="00F33B28" w:rsidP="00F33B28">
            <w:pPr>
              <w:jc w:val="both"/>
              <w:rPr>
                <w:sz w:val="21"/>
                <w:szCs w:val="21"/>
              </w:rPr>
            </w:pPr>
            <w:r w:rsidRPr="00F33B28">
              <w:rPr>
                <w:sz w:val="21"/>
                <w:szCs w:val="21"/>
              </w:rPr>
              <w:t xml:space="preserve">Среднегодовая численность </w:t>
            </w:r>
            <w:proofErr w:type="gramStart"/>
            <w:r w:rsidRPr="00F33B28">
              <w:rPr>
                <w:sz w:val="21"/>
                <w:szCs w:val="21"/>
              </w:rPr>
              <w:t>занятых</w:t>
            </w:r>
            <w:proofErr w:type="gramEnd"/>
            <w:r w:rsidRPr="00F33B28">
              <w:rPr>
                <w:sz w:val="21"/>
                <w:szCs w:val="21"/>
              </w:rPr>
              <w:t xml:space="preserve"> в экономике </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человек</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1088</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1188</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1188</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1188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1188</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1188</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1188</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1188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1188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1188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1188</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tcBorders>
              <w:top w:val="nil"/>
              <w:left w:val="single" w:sz="4" w:space="0" w:color="auto"/>
              <w:bottom w:val="single" w:sz="4" w:space="0" w:color="auto"/>
              <w:right w:val="single" w:sz="4" w:space="0" w:color="auto"/>
            </w:tcBorders>
            <w:shd w:val="clear" w:color="auto" w:fill="auto"/>
            <w:hideMark/>
          </w:tcPr>
          <w:p w:rsidR="00F33B28" w:rsidRPr="00F33B28" w:rsidRDefault="00F33B28" w:rsidP="00F33B28">
            <w:pPr>
              <w:jc w:val="both"/>
              <w:rPr>
                <w:sz w:val="21"/>
                <w:szCs w:val="21"/>
              </w:rPr>
            </w:pPr>
            <w:r w:rsidRPr="00F33B28">
              <w:rPr>
                <w:sz w:val="21"/>
                <w:szCs w:val="21"/>
              </w:rPr>
              <w:lastRenderedPageBreak/>
              <w:t>Среднесписочная численность работников  крупных и средних предприятий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человек</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1088</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1004</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1004</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1004</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1004</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1004</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1004</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1004</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1004</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1004</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1004</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sz w:val="21"/>
                <w:szCs w:val="21"/>
              </w:rPr>
            </w:pPr>
            <w:r w:rsidRPr="00F33B28">
              <w:rPr>
                <w:sz w:val="21"/>
                <w:szCs w:val="21"/>
              </w:rPr>
              <w:t>Численность безработных, состоящих на учете в  государственных учреждениях службы занятости (на конец года)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человек</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39</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38</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37</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36</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35</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34</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33</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32</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30</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29</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sz w:val="21"/>
                <w:szCs w:val="21"/>
              </w:rPr>
            </w:pPr>
            <w:r w:rsidRPr="00F33B28">
              <w:rPr>
                <w:sz w:val="21"/>
                <w:szCs w:val="21"/>
              </w:rPr>
              <w:t>Уровень зарегистрированной безработицы</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0,7</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0,7</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0,7</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0,6</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0,6</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0,6</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0,5</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0,5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96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Фонд заработной платы работников</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тыс. руб. в ценах соответствующих лет</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440554</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393570</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425332</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458150</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477238</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496327</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516180</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531666</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547616</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569520</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592301</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2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Среднемесячная номинальная начисленная заработная  плата работников крупных и средних предприятий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рублей</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16575,6</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18393,4</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20641,5</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21800,6</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22890,6</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23577,3</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24284</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25013</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26264</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27577</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30058</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Темп роста среднемесячной номинальной начисленной заработной платы</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110</w:t>
            </w:r>
          </w:p>
        </w:tc>
        <w:tc>
          <w:tcPr>
            <w:tcW w:w="709"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111</w:t>
            </w:r>
          </w:p>
        </w:tc>
        <w:tc>
          <w:tcPr>
            <w:tcW w:w="567" w:type="dxa"/>
            <w:tcBorders>
              <w:top w:val="nil"/>
              <w:left w:val="nil"/>
              <w:bottom w:val="single" w:sz="4" w:space="0" w:color="auto"/>
              <w:right w:val="single" w:sz="4" w:space="0" w:color="auto"/>
            </w:tcBorders>
            <w:shd w:val="clear" w:color="000000" w:fill="FFFFFF"/>
            <w:vAlign w:val="center"/>
            <w:hideMark/>
          </w:tcPr>
          <w:p w:rsidR="00F33B28" w:rsidRPr="00F33B28" w:rsidRDefault="00F33B28" w:rsidP="00F33B28">
            <w:pPr>
              <w:jc w:val="center"/>
              <w:rPr>
                <w:color w:val="000000"/>
                <w:sz w:val="21"/>
                <w:szCs w:val="21"/>
              </w:rPr>
            </w:pPr>
            <w:r w:rsidRPr="00F33B28">
              <w:rPr>
                <w:color w:val="000000"/>
                <w:sz w:val="21"/>
                <w:szCs w:val="21"/>
              </w:rPr>
              <w:t>112,2</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105,6</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105</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103</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103</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103</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109</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Развитие образования</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обеспечение доступности качественного дошкольного, начального и общего образования</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08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Обеспеченность детей дошкольного возраста местами в дошкольных образовательных организациях</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кол-во мест на 1000 детей в возрасте от 0 до 7 лет</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41,2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43,3</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41,3</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46,5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47,2</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48,1</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48,2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48,3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48,4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48,5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48,6</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08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Доля детей в возрасте 1-6 лет, стоящих на учете для определения в муниципальные дошкольные учреждения, в общей численности детей в возрасте 1-6 лет</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3</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62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lastRenderedPageBreak/>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36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76,2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78,1</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79,0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85,0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90,0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90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90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90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90,1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90,2</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62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14,3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14,3</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16,6</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16,6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16,6</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16,6</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16,6</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16,6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16,6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16,6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16,6</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08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Доля детей первой и второй групп здоровья в общей </w:t>
            </w:r>
            <w:proofErr w:type="gramStart"/>
            <w:r w:rsidRPr="00F33B28">
              <w:rPr>
                <w:color w:val="000000"/>
                <w:sz w:val="21"/>
                <w:szCs w:val="21"/>
              </w:rPr>
              <w:t>численности</w:t>
            </w:r>
            <w:proofErr w:type="gramEnd"/>
            <w:r w:rsidRPr="00F33B28">
              <w:rPr>
                <w:color w:val="000000"/>
                <w:sz w:val="21"/>
                <w:szCs w:val="21"/>
              </w:rPr>
              <w:t xml:space="preserve"> обучающихся в муниципальных общеобразовательных учреждениях</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85,5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87,0</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88,0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88,0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88,0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88,0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88</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88</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Развитие здравоохранения</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улучшение состояния здоровья населения</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lastRenderedPageBreak/>
              <w:t>Ввод в действие фельдшерско-акушерских пунктов (и/или) офисов врачей общей практики</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единиц</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Уровень фактической обеспеченности населения амбулаторно-поликлиническими учреждениями </w:t>
            </w:r>
            <w:proofErr w:type="gramStart"/>
            <w:r w:rsidRPr="00F33B28">
              <w:rPr>
                <w:color w:val="000000"/>
                <w:sz w:val="21"/>
                <w:szCs w:val="21"/>
              </w:rPr>
              <w:t>от</w:t>
            </w:r>
            <w:proofErr w:type="gramEnd"/>
            <w:r w:rsidRPr="00F33B28">
              <w:rPr>
                <w:color w:val="000000"/>
                <w:sz w:val="21"/>
                <w:szCs w:val="21"/>
              </w:rPr>
              <w:t xml:space="preserve"> нормативной </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 </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Развитие культуры</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создание благоприятных условий для удовлетворения культурных потребностей населения и обеспечение доступа к культурным ценностям</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Число посетителей муниципальных библиотек</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spellStart"/>
            <w:r w:rsidRPr="00F33B28">
              <w:rPr>
                <w:color w:val="000000"/>
                <w:sz w:val="21"/>
                <w:szCs w:val="21"/>
              </w:rPr>
              <w:t>тыс</w:t>
            </w:r>
            <w:proofErr w:type="gramStart"/>
            <w:r w:rsidRPr="00F33B28">
              <w:rPr>
                <w:color w:val="000000"/>
                <w:sz w:val="21"/>
                <w:szCs w:val="21"/>
              </w:rPr>
              <w:t>.ч</w:t>
            </w:r>
            <w:proofErr w:type="gramEnd"/>
            <w:r w:rsidRPr="00F33B28">
              <w:rPr>
                <w:color w:val="000000"/>
                <w:sz w:val="21"/>
                <w:szCs w:val="21"/>
              </w:rPr>
              <w:t>ел</w:t>
            </w:r>
            <w:proofErr w:type="spellEnd"/>
            <w:r w:rsidRPr="00F33B28">
              <w:rPr>
                <w:color w:val="000000"/>
                <w:sz w:val="21"/>
                <w:szCs w:val="21"/>
              </w:rPr>
              <w:t>.</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10,16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10,153</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8,991</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8,991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8,991</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8,991</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8,991</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8,991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8,991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8,991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8,991</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48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33,3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25,0</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33,3</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33,3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25,0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25,0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25</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25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25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25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25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90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Увеличение численности участников культурно-массовых мероприятий (по сравнению с предыдущим годом)</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101,2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102,7</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100,5</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100,5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100,5</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100,5</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100,5</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100,5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100,5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100,5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100,5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85"/>
        </w:trPr>
        <w:tc>
          <w:tcPr>
            <w:tcW w:w="1234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Развитие физической культуры и спорта</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создание условий для развития спорта и массовой физической культуры</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63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Доля  населения, систематически    занимающегося физкультурой и спортом</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29,7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30,0</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35,0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37,0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39,0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41,0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43,0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45,0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47,0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49,0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51,0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90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Доля </w:t>
            </w:r>
            <w:proofErr w:type="gramStart"/>
            <w:r w:rsidRPr="00F33B28">
              <w:rPr>
                <w:color w:val="000000"/>
                <w:sz w:val="21"/>
                <w:szCs w:val="21"/>
              </w:rPr>
              <w:t>обучающихся</w:t>
            </w:r>
            <w:proofErr w:type="gramEnd"/>
            <w:r w:rsidRPr="00F33B28">
              <w:rPr>
                <w:color w:val="000000"/>
                <w:sz w:val="21"/>
                <w:szCs w:val="21"/>
              </w:rPr>
              <w:t>, систематически занимающихся физической культурой и спортом, в общей численности обучающихся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77,0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77,5</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78,0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81,0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84,0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87,0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90,0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91,0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92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93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center"/>
              <w:rPr>
                <w:b/>
                <w:bCs/>
                <w:i/>
                <w:iCs/>
                <w:color w:val="000000"/>
                <w:sz w:val="21"/>
                <w:szCs w:val="21"/>
              </w:rPr>
            </w:pPr>
            <w:r w:rsidRPr="00F33B28">
              <w:rPr>
                <w:b/>
                <w:bCs/>
                <w:i/>
                <w:iCs/>
                <w:color w:val="000000"/>
                <w:sz w:val="21"/>
                <w:szCs w:val="21"/>
              </w:rPr>
              <w:t>94</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85"/>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b/>
                <w:bCs/>
                <w:color w:val="000000"/>
                <w:sz w:val="21"/>
                <w:szCs w:val="21"/>
              </w:rPr>
            </w:pPr>
            <w:r w:rsidRPr="00F33B28">
              <w:rPr>
                <w:b/>
                <w:bCs/>
                <w:color w:val="000000"/>
                <w:sz w:val="21"/>
                <w:szCs w:val="21"/>
              </w:rPr>
              <w:lastRenderedPageBreak/>
              <w:t>Повышение эффективности управления муниципальными финансами</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315"/>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рост доходного потенциала</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35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spellStart"/>
            <w:r w:rsidRPr="00F33B28">
              <w:rPr>
                <w:color w:val="000000"/>
                <w:sz w:val="21"/>
                <w:szCs w:val="21"/>
              </w:rPr>
              <w:t>тыс</w:t>
            </w:r>
            <w:proofErr w:type="gramStart"/>
            <w:r w:rsidRPr="00F33B28">
              <w:rPr>
                <w:color w:val="000000"/>
                <w:sz w:val="21"/>
                <w:szCs w:val="21"/>
              </w:rPr>
              <w:t>.р</w:t>
            </w:r>
            <w:proofErr w:type="gramEnd"/>
            <w:r w:rsidRPr="00F33B28">
              <w:rPr>
                <w:color w:val="000000"/>
                <w:sz w:val="21"/>
                <w:szCs w:val="21"/>
              </w:rPr>
              <w:t>уб</w:t>
            </w:r>
            <w:proofErr w:type="spellEnd"/>
            <w:r w:rsidRPr="00F33B28">
              <w:rPr>
                <w:color w:val="000000"/>
                <w:sz w:val="21"/>
                <w:szCs w:val="21"/>
              </w:rPr>
              <w:t>.</w:t>
            </w:r>
          </w:p>
        </w:tc>
        <w:tc>
          <w:tcPr>
            <w:tcW w:w="661"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51945,5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45570</w:t>
            </w:r>
          </w:p>
        </w:tc>
        <w:tc>
          <w:tcPr>
            <w:tcW w:w="567"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49778</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57837,5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55419,4</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59407</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60502,5</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60502,5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60502,5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60502,5</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60502,5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36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расчете на 1 жителя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рублей</w:t>
            </w:r>
          </w:p>
        </w:tc>
        <w:tc>
          <w:tcPr>
            <w:tcW w:w="661"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5047,2</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4518,1</w:t>
            </w:r>
          </w:p>
        </w:tc>
        <w:tc>
          <w:tcPr>
            <w:tcW w:w="567"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5028,6</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4993,7</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5515,1</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5892,4</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6128,1</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6128,1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6128,1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6128,1</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6128,1</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08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Доля налоговых и неналоговых доходов местного бюджета в общем объеме собственных доходов бюджета муниципального образования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rFonts w:ascii="Arial CYR" w:hAnsi="Arial CYR" w:cs="Arial CYR"/>
                <w:sz w:val="21"/>
                <w:szCs w:val="21"/>
              </w:rPr>
            </w:pPr>
            <w:r w:rsidRPr="00F33B28">
              <w:rPr>
                <w:rFonts w:ascii="Arial CYR" w:hAnsi="Arial CYR" w:cs="Arial CYR"/>
                <w:sz w:val="21"/>
                <w:szCs w:val="21"/>
              </w:rPr>
              <w:t>29</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rFonts w:ascii="Arial CYR" w:hAnsi="Arial CYR" w:cs="Arial CYR"/>
                <w:sz w:val="21"/>
                <w:szCs w:val="21"/>
              </w:rPr>
            </w:pPr>
            <w:r w:rsidRPr="00F33B28">
              <w:rPr>
                <w:rFonts w:ascii="Arial CYR" w:hAnsi="Arial CYR" w:cs="Arial CYR"/>
                <w:sz w:val="21"/>
                <w:szCs w:val="21"/>
              </w:rPr>
              <w:t>32,3</w:t>
            </w:r>
          </w:p>
        </w:tc>
        <w:tc>
          <w:tcPr>
            <w:tcW w:w="567"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rFonts w:ascii="Arial CYR" w:hAnsi="Arial CYR" w:cs="Arial CYR"/>
                <w:sz w:val="21"/>
                <w:szCs w:val="21"/>
              </w:rPr>
            </w:pPr>
            <w:r w:rsidRPr="00F33B28">
              <w:rPr>
                <w:rFonts w:ascii="Arial CYR" w:hAnsi="Arial CYR" w:cs="Arial CYR"/>
                <w:sz w:val="21"/>
                <w:szCs w:val="21"/>
              </w:rPr>
              <w:t>23,3</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rFonts w:ascii="Arial CYR" w:hAnsi="Arial CYR" w:cs="Arial CYR"/>
                <w:sz w:val="21"/>
                <w:szCs w:val="21"/>
              </w:rPr>
            </w:pPr>
            <w:r w:rsidRPr="00F33B28">
              <w:rPr>
                <w:rFonts w:ascii="Arial CYR" w:hAnsi="Arial CYR" w:cs="Arial CYR"/>
                <w:sz w:val="21"/>
                <w:szCs w:val="21"/>
              </w:rPr>
              <w:t>27,8</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rFonts w:ascii="Arial CYR" w:hAnsi="Arial CYR" w:cs="Arial CYR"/>
                <w:sz w:val="21"/>
                <w:szCs w:val="21"/>
              </w:rPr>
            </w:pPr>
            <w:r w:rsidRPr="00F33B28">
              <w:rPr>
                <w:rFonts w:ascii="Arial CYR" w:hAnsi="Arial CYR" w:cs="Arial CYR"/>
                <w:sz w:val="21"/>
                <w:szCs w:val="21"/>
              </w:rPr>
              <w:t>29,5</w:t>
            </w:r>
          </w:p>
        </w:tc>
        <w:tc>
          <w:tcPr>
            <w:tcW w:w="725"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rFonts w:ascii="Arial CYR" w:hAnsi="Arial CYR" w:cs="Arial CYR"/>
                <w:sz w:val="21"/>
                <w:szCs w:val="21"/>
              </w:rPr>
            </w:pPr>
            <w:r w:rsidRPr="00F33B28">
              <w:rPr>
                <w:rFonts w:ascii="Arial CYR" w:hAnsi="Arial CYR" w:cs="Arial CYR"/>
                <w:sz w:val="21"/>
                <w:szCs w:val="21"/>
              </w:rPr>
              <w:t>30,5</w:t>
            </w:r>
          </w:p>
        </w:tc>
        <w:tc>
          <w:tcPr>
            <w:tcW w:w="693"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rFonts w:ascii="Arial CYR" w:hAnsi="Arial CYR" w:cs="Arial CYR"/>
                <w:sz w:val="21"/>
                <w:szCs w:val="21"/>
              </w:rPr>
            </w:pPr>
            <w:r w:rsidRPr="00F33B28">
              <w:rPr>
                <w:rFonts w:ascii="Arial CYR" w:hAnsi="Arial CYR" w:cs="Arial CYR"/>
                <w:sz w:val="21"/>
                <w:szCs w:val="21"/>
              </w:rPr>
              <w:t>30,9</w:t>
            </w:r>
          </w:p>
        </w:tc>
        <w:tc>
          <w:tcPr>
            <w:tcW w:w="708"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rFonts w:ascii="Arial CYR" w:hAnsi="Arial CYR" w:cs="Arial CYR"/>
                <w:sz w:val="21"/>
                <w:szCs w:val="21"/>
              </w:rPr>
            </w:pPr>
            <w:r w:rsidRPr="00F33B28">
              <w:rPr>
                <w:rFonts w:ascii="Arial CYR" w:hAnsi="Arial CYR" w:cs="Arial CYR"/>
                <w:sz w:val="21"/>
                <w:szCs w:val="21"/>
              </w:rPr>
              <w:t>30,9</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rFonts w:ascii="Arial CYR" w:hAnsi="Arial CYR" w:cs="Arial CYR"/>
                <w:sz w:val="21"/>
                <w:szCs w:val="21"/>
              </w:rPr>
            </w:pPr>
            <w:r w:rsidRPr="00F33B28">
              <w:rPr>
                <w:rFonts w:ascii="Arial CYR" w:hAnsi="Arial CYR" w:cs="Arial CYR"/>
                <w:sz w:val="21"/>
                <w:szCs w:val="21"/>
              </w:rPr>
              <w:t>30,9</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rFonts w:ascii="Arial CYR" w:hAnsi="Arial CYR" w:cs="Arial CYR"/>
                <w:sz w:val="21"/>
                <w:szCs w:val="21"/>
              </w:rPr>
            </w:pPr>
            <w:r w:rsidRPr="00F33B28">
              <w:rPr>
                <w:rFonts w:ascii="Arial CYR" w:hAnsi="Arial CYR" w:cs="Arial CYR"/>
                <w:sz w:val="21"/>
                <w:szCs w:val="21"/>
              </w:rPr>
              <w:t>30,9</w:t>
            </w:r>
          </w:p>
        </w:tc>
        <w:tc>
          <w:tcPr>
            <w:tcW w:w="709" w:type="dxa"/>
            <w:tcBorders>
              <w:top w:val="nil"/>
              <w:left w:val="nil"/>
              <w:bottom w:val="single" w:sz="4" w:space="0" w:color="auto"/>
              <w:right w:val="single" w:sz="4" w:space="0" w:color="auto"/>
            </w:tcBorders>
            <w:shd w:val="clear" w:color="auto" w:fill="auto"/>
            <w:vAlign w:val="center"/>
            <w:hideMark/>
          </w:tcPr>
          <w:p w:rsidR="00F33B28" w:rsidRPr="00F33B28" w:rsidRDefault="00F33B28" w:rsidP="00F33B28">
            <w:pPr>
              <w:jc w:val="center"/>
              <w:rPr>
                <w:rFonts w:ascii="Arial CYR" w:hAnsi="Arial CYR" w:cs="Arial CYR"/>
                <w:sz w:val="21"/>
                <w:szCs w:val="21"/>
              </w:rPr>
            </w:pPr>
            <w:r w:rsidRPr="00F33B28">
              <w:rPr>
                <w:rFonts w:ascii="Arial CYR" w:hAnsi="Arial CYR" w:cs="Arial CYR"/>
                <w:sz w:val="21"/>
                <w:szCs w:val="21"/>
              </w:rPr>
              <w:t>30,9</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08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Темп роста налоговых и неналоговых доходов бюджета муниципального образования по отношению к предыдущему году (в сопоставимых условиях)</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к пред</w:t>
            </w:r>
            <w:proofErr w:type="gramStart"/>
            <w:r w:rsidRPr="00F33B28">
              <w:rPr>
                <w:color w:val="000000"/>
                <w:sz w:val="21"/>
                <w:szCs w:val="21"/>
              </w:rPr>
              <w:t>.</w:t>
            </w:r>
            <w:proofErr w:type="gramEnd"/>
            <w:r w:rsidRPr="00F33B28">
              <w:rPr>
                <w:color w:val="000000"/>
                <w:sz w:val="21"/>
                <w:szCs w:val="21"/>
              </w:rPr>
              <w:t xml:space="preserve"> </w:t>
            </w:r>
            <w:proofErr w:type="gramStart"/>
            <w:r w:rsidRPr="00F33B28">
              <w:rPr>
                <w:color w:val="000000"/>
                <w:sz w:val="21"/>
                <w:szCs w:val="21"/>
              </w:rPr>
              <w:t>г</w:t>
            </w:r>
            <w:proofErr w:type="gramEnd"/>
            <w:r w:rsidRPr="00F33B28">
              <w:rPr>
                <w:color w:val="000000"/>
                <w:sz w:val="21"/>
                <w:szCs w:val="21"/>
              </w:rPr>
              <w:t>оду</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111,6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111,4</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109,2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110,4</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106,8</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101,8</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100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Прибыль</w:t>
            </w:r>
            <w:proofErr w:type="gramStart"/>
            <w:r w:rsidRPr="00F33B28">
              <w:rPr>
                <w:color w:val="000000"/>
                <w:sz w:val="21"/>
                <w:szCs w:val="21"/>
              </w:rPr>
              <w:t xml:space="preserve"> (+), </w:t>
            </w:r>
            <w:proofErr w:type="gramEnd"/>
            <w:r w:rsidRPr="00F33B28">
              <w:rPr>
                <w:color w:val="000000"/>
                <w:sz w:val="21"/>
                <w:szCs w:val="21"/>
              </w:rPr>
              <w:t>убыток (-) - до налогообложения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spellStart"/>
            <w:r w:rsidRPr="00F33B28">
              <w:rPr>
                <w:color w:val="000000"/>
                <w:sz w:val="21"/>
                <w:szCs w:val="21"/>
              </w:rPr>
              <w:t>тыс</w:t>
            </w:r>
            <w:proofErr w:type="gramStart"/>
            <w:r w:rsidRPr="00F33B28">
              <w:rPr>
                <w:color w:val="000000"/>
                <w:sz w:val="21"/>
                <w:szCs w:val="21"/>
              </w:rPr>
              <w:t>.р</w:t>
            </w:r>
            <w:proofErr w:type="gramEnd"/>
            <w:r w:rsidRPr="00F33B28">
              <w:rPr>
                <w:color w:val="000000"/>
                <w:sz w:val="21"/>
                <w:szCs w:val="21"/>
              </w:rPr>
              <w:t>уб</w:t>
            </w:r>
            <w:proofErr w:type="spellEnd"/>
            <w:r w:rsidRPr="00F33B28">
              <w:rPr>
                <w:color w:val="000000"/>
                <w:sz w:val="21"/>
                <w:szCs w:val="21"/>
              </w:rPr>
              <w:t>.</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164386</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119581</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139733</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157043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178595</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197269</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211077</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227964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246201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265897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287169</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в том числе по виду </w:t>
            </w:r>
            <w:proofErr w:type="spellStart"/>
            <w:r w:rsidRPr="00F33B28">
              <w:rPr>
                <w:color w:val="000000"/>
                <w:sz w:val="21"/>
                <w:szCs w:val="21"/>
              </w:rPr>
              <w:t>деят-ти</w:t>
            </w:r>
            <w:proofErr w:type="spellEnd"/>
            <w:r w:rsidRPr="00F33B28">
              <w:rPr>
                <w:color w:val="000000"/>
                <w:sz w:val="21"/>
                <w:szCs w:val="21"/>
              </w:rPr>
              <w:t xml:space="preserve"> "сельское, лесное хозяйство, охота, рыболовство и рыбоводство"</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spellStart"/>
            <w:r w:rsidRPr="00F33B28">
              <w:rPr>
                <w:color w:val="000000"/>
                <w:sz w:val="21"/>
                <w:szCs w:val="21"/>
              </w:rPr>
              <w:t>тыс</w:t>
            </w:r>
            <w:proofErr w:type="gramStart"/>
            <w:r w:rsidRPr="00F33B28">
              <w:rPr>
                <w:color w:val="000000"/>
                <w:sz w:val="21"/>
                <w:szCs w:val="21"/>
              </w:rPr>
              <w:t>.р</w:t>
            </w:r>
            <w:proofErr w:type="gramEnd"/>
            <w:r w:rsidRPr="00F33B28">
              <w:rPr>
                <w:color w:val="000000"/>
                <w:sz w:val="21"/>
                <w:szCs w:val="21"/>
              </w:rPr>
              <w:t>уб</w:t>
            </w:r>
            <w:proofErr w:type="spellEnd"/>
            <w:r w:rsidRPr="00F33B28">
              <w:rPr>
                <w:color w:val="000000"/>
                <w:sz w:val="21"/>
                <w:szCs w:val="21"/>
              </w:rPr>
              <w:t>.</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160496</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30060</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114728</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120685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125740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130850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140009</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151210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163304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176371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190481</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Прибыль прибыльных организаций </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spellStart"/>
            <w:r w:rsidRPr="00F33B28">
              <w:rPr>
                <w:color w:val="000000"/>
                <w:sz w:val="21"/>
                <w:szCs w:val="21"/>
              </w:rPr>
              <w:t>тыс</w:t>
            </w:r>
            <w:proofErr w:type="gramStart"/>
            <w:r w:rsidRPr="00F33B28">
              <w:rPr>
                <w:color w:val="000000"/>
                <w:sz w:val="21"/>
                <w:szCs w:val="21"/>
              </w:rPr>
              <w:t>.р</w:t>
            </w:r>
            <w:proofErr w:type="gramEnd"/>
            <w:r w:rsidRPr="00F33B28">
              <w:rPr>
                <w:color w:val="000000"/>
                <w:sz w:val="21"/>
                <w:szCs w:val="21"/>
              </w:rPr>
              <w:t>уб</w:t>
            </w:r>
            <w:proofErr w:type="spellEnd"/>
            <w:r w:rsidRPr="00F33B28">
              <w:rPr>
                <w:color w:val="000000"/>
                <w:sz w:val="21"/>
                <w:szCs w:val="21"/>
              </w:rPr>
              <w:t>.</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170200</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133853</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157082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162988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183235</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200779</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218849</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238545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260014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283416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308923</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в том числе по виду </w:t>
            </w:r>
            <w:proofErr w:type="spellStart"/>
            <w:r w:rsidRPr="00F33B28">
              <w:rPr>
                <w:color w:val="000000"/>
                <w:sz w:val="21"/>
                <w:szCs w:val="21"/>
              </w:rPr>
              <w:t>деят-ти</w:t>
            </w:r>
            <w:proofErr w:type="spellEnd"/>
            <w:r w:rsidRPr="00F33B28">
              <w:rPr>
                <w:color w:val="000000"/>
                <w:sz w:val="21"/>
                <w:szCs w:val="21"/>
              </w:rPr>
              <w:t xml:space="preserve"> "сельское, лесное хозяйство, охота, рыболовство и </w:t>
            </w:r>
            <w:r w:rsidRPr="00F33B28">
              <w:rPr>
                <w:color w:val="000000"/>
                <w:sz w:val="21"/>
                <w:szCs w:val="21"/>
              </w:rPr>
              <w:lastRenderedPageBreak/>
              <w:t>рыбоводство"</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proofErr w:type="spellStart"/>
            <w:r w:rsidRPr="00F33B28">
              <w:rPr>
                <w:color w:val="000000"/>
                <w:sz w:val="21"/>
                <w:szCs w:val="21"/>
              </w:rPr>
              <w:lastRenderedPageBreak/>
              <w:t>тыс</w:t>
            </w:r>
            <w:proofErr w:type="gramStart"/>
            <w:r w:rsidRPr="00F33B28">
              <w:rPr>
                <w:color w:val="000000"/>
                <w:sz w:val="21"/>
                <w:szCs w:val="21"/>
              </w:rPr>
              <w:t>.р</w:t>
            </w:r>
            <w:proofErr w:type="gramEnd"/>
            <w:r w:rsidRPr="00F33B28">
              <w:rPr>
                <w:color w:val="000000"/>
                <w:sz w:val="21"/>
                <w:szCs w:val="21"/>
              </w:rPr>
              <w:t>уб</w:t>
            </w:r>
            <w:proofErr w:type="spellEnd"/>
            <w:r w:rsidRPr="00F33B28">
              <w:rPr>
                <w:color w:val="000000"/>
                <w:sz w:val="21"/>
                <w:szCs w:val="21"/>
              </w:rPr>
              <w:t>.</w:t>
            </w:r>
          </w:p>
        </w:tc>
        <w:tc>
          <w:tcPr>
            <w:tcW w:w="66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160496</w:t>
            </w:r>
          </w:p>
        </w:tc>
        <w:tc>
          <w:tcPr>
            <w:tcW w:w="709"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42873</w:t>
            </w:r>
          </w:p>
        </w:tc>
        <w:tc>
          <w:tcPr>
            <w:tcW w:w="567"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115285</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120685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125740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130850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136084</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141527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147188</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153075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159199</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4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lastRenderedPageBreak/>
              <w:t>Доля расходов бюджета муниципального образования, формируемых в рамках программ</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50</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85</w:t>
            </w:r>
          </w:p>
        </w:tc>
        <w:tc>
          <w:tcPr>
            <w:tcW w:w="567"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90</w:t>
            </w:r>
          </w:p>
        </w:tc>
        <w:tc>
          <w:tcPr>
            <w:tcW w:w="708"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w:t>
            </w:r>
          </w:p>
        </w:tc>
        <w:tc>
          <w:tcPr>
            <w:tcW w:w="725"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w:t>
            </w:r>
          </w:p>
        </w:tc>
        <w:tc>
          <w:tcPr>
            <w:tcW w:w="693"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w:t>
            </w:r>
          </w:p>
        </w:tc>
        <w:tc>
          <w:tcPr>
            <w:tcW w:w="708"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70"/>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b/>
                <w:bCs/>
                <w:color w:val="000000"/>
                <w:sz w:val="21"/>
                <w:szCs w:val="21"/>
              </w:rPr>
            </w:pPr>
            <w:r w:rsidRPr="00F33B28">
              <w:rPr>
                <w:b/>
                <w:bCs/>
                <w:color w:val="000000"/>
                <w:sz w:val="21"/>
                <w:szCs w:val="21"/>
              </w:rPr>
              <w:t>Повышение эффективности муниципального управления</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345"/>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 xml:space="preserve">Цель — снижение </w:t>
            </w:r>
            <w:proofErr w:type="gramStart"/>
            <w:r w:rsidRPr="00F33B28">
              <w:rPr>
                <w:i/>
                <w:iCs/>
                <w:color w:val="000000"/>
                <w:sz w:val="21"/>
                <w:szCs w:val="21"/>
              </w:rPr>
              <w:t>административных</w:t>
            </w:r>
            <w:proofErr w:type="gramEnd"/>
            <w:r w:rsidRPr="00F33B28">
              <w:rPr>
                <w:i/>
                <w:iCs/>
                <w:color w:val="000000"/>
                <w:sz w:val="21"/>
                <w:szCs w:val="21"/>
              </w:rPr>
              <w:t xml:space="preserve"> </w:t>
            </w:r>
            <w:proofErr w:type="spellStart"/>
            <w:r w:rsidRPr="00F33B28">
              <w:rPr>
                <w:i/>
                <w:iCs/>
                <w:color w:val="000000"/>
                <w:sz w:val="21"/>
                <w:szCs w:val="21"/>
              </w:rPr>
              <w:t>барьеро</w:t>
            </w:r>
            <w:proofErr w:type="spellEnd"/>
            <w:r w:rsidRPr="00F33B28">
              <w:rPr>
                <w:i/>
                <w:iCs/>
                <w:color w:val="000000"/>
                <w:sz w:val="21"/>
                <w:szCs w:val="21"/>
              </w:rPr>
              <w:t>, повышение информационной открытости</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Удовлетворенность населения деятельностью органов местного самоуправления муниципального района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 от числа опрошенных</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67,5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62,6</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64</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64,7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65,4</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66,1</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66,2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66,3</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66,4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66,5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67</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81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Доля граждан, зарегистрированных в Единой системе идентификац</w:t>
            </w:r>
            <w:proofErr w:type="gramStart"/>
            <w:r w:rsidRPr="00F33B28">
              <w:rPr>
                <w:color w:val="000000"/>
                <w:sz w:val="21"/>
                <w:szCs w:val="21"/>
              </w:rPr>
              <w:t>ии и ау</w:t>
            </w:r>
            <w:proofErr w:type="gramEnd"/>
            <w:r w:rsidRPr="00F33B28">
              <w:rPr>
                <w:color w:val="000000"/>
                <w:sz w:val="21"/>
                <w:szCs w:val="21"/>
              </w:rPr>
              <w:t>тентификации (ЕСИА)</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w:t>
            </w:r>
          </w:p>
        </w:tc>
        <w:tc>
          <w:tcPr>
            <w:tcW w:w="661"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26,34</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61,77</w:t>
            </w:r>
          </w:p>
        </w:tc>
        <w:tc>
          <w:tcPr>
            <w:tcW w:w="567"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70</w:t>
            </w:r>
          </w:p>
        </w:tc>
        <w:tc>
          <w:tcPr>
            <w:tcW w:w="708"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75</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80</w:t>
            </w:r>
          </w:p>
        </w:tc>
        <w:tc>
          <w:tcPr>
            <w:tcW w:w="725"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85</w:t>
            </w:r>
          </w:p>
        </w:tc>
        <w:tc>
          <w:tcPr>
            <w:tcW w:w="693"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87</w:t>
            </w:r>
          </w:p>
        </w:tc>
        <w:tc>
          <w:tcPr>
            <w:tcW w:w="708"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90</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70"/>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b/>
                <w:bCs/>
                <w:color w:val="000000"/>
                <w:sz w:val="21"/>
                <w:szCs w:val="21"/>
              </w:rPr>
            </w:pPr>
            <w:r w:rsidRPr="00F33B28">
              <w:rPr>
                <w:b/>
                <w:bCs/>
                <w:color w:val="000000"/>
                <w:sz w:val="21"/>
                <w:szCs w:val="21"/>
              </w:rPr>
              <w:t>Пространственное развитие муниципального образования</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375"/>
        </w:trPr>
        <w:tc>
          <w:tcPr>
            <w:tcW w:w="12348" w:type="dxa"/>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Цель — повышение экономической и транспортной взаимосвязанности территорий, сокращение различий в социально-экономическом развитии</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375"/>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Плотность населения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человек на 1 кв. км</w:t>
            </w:r>
          </w:p>
        </w:tc>
        <w:tc>
          <w:tcPr>
            <w:tcW w:w="661"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12</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12</w:t>
            </w:r>
          </w:p>
        </w:tc>
        <w:tc>
          <w:tcPr>
            <w:tcW w:w="567"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12</w:t>
            </w:r>
          </w:p>
        </w:tc>
        <w:tc>
          <w:tcPr>
            <w:tcW w:w="708"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12</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12</w:t>
            </w:r>
          </w:p>
        </w:tc>
        <w:tc>
          <w:tcPr>
            <w:tcW w:w="725"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12</w:t>
            </w:r>
          </w:p>
        </w:tc>
        <w:tc>
          <w:tcPr>
            <w:tcW w:w="693"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12</w:t>
            </w:r>
          </w:p>
        </w:tc>
        <w:tc>
          <w:tcPr>
            <w:tcW w:w="708"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12</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12</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12</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12</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60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Удельный вес сельского населения в общей численности населения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100</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100</w:t>
            </w:r>
          </w:p>
        </w:tc>
        <w:tc>
          <w:tcPr>
            <w:tcW w:w="567"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100</w:t>
            </w:r>
          </w:p>
        </w:tc>
        <w:tc>
          <w:tcPr>
            <w:tcW w:w="708"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100</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100</w:t>
            </w:r>
          </w:p>
        </w:tc>
        <w:tc>
          <w:tcPr>
            <w:tcW w:w="725"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100</w:t>
            </w:r>
          </w:p>
        </w:tc>
        <w:tc>
          <w:tcPr>
            <w:tcW w:w="693"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100</w:t>
            </w:r>
          </w:p>
        </w:tc>
        <w:tc>
          <w:tcPr>
            <w:tcW w:w="708"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100</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100</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100</w:t>
            </w:r>
          </w:p>
        </w:tc>
        <w:tc>
          <w:tcPr>
            <w:tcW w:w="709" w:type="dxa"/>
            <w:tcBorders>
              <w:top w:val="nil"/>
              <w:left w:val="nil"/>
              <w:bottom w:val="single" w:sz="4" w:space="0" w:color="auto"/>
              <w:right w:val="single" w:sz="4" w:space="0" w:color="auto"/>
            </w:tcBorders>
            <w:shd w:val="clear" w:color="auto" w:fill="auto"/>
            <w:noWrap/>
            <w:vAlign w:val="center"/>
            <w:hideMark/>
          </w:tcPr>
          <w:p w:rsidR="00F33B28" w:rsidRPr="00F33B28" w:rsidRDefault="00F33B28" w:rsidP="00F33B28">
            <w:pPr>
              <w:jc w:val="center"/>
              <w:rPr>
                <w:i/>
                <w:iCs/>
                <w:color w:val="000000"/>
                <w:sz w:val="21"/>
                <w:szCs w:val="21"/>
              </w:rPr>
            </w:pPr>
            <w:r w:rsidRPr="00F33B28">
              <w:rPr>
                <w:i/>
                <w:iCs/>
                <w:color w:val="000000"/>
                <w:sz w:val="21"/>
                <w:szCs w:val="21"/>
              </w:rPr>
              <w:t>100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08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Удельный вес автомобильных дорог с твердым покрытием в общем протяженности автомобильных дорог общего пользования местного значения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28,40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28,90</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29,40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29,90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30,40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30,90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31,4</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31,9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32,4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32,9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33,4</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135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lastRenderedPageBreak/>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61,5</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73,8</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79,9</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78,0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76,0</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74,0</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73,0</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72,0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71,0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70,0</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69,0</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54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Удельный вес общей площади жилищного фонда оборудованной: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 </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62,1</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61,9</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61,9</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61,9</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61,9</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61,9</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61,9</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  водопроводом</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46,4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47,1</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48,4</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48,4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48,4</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48,4</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48,4</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48,4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48,4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48,4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48,4</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  канализацией</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95,7</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96,8</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97,4</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97,4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97,4</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97,4</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97,4</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97,4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97,4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97,4</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97,4</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r w:rsidR="00F33B28" w:rsidRPr="00F33B28" w:rsidTr="00F33B28">
        <w:trPr>
          <w:trHeight w:val="270"/>
        </w:trPr>
        <w:tc>
          <w:tcPr>
            <w:tcW w:w="2850" w:type="dxa"/>
            <w:tcBorders>
              <w:top w:val="nil"/>
              <w:left w:val="single" w:sz="4" w:space="0" w:color="auto"/>
              <w:bottom w:val="single" w:sz="4" w:space="0" w:color="auto"/>
              <w:right w:val="single" w:sz="4" w:space="0" w:color="auto"/>
            </w:tcBorders>
            <w:shd w:val="clear" w:color="000000" w:fill="FFFFFF"/>
            <w:hideMark/>
          </w:tcPr>
          <w:p w:rsidR="00F33B28" w:rsidRPr="00F33B28" w:rsidRDefault="00F33B28" w:rsidP="00F33B28">
            <w:pPr>
              <w:jc w:val="both"/>
              <w:rPr>
                <w:color w:val="000000"/>
                <w:sz w:val="21"/>
                <w:szCs w:val="21"/>
              </w:rPr>
            </w:pPr>
            <w:r w:rsidRPr="00F33B28">
              <w:rPr>
                <w:color w:val="000000"/>
                <w:sz w:val="21"/>
                <w:szCs w:val="21"/>
              </w:rPr>
              <w:t xml:space="preserve">  отоплением</w:t>
            </w:r>
          </w:p>
        </w:tc>
        <w:tc>
          <w:tcPr>
            <w:tcW w:w="1891" w:type="dxa"/>
            <w:tcBorders>
              <w:top w:val="nil"/>
              <w:left w:val="nil"/>
              <w:bottom w:val="single" w:sz="4" w:space="0" w:color="auto"/>
              <w:right w:val="single" w:sz="4" w:space="0" w:color="auto"/>
            </w:tcBorders>
            <w:shd w:val="clear" w:color="000000" w:fill="FFFFFF"/>
            <w:hideMark/>
          </w:tcPr>
          <w:p w:rsidR="00F33B28" w:rsidRPr="00F33B28" w:rsidRDefault="00F33B28" w:rsidP="00F33B28">
            <w:pPr>
              <w:jc w:val="center"/>
              <w:rPr>
                <w:color w:val="000000"/>
                <w:sz w:val="21"/>
                <w:szCs w:val="21"/>
              </w:rPr>
            </w:pPr>
            <w:r w:rsidRPr="00F33B28">
              <w:rPr>
                <w:color w:val="000000"/>
                <w:sz w:val="21"/>
                <w:szCs w:val="21"/>
              </w:rPr>
              <w:t>процентов</w:t>
            </w:r>
          </w:p>
        </w:tc>
        <w:tc>
          <w:tcPr>
            <w:tcW w:w="661"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98,1</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99,1</w:t>
            </w:r>
          </w:p>
        </w:tc>
        <w:tc>
          <w:tcPr>
            <w:tcW w:w="567"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99,2</w:t>
            </w:r>
          </w:p>
        </w:tc>
        <w:tc>
          <w:tcPr>
            <w:tcW w:w="725"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99,2</w:t>
            </w:r>
          </w:p>
        </w:tc>
        <w:tc>
          <w:tcPr>
            <w:tcW w:w="693"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99,2</w:t>
            </w:r>
          </w:p>
        </w:tc>
        <w:tc>
          <w:tcPr>
            <w:tcW w:w="708"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99,2</w:t>
            </w:r>
          </w:p>
        </w:tc>
        <w:tc>
          <w:tcPr>
            <w:tcW w:w="709" w:type="dxa"/>
            <w:tcBorders>
              <w:top w:val="nil"/>
              <w:left w:val="nil"/>
              <w:bottom w:val="single" w:sz="4" w:space="0" w:color="auto"/>
              <w:right w:val="single" w:sz="4" w:space="0" w:color="auto"/>
            </w:tcBorders>
            <w:shd w:val="clear" w:color="auto" w:fill="auto"/>
            <w:noWrap/>
            <w:vAlign w:val="bottom"/>
            <w:hideMark/>
          </w:tcPr>
          <w:p w:rsidR="00F33B28" w:rsidRPr="00F33B28" w:rsidRDefault="00F33B28" w:rsidP="00F33B28">
            <w:pPr>
              <w:jc w:val="right"/>
              <w:rPr>
                <w:rFonts w:ascii="Arial CYR" w:hAnsi="Arial CYR" w:cs="Arial CYR"/>
                <w:sz w:val="21"/>
                <w:szCs w:val="21"/>
              </w:rPr>
            </w:pPr>
            <w:r w:rsidRPr="00F33B28">
              <w:rPr>
                <w:rFonts w:ascii="Arial CYR" w:hAnsi="Arial CYR" w:cs="Arial CYR"/>
                <w:sz w:val="21"/>
                <w:szCs w:val="21"/>
              </w:rPr>
              <w:t>99,2</w:t>
            </w:r>
          </w:p>
        </w:tc>
        <w:tc>
          <w:tcPr>
            <w:tcW w:w="960" w:type="dxa"/>
            <w:tcBorders>
              <w:top w:val="nil"/>
              <w:left w:val="nil"/>
              <w:bottom w:val="nil"/>
              <w:right w:val="nil"/>
            </w:tcBorders>
            <w:shd w:val="clear" w:color="auto" w:fill="auto"/>
            <w:noWrap/>
            <w:vAlign w:val="bottom"/>
            <w:hideMark/>
          </w:tcPr>
          <w:p w:rsidR="00F33B28" w:rsidRPr="00F33B28" w:rsidRDefault="00F33B28" w:rsidP="00F33B28">
            <w:pPr>
              <w:rPr>
                <w:rFonts w:ascii="Arial CYR" w:hAnsi="Arial CYR" w:cs="Arial CYR"/>
                <w:sz w:val="21"/>
                <w:szCs w:val="21"/>
              </w:rPr>
            </w:pPr>
          </w:p>
        </w:tc>
      </w:tr>
    </w:tbl>
    <w:p w:rsidR="00F33B28" w:rsidRDefault="00F33B28" w:rsidP="006062FC">
      <w:pPr>
        <w:ind w:left="5529" w:firstLine="843"/>
        <w:jc w:val="right"/>
        <w:rPr>
          <w:rFonts w:ascii="Arial" w:hAnsi="Arial" w:cs="Arial"/>
          <w:bCs/>
        </w:rPr>
        <w:sectPr w:rsidR="00F33B28" w:rsidSect="00F33B28">
          <w:pgSz w:w="16838" w:h="11906" w:orient="landscape"/>
          <w:pgMar w:top="992" w:right="567" w:bottom="567" w:left="992" w:header="709" w:footer="709" w:gutter="0"/>
          <w:cols w:space="708"/>
          <w:docGrid w:linePitch="360"/>
        </w:sectPr>
      </w:pPr>
    </w:p>
    <w:tbl>
      <w:tblPr>
        <w:tblW w:w="16364" w:type="dxa"/>
        <w:tblInd w:w="93" w:type="dxa"/>
        <w:tblLook w:val="04A0" w:firstRow="1" w:lastRow="0" w:firstColumn="1" w:lastColumn="0" w:noHBand="0" w:noVBand="1"/>
      </w:tblPr>
      <w:tblGrid>
        <w:gridCol w:w="513"/>
        <w:gridCol w:w="7240"/>
        <w:gridCol w:w="1060"/>
        <w:gridCol w:w="960"/>
        <w:gridCol w:w="931"/>
        <w:gridCol w:w="5660"/>
      </w:tblGrid>
      <w:tr w:rsidR="00AF0FF2" w:rsidRPr="00AF0FF2" w:rsidTr="00AF0FF2">
        <w:trPr>
          <w:trHeight w:val="300"/>
        </w:trPr>
        <w:tc>
          <w:tcPr>
            <w:tcW w:w="513"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724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106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5660" w:type="dxa"/>
            <w:tcBorders>
              <w:top w:val="nil"/>
              <w:left w:val="nil"/>
              <w:bottom w:val="nil"/>
              <w:right w:val="nil"/>
            </w:tcBorders>
            <w:shd w:val="clear" w:color="auto" w:fill="auto"/>
            <w:noWrap/>
            <w:vAlign w:val="bottom"/>
            <w:hideMark/>
          </w:tcPr>
          <w:p w:rsidR="00AF0FF2" w:rsidRPr="00AF0FF2" w:rsidRDefault="00AF0FF2" w:rsidP="00AF0FF2">
            <w:pPr>
              <w:jc w:val="center"/>
              <w:rPr>
                <w:b/>
                <w:bCs/>
                <w:sz w:val="22"/>
                <w:szCs w:val="22"/>
              </w:rPr>
            </w:pPr>
            <w:r w:rsidRPr="00AF0FF2">
              <w:rPr>
                <w:b/>
                <w:bCs/>
                <w:sz w:val="22"/>
                <w:szCs w:val="22"/>
              </w:rPr>
              <w:t>ПРИЛОЖЕНИЕ 3</w:t>
            </w:r>
          </w:p>
        </w:tc>
      </w:tr>
      <w:tr w:rsidR="00AF0FF2" w:rsidRPr="00AF0FF2" w:rsidTr="00AF0FF2">
        <w:trPr>
          <w:trHeight w:val="300"/>
        </w:trPr>
        <w:tc>
          <w:tcPr>
            <w:tcW w:w="513"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724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106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5660" w:type="dxa"/>
            <w:vMerge w:val="restart"/>
            <w:tcBorders>
              <w:top w:val="nil"/>
              <w:left w:val="nil"/>
              <w:bottom w:val="nil"/>
              <w:right w:val="nil"/>
            </w:tcBorders>
            <w:shd w:val="clear" w:color="auto" w:fill="auto"/>
            <w:vAlign w:val="bottom"/>
            <w:hideMark/>
          </w:tcPr>
          <w:p w:rsidR="00AF0FF2" w:rsidRPr="00AF0FF2" w:rsidRDefault="00AF0FF2" w:rsidP="00AF0FF2">
            <w:pPr>
              <w:jc w:val="center"/>
              <w:rPr>
                <w:color w:val="000000"/>
                <w:sz w:val="22"/>
                <w:szCs w:val="22"/>
              </w:rPr>
            </w:pPr>
            <w:r w:rsidRPr="00AF0FF2">
              <w:rPr>
                <w:color w:val="000000"/>
                <w:sz w:val="22"/>
                <w:szCs w:val="22"/>
              </w:rPr>
              <w:t xml:space="preserve">к Стратегии социально-экономического развития </w:t>
            </w:r>
            <w:r w:rsidRPr="00AF0FF2">
              <w:rPr>
                <w:color w:val="000000"/>
                <w:sz w:val="22"/>
                <w:szCs w:val="22"/>
              </w:rPr>
              <w:br/>
              <w:t xml:space="preserve">Кочкуровского муниципального района </w:t>
            </w:r>
            <w:r w:rsidRPr="00AF0FF2">
              <w:rPr>
                <w:color w:val="000000"/>
                <w:sz w:val="22"/>
                <w:szCs w:val="22"/>
              </w:rPr>
              <w:br/>
              <w:t xml:space="preserve"> Республики Мордовия на период до 2025 года</w:t>
            </w:r>
          </w:p>
        </w:tc>
      </w:tr>
      <w:tr w:rsidR="00AF0FF2" w:rsidRPr="00AF0FF2" w:rsidTr="00AF0FF2">
        <w:trPr>
          <w:trHeight w:val="300"/>
        </w:trPr>
        <w:tc>
          <w:tcPr>
            <w:tcW w:w="513"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724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106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5660" w:type="dxa"/>
            <w:vMerge/>
            <w:tcBorders>
              <w:top w:val="nil"/>
              <w:left w:val="nil"/>
              <w:bottom w:val="nil"/>
              <w:right w:val="nil"/>
            </w:tcBorders>
            <w:vAlign w:val="center"/>
            <w:hideMark/>
          </w:tcPr>
          <w:p w:rsidR="00AF0FF2" w:rsidRPr="00AF0FF2" w:rsidRDefault="00AF0FF2" w:rsidP="00AF0FF2">
            <w:pPr>
              <w:rPr>
                <w:color w:val="000000"/>
                <w:sz w:val="22"/>
                <w:szCs w:val="22"/>
              </w:rPr>
            </w:pPr>
          </w:p>
        </w:tc>
      </w:tr>
      <w:tr w:rsidR="00AF0FF2" w:rsidRPr="00AF0FF2" w:rsidTr="00AF0FF2">
        <w:trPr>
          <w:trHeight w:val="300"/>
        </w:trPr>
        <w:tc>
          <w:tcPr>
            <w:tcW w:w="513"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724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106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5660" w:type="dxa"/>
            <w:vMerge/>
            <w:tcBorders>
              <w:top w:val="nil"/>
              <w:left w:val="nil"/>
              <w:bottom w:val="nil"/>
              <w:right w:val="nil"/>
            </w:tcBorders>
            <w:vAlign w:val="center"/>
            <w:hideMark/>
          </w:tcPr>
          <w:p w:rsidR="00AF0FF2" w:rsidRPr="00AF0FF2" w:rsidRDefault="00AF0FF2" w:rsidP="00AF0FF2">
            <w:pPr>
              <w:rPr>
                <w:color w:val="000000"/>
                <w:sz w:val="22"/>
                <w:szCs w:val="22"/>
              </w:rPr>
            </w:pPr>
          </w:p>
        </w:tc>
      </w:tr>
    </w:tbl>
    <w:p w:rsidR="00AF0FF2" w:rsidRDefault="00AF0FF2" w:rsidP="00AF0FF2">
      <w:pPr>
        <w:rPr>
          <w:rFonts w:ascii="Calibri" w:hAnsi="Calibri" w:cs="Calibri"/>
          <w:color w:val="000000"/>
          <w:sz w:val="22"/>
          <w:szCs w:val="22"/>
        </w:rPr>
        <w:sectPr w:rsidR="00AF0FF2" w:rsidSect="00E47E90">
          <w:pgSz w:w="11906" w:h="16838"/>
          <w:pgMar w:top="567" w:right="566" w:bottom="993" w:left="993" w:header="709" w:footer="709" w:gutter="0"/>
          <w:cols w:space="708"/>
          <w:docGrid w:linePitch="360"/>
        </w:sectPr>
      </w:pPr>
    </w:p>
    <w:tbl>
      <w:tblPr>
        <w:tblW w:w="15289" w:type="dxa"/>
        <w:tblInd w:w="93" w:type="dxa"/>
        <w:tblLook w:val="04A0" w:firstRow="1" w:lastRow="0" w:firstColumn="1" w:lastColumn="0" w:noHBand="0" w:noVBand="1"/>
      </w:tblPr>
      <w:tblGrid>
        <w:gridCol w:w="432"/>
        <w:gridCol w:w="4536"/>
        <w:gridCol w:w="829"/>
        <w:gridCol w:w="756"/>
        <w:gridCol w:w="735"/>
        <w:gridCol w:w="789"/>
        <w:gridCol w:w="4385"/>
        <w:gridCol w:w="735"/>
        <w:gridCol w:w="735"/>
        <w:gridCol w:w="735"/>
        <w:gridCol w:w="735"/>
      </w:tblGrid>
      <w:tr w:rsidR="00AF0FF2" w:rsidRPr="00AF0FF2" w:rsidTr="00AF0FF2">
        <w:trPr>
          <w:trHeight w:val="300"/>
        </w:trPr>
        <w:tc>
          <w:tcPr>
            <w:tcW w:w="513"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6165"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106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1005"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tbl>
            <w:tblPr>
              <w:tblW w:w="5660" w:type="dxa"/>
              <w:tblLook w:val="04A0" w:firstRow="1" w:lastRow="0" w:firstColumn="1" w:lastColumn="0" w:noHBand="0" w:noVBand="1"/>
            </w:tblPr>
            <w:tblGrid>
              <w:gridCol w:w="4169"/>
            </w:tblGrid>
            <w:tr w:rsidR="00D06C2B" w:rsidRPr="00D06C2B" w:rsidTr="00D06C2B">
              <w:trPr>
                <w:trHeight w:val="300"/>
              </w:trPr>
              <w:tc>
                <w:tcPr>
                  <w:tcW w:w="5660" w:type="dxa"/>
                  <w:tcBorders>
                    <w:top w:val="nil"/>
                    <w:left w:val="nil"/>
                    <w:bottom w:val="nil"/>
                    <w:right w:val="nil"/>
                  </w:tcBorders>
                  <w:shd w:val="clear" w:color="auto" w:fill="auto"/>
                  <w:noWrap/>
                  <w:vAlign w:val="bottom"/>
                  <w:hideMark/>
                </w:tcPr>
                <w:p w:rsidR="00D06C2B" w:rsidRPr="00D06C2B" w:rsidRDefault="00D06C2B" w:rsidP="00D06C2B">
                  <w:pPr>
                    <w:jc w:val="right"/>
                    <w:rPr>
                      <w:b/>
                      <w:bCs/>
                      <w:sz w:val="22"/>
                      <w:szCs w:val="22"/>
                    </w:rPr>
                  </w:pPr>
                  <w:r w:rsidRPr="00D06C2B">
                    <w:rPr>
                      <w:b/>
                      <w:bCs/>
                      <w:sz w:val="22"/>
                      <w:szCs w:val="22"/>
                    </w:rPr>
                    <w:t>ПРИЛОЖЕНИЕ 3</w:t>
                  </w:r>
                </w:p>
              </w:tc>
            </w:tr>
            <w:tr w:rsidR="00D06C2B" w:rsidRPr="00D06C2B" w:rsidTr="00D06C2B">
              <w:trPr>
                <w:trHeight w:val="300"/>
              </w:trPr>
              <w:tc>
                <w:tcPr>
                  <w:tcW w:w="5660" w:type="dxa"/>
                  <w:vMerge w:val="restart"/>
                  <w:tcBorders>
                    <w:top w:val="nil"/>
                    <w:left w:val="nil"/>
                    <w:bottom w:val="nil"/>
                    <w:right w:val="nil"/>
                  </w:tcBorders>
                  <w:shd w:val="clear" w:color="auto" w:fill="auto"/>
                  <w:vAlign w:val="bottom"/>
                  <w:hideMark/>
                </w:tcPr>
                <w:p w:rsidR="00D06C2B" w:rsidRDefault="00D06C2B" w:rsidP="00D06C2B">
                  <w:pPr>
                    <w:jc w:val="right"/>
                    <w:rPr>
                      <w:color w:val="000000"/>
                      <w:sz w:val="22"/>
                      <w:szCs w:val="22"/>
                    </w:rPr>
                  </w:pPr>
                  <w:r w:rsidRPr="00D06C2B">
                    <w:rPr>
                      <w:color w:val="000000"/>
                      <w:sz w:val="22"/>
                      <w:szCs w:val="22"/>
                    </w:rPr>
                    <w:t>к Стратегии соц</w:t>
                  </w:r>
                  <w:r>
                    <w:rPr>
                      <w:color w:val="000000"/>
                      <w:sz w:val="22"/>
                      <w:szCs w:val="22"/>
                    </w:rPr>
                    <w:t xml:space="preserve">иально-экономического развития </w:t>
                  </w:r>
                </w:p>
                <w:p w:rsidR="00D06C2B" w:rsidRPr="00D06C2B" w:rsidRDefault="00D06C2B" w:rsidP="00D06C2B">
                  <w:pPr>
                    <w:jc w:val="right"/>
                    <w:rPr>
                      <w:color w:val="000000"/>
                      <w:sz w:val="22"/>
                      <w:szCs w:val="22"/>
                    </w:rPr>
                  </w:pPr>
                  <w:r w:rsidRPr="00D06C2B">
                    <w:rPr>
                      <w:color w:val="000000"/>
                      <w:sz w:val="22"/>
                      <w:szCs w:val="22"/>
                    </w:rPr>
                    <w:t xml:space="preserve">Кочкуровского муниципального района </w:t>
                  </w:r>
                  <w:r w:rsidRPr="00D06C2B">
                    <w:rPr>
                      <w:color w:val="000000"/>
                      <w:sz w:val="22"/>
                      <w:szCs w:val="22"/>
                    </w:rPr>
                    <w:br/>
                    <w:t xml:space="preserve"> Республики Мордовия на период до 2025 года</w:t>
                  </w:r>
                </w:p>
              </w:tc>
            </w:tr>
            <w:tr w:rsidR="00D06C2B" w:rsidRPr="00D06C2B" w:rsidTr="00D06C2B">
              <w:trPr>
                <w:trHeight w:val="300"/>
              </w:trPr>
              <w:tc>
                <w:tcPr>
                  <w:tcW w:w="5660" w:type="dxa"/>
                  <w:vMerge/>
                  <w:tcBorders>
                    <w:top w:val="nil"/>
                    <w:left w:val="nil"/>
                    <w:bottom w:val="nil"/>
                    <w:right w:val="nil"/>
                  </w:tcBorders>
                  <w:vAlign w:val="center"/>
                  <w:hideMark/>
                </w:tcPr>
                <w:p w:rsidR="00D06C2B" w:rsidRPr="00D06C2B" w:rsidRDefault="00D06C2B" w:rsidP="00D06C2B">
                  <w:pPr>
                    <w:rPr>
                      <w:color w:val="000000"/>
                      <w:sz w:val="22"/>
                      <w:szCs w:val="22"/>
                    </w:rPr>
                  </w:pPr>
                </w:p>
              </w:tc>
            </w:tr>
            <w:tr w:rsidR="00D06C2B" w:rsidRPr="00D06C2B" w:rsidTr="00D06C2B">
              <w:trPr>
                <w:trHeight w:val="300"/>
              </w:trPr>
              <w:tc>
                <w:tcPr>
                  <w:tcW w:w="5660" w:type="dxa"/>
                  <w:vMerge/>
                  <w:tcBorders>
                    <w:top w:val="nil"/>
                    <w:left w:val="nil"/>
                    <w:bottom w:val="nil"/>
                    <w:right w:val="nil"/>
                  </w:tcBorders>
                  <w:vAlign w:val="center"/>
                  <w:hideMark/>
                </w:tcPr>
                <w:p w:rsidR="00D06C2B" w:rsidRPr="00D06C2B" w:rsidRDefault="00D06C2B" w:rsidP="00D06C2B">
                  <w:pPr>
                    <w:rPr>
                      <w:color w:val="000000"/>
                      <w:sz w:val="22"/>
                      <w:szCs w:val="22"/>
                    </w:rPr>
                  </w:pPr>
                </w:p>
              </w:tc>
            </w:tr>
          </w:tbl>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r>
      <w:tr w:rsidR="00AF0FF2" w:rsidRPr="00AF0FF2" w:rsidTr="00AF0FF2">
        <w:trPr>
          <w:trHeight w:val="300"/>
        </w:trPr>
        <w:tc>
          <w:tcPr>
            <w:tcW w:w="15289" w:type="dxa"/>
            <w:gridSpan w:val="11"/>
            <w:tcBorders>
              <w:top w:val="nil"/>
              <w:left w:val="nil"/>
              <w:bottom w:val="nil"/>
              <w:right w:val="nil"/>
            </w:tcBorders>
            <w:shd w:val="clear" w:color="auto" w:fill="auto"/>
            <w:noWrap/>
            <w:vAlign w:val="center"/>
            <w:hideMark/>
          </w:tcPr>
          <w:p w:rsidR="00D06C2B" w:rsidRDefault="00D06C2B" w:rsidP="00D06C2B">
            <w:pPr>
              <w:rPr>
                <w:b/>
                <w:bCs/>
                <w:color w:val="000000"/>
                <w:sz w:val="22"/>
                <w:szCs w:val="22"/>
              </w:rPr>
            </w:pPr>
          </w:p>
          <w:p w:rsidR="00AF0FF2" w:rsidRPr="00AF0FF2" w:rsidRDefault="00AF0FF2" w:rsidP="00AF0FF2">
            <w:pPr>
              <w:jc w:val="center"/>
              <w:rPr>
                <w:b/>
                <w:bCs/>
                <w:color w:val="000000"/>
                <w:sz w:val="22"/>
                <w:szCs w:val="22"/>
              </w:rPr>
            </w:pPr>
            <w:r w:rsidRPr="00AF0FF2">
              <w:rPr>
                <w:b/>
                <w:bCs/>
                <w:color w:val="000000"/>
                <w:sz w:val="22"/>
                <w:szCs w:val="22"/>
              </w:rPr>
              <w:t>Прогноз основных показателей социально-экономического развития муниципального образования в Республике Мордовия</w:t>
            </w:r>
          </w:p>
        </w:tc>
      </w:tr>
      <w:tr w:rsidR="00AF0FF2" w:rsidRPr="00AF0FF2" w:rsidTr="00AF0FF2">
        <w:trPr>
          <w:trHeight w:val="300"/>
        </w:trPr>
        <w:tc>
          <w:tcPr>
            <w:tcW w:w="513" w:type="dxa"/>
            <w:tcBorders>
              <w:top w:val="nil"/>
              <w:left w:val="nil"/>
              <w:bottom w:val="nil"/>
              <w:right w:val="nil"/>
            </w:tcBorders>
            <w:shd w:val="clear" w:color="auto" w:fill="auto"/>
            <w:noWrap/>
            <w:vAlign w:val="bottom"/>
            <w:hideMark/>
          </w:tcPr>
          <w:p w:rsidR="00AF0FF2" w:rsidRPr="00AF0FF2" w:rsidRDefault="00AF0FF2" w:rsidP="00AF0FF2">
            <w:pPr>
              <w:rPr>
                <w:color w:val="000000"/>
                <w:sz w:val="22"/>
                <w:szCs w:val="22"/>
              </w:rPr>
            </w:pPr>
          </w:p>
        </w:tc>
        <w:tc>
          <w:tcPr>
            <w:tcW w:w="6165" w:type="dxa"/>
            <w:tcBorders>
              <w:top w:val="nil"/>
              <w:left w:val="nil"/>
              <w:bottom w:val="nil"/>
              <w:right w:val="nil"/>
            </w:tcBorders>
            <w:shd w:val="clear" w:color="auto" w:fill="auto"/>
            <w:noWrap/>
            <w:vAlign w:val="bottom"/>
            <w:hideMark/>
          </w:tcPr>
          <w:p w:rsidR="00AF0FF2" w:rsidRPr="00AF0FF2" w:rsidRDefault="00AF0FF2" w:rsidP="00AF0FF2">
            <w:pPr>
              <w:rPr>
                <w:color w:val="000000"/>
                <w:sz w:val="22"/>
                <w:szCs w:val="22"/>
              </w:rPr>
            </w:pPr>
          </w:p>
        </w:tc>
        <w:tc>
          <w:tcPr>
            <w:tcW w:w="8611" w:type="dxa"/>
            <w:gridSpan w:val="9"/>
            <w:tcBorders>
              <w:top w:val="nil"/>
              <w:left w:val="nil"/>
              <w:bottom w:val="nil"/>
              <w:right w:val="nil"/>
            </w:tcBorders>
            <w:shd w:val="clear" w:color="auto" w:fill="auto"/>
            <w:noWrap/>
            <w:vAlign w:val="bottom"/>
            <w:hideMark/>
          </w:tcPr>
          <w:p w:rsidR="00AF0FF2" w:rsidRPr="00AF0FF2" w:rsidRDefault="00AF0FF2" w:rsidP="00AF0FF2">
            <w:pPr>
              <w:rPr>
                <w:color w:val="000000"/>
                <w:sz w:val="22"/>
                <w:szCs w:val="22"/>
              </w:rPr>
            </w:pPr>
            <w:r w:rsidRPr="00AF0FF2">
              <w:rPr>
                <w:b/>
                <w:bCs/>
                <w:color w:val="000000"/>
                <w:sz w:val="22"/>
                <w:szCs w:val="22"/>
              </w:rPr>
              <w:t>на 2019 - 2025 гг.</w:t>
            </w:r>
            <w:r w:rsidRPr="00AF0FF2">
              <w:rPr>
                <w:color w:val="000000"/>
                <w:sz w:val="22"/>
                <w:szCs w:val="22"/>
              </w:rPr>
              <w:t xml:space="preserve"> (Вариант 1 - Целевой сценарий развития)</w:t>
            </w:r>
          </w:p>
        </w:tc>
      </w:tr>
      <w:tr w:rsidR="00AF0FF2" w:rsidRPr="00AF0FF2" w:rsidTr="00AF0FF2">
        <w:trPr>
          <w:trHeight w:val="315"/>
        </w:trPr>
        <w:tc>
          <w:tcPr>
            <w:tcW w:w="513" w:type="dxa"/>
            <w:tcBorders>
              <w:top w:val="nil"/>
              <w:left w:val="nil"/>
              <w:bottom w:val="nil"/>
              <w:right w:val="nil"/>
            </w:tcBorders>
            <w:shd w:val="clear" w:color="auto" w:fill="auto"/>
            <w:noWrap/>
            <w:vAlign w:val="bottom"/>
            <w:hideMark/>
          </w:tcPr>
          <w:p w:rsidR="00AF0FF2" w:rsidRPr="00AF0FF2" w:rsidRDefault="00AF0FF2" w:rsidP="00AF0FF2">
            <w:pPr>
              <w:rPr>
                <w:color w:val="000000"/>
                <w:sz w:val="22"/>
                <w:szCs w:val="22"/>
              </w:rPr>
            </w:pPr>
          </w:p>
        </w:tc>
        <w:tc>
          <w:tcPr>
            <w:tcW w:w="6165" w:type="dxa"/>
            <w:tcBorders>
              <w:top w:val="nil"/>
              <w:left w:val="nil"/>
              <w:bottom w:val="nil"/>
              <w:right w:val="nil"/>
            </w:tcBorders>
            <w:shd w:val="clear" w:color="auto" w:fill="auto"/>
            <w:noWrap/>
            <w:vAlign w:val="bottom"/>
            <w:hideMark/>
          </w:tcPr>
          <w:p w:rsidR="00AF0FF2" w:rsidRPr="00AF0FF2" w:rsidRDefault="00AF0FF2" w:rsidP="00AF0FF2">
            <w:pPr>
              <w:rPr>
                <w:color w:val="000000"/>
                <w:sz w:val="22"/>
                <w:szCs w:val="22"/>
              </w:rPr>
            </w:pPr>
          </w:p>
        </w:tc>
        <w:tc>
          <w:tcPr>
            <w:tcW w:w="1060" w:type="dxa"/>
            <w:tcBorders>
              <w:top w:val="nil"/>
              <w:left w:val="nil"/>
              <w:bottom w:val="nil"/>
              <w:right w:val="nil"/>
            </w:tcBorders>
            <w:shd w:val="clear" w:color="auto" w:fill="auto"/>
            <w:noWrap/>
            <w:vAlign w:val="bottom"/>
            <w:hideMark/>
          </w:tcPr>
          <w:p w:rsidR="00AF0FF2" w:rsidRPr="00AF0FF2" w:rsidRDefault="00AF0FF2" w:rsidP="00AF0FF2">
            <w:pPr>
              <w:rPr>
                <w:color w:val="000000"/>
                <w:sz w:val="22"/>
                <w:szCs w:val="22"/>
              </w:rPr>
            </w:pPr>
          </w:p>
        </w:tc>
        <w:tc>
          <w:tcPr>
            <w:tcW w:w="960"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1005"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AF0FF2" w:rsidRPr="00AF0FF2" w:rsidRDefault="00AF0FF2" w:rsidP="00AF0FF2">
            <w:pPr>
              <w:rPr>
                <w:rFonts w:ascii="Calibri" w:hAnsi="Calibri" w:cs="Calibri"/>
                <w:color w:val="000000"/>
                <w:sz w:val="22"/>
                <w:szCs w:val="22"/>
              </w:rPr>
            </w:pPr>
          </w:p>
        </w:tc>
      </w:tr>
      <w:tr w:rsidR="00AF0FF2" w:rsidRPr="00AF0FF2" w:rsidTr="00AF0FF2">
        <w:trPr>
          <w:trHeight w:val="315"/>
        </w:trPr>
        <w:tc>
          <w:tcPr>
            <w:tcW w:w="513" w:type="dxa"/>
            <w:vMerge w:val="restart"/>
            <w:tcBorders>
              <w:top w:val="double" w:sz="6" w:space="0" w:color="auto"/>
              <w:left w:val="double" w:sz="6" w:space="0" w:color="auto"/>
              <w:bottom w:val="double" w:sz="6" w:space="0" w:color="000000"/>
              <w:right w:val="single" w:sz="4" w:space="0" w:color="auto"/>
            </w:tcBorders>
            <w:shd w:val="clear" w:color="auto" w:fill="auto"/>
            <w:vAlign w:val="center"/>
            <w:hideMark/>
          </w:tcPr>
          <w:p w:rsidR="00AF0FF2" w:rsidRPr="00AF0FF2" w:rsidRDefault="00AF0FF2" w:rsidP="00AF0FF2">
            <w:pPr>
              <w:rPr>
                <w:color w:val="000000"/>
                <w:sz w:val="22"/>
                <w:szCs w:val="22"/>
              </w:rPr>
            </w:pPr>
            <w:r w:rsidRPr="00AF0FF2">
              <w:rPr>
                <w:color w:val="000000"/>
                <w:sz w:val="22"/>
                <w:szCs w:val="22"/>
              </w:rPr>
              <w:t xml:space="preserve">№ </w:t>
            </w:r>
            <w:proofErr w:type="gramStart"/>
            <w:r w:rsidRPr="00AF0FF2">
              <w:rPr>
                <w:color w:val="000000"/>
                <w:sz w:val="22"/>
                <w:szCs w:val="22"/>
              </w:rPr>
              <w:t>п</w:t>
            </w:r>
            <w:proofErr w:type="gramEnd"/>
            <w:r w:rsidRPr="00AF0FF2">
              <w:rPr>
                <w:color w:val="000000"/>
                <w:sz w:val="22"/>
                <w:szCs w:val="22"/>
              </w:rPr>
              <w:t>/п</w:t>
            </w:r>
          </w:p>
        </w:tc>
        <w:tc>
          <w:tcPr>
            <w:tcW w:w="6165" w:type="dxa"/>
            <w:vMerge w:val="restart"/>
            <w:tcBorders>
              <w:top w:val="double" w:sz="6" w:space="0" w:color="auto"/>
              <w:left w:val="single" w:sz="4" w:space="0" w:color="auto"/>
              <w:bottom w:val="double" w:sz="6" w:space="0" w:color="000000"/>
              <w:right w:val="single" w:sz="4" w:space="0" w:color="auto"/>
            </w:tcBorders>
            <w:shd w:val="clear" w:color="auto" w:fill="auto"/>
            <w:noWrap/>
            <w:vAlign w:val="center"/>
            <w:hideMark/>
          </w:tcPr>
          <w:p w:rsidR="00AF0FF2" w:rsidRPr="00AF0FF2" w:rsidRDefault="00AF0FF2" w:rsidP="00AF0FF2">
            <w:pPr>
              <w:jc w:val="center"/>
              <w:rPr>
                <w:b/>
                <w:bCs/>
                <w:color w:val="000000"/>
                <w:sz w:val="21"/>
                <w:szCs w:val="21"/>
              </w:rPr>
            </w:pPr>
            <w:r w:rsidRPr="00AF0FF2">
              <w:rPr>
                <w:b/>
                <w:bCs/>
                <w:color w:val="000000"/>
                <w:sz w:val="21"/>
                <w:szCs w:val="21"/>
              </w:rPr>
              <w:t>Показатели</w:t>
            </w:r>
          </w:p>
        </w:tc>
        <w:tc>
          <w:tcPr>
            <w:tcW w:w="1060" w:type="dxa"/>
            <w:tcBorders>
              <w:top w:val="double" w:sz="6" w:space="0" w:color="auto"/>
              <w:left w:val="nil"/>
              <w:bottom w:val="single" w:sz="4" w:space="0" w:color="auto"/>
              <w:right w:val="single" w:sz="4" w:space="0" w:color="auto"/>
            </w:tcBorders>
            <w:shd w:val="clear" w:color="auto" w:fill="auto"/>
            <w:noWrap/>
            <w:vAlign w:val="bottom"/>
            <w:hideMark/>
          </w:tcPr>
          <w:p w:rsidR="00AF0FF2" w:rsidRPr="00AF0FF2" w:rsidRDefault="00AF0FF2" w:rsidP="00AF0FF2">
            <w:pPr>
              <w:jc w:val="center"/>
              <w:rPr>
                <w:b/>
                <w:bCs/>
                <w:color w:val="000000"/>
                <w:sz w:val="21"/>
                <w:szCs w:val="21"/>
              </w:rPr>
            </w:pPr>
            <w:r w:rsidRPr="00AF0FF2">
              <w:rPr>
                <w:b/>
                <w:bCs/>
                <w:color w:val="000000"/>
                <w:sz w:val="21"/>
                <w:szCs w:val="21"/>
              </w:rPr>
              <w:t>Отчет</w:t>
            </w:r>
          </w:p>
        </w:tc>
        <w:tc>
          <w:tcPr>
            <w:tcW w:w="960" w:type="dxa"/>
            <w:tcBorders>
              <w:top w:val="double" w:sz="6" w:space="0" w:color="auto"/>
              <w:left w:val="nil"/>
              <w:bottom w:val="single" w:sz="4" w:space="0" w:color="auto"/>
              <w:right w:val="single" w:sz="4" w:space="0" w:color="auto"/>
            </w:tcBorders>
            <w:shd w:val="clear" w:color="auto" w:fill="auto"/>
            <w:noWrap/>
            <w:vAlign w:val="bottom"/>
            <w:hideMark/>
          </w:tcPr>
          <w:p w:rsidR="00AF0FF2" w:rsidRPr="00AF0FF2" w:rsidRDefault="00AF0FF2" w:rsidP="00AF0FF2">
            <w:pPr>
              <w:jc w:val="center"/>
              <w:rPr>
                <w:b/>
                <w:bCs/>
                <w:color w:val="000000"/>
                <w:sz w:val="21"/>
                <w:szCs w:val="21"/>
              </w:rPr>
            </w:pPr>
            <w:r w:rsidRPr="00AF0FF2">
              <w:rPr>
                <w:b/>
                <w:bCs/>
                <w:color w:val="000000"/>
                <w:sz w:val="21"/>
                <w:szCs w:val="21"/>
              </w:rPr>
              <w:t>Оценка</w:t>
            </w:r>
          </w:p>
        </w:tc>
        <w:tc>
          <w:tcPr>
            <w:tcW w:w="6591" w:type="dxa"/>
            <w:gridSpan w:val="7"/>
            <w:tcBorders>
              <w:top w:val="double" w:sz="6" w:space="0" w:color="auto"/>
              <w:left w:val="nil"/>
              <w:bottom w:val="single" w:sz="4" w:space="0" w:color="auto"/>
              <w:right w:val="single" w:sz="4" w:space="0" w:color="auto"/>
            </w:tcBorders>
            <w:shd w:val="clear" w:color="auto" w:fill="auto"/>
            <w:noWrap/>
            <w:vAlign w:val="bottom"/>
            <w:hideMark/>
          </w:tcPr>
          <w:p w:rsidR="00AF0FF2" w:rsidRPr="00AF0FF2" w:rsidRDefault="00AF0FF2" w:rsidP="00AF0FF2">
            <w:pPr>
              <w:jc w:val="center"/>
              <w:rPr>
                <w:b/>
                <w:bCs/>
                <w:color w:val="000000"/>
                <w:sz w:val="21"/>
                <w:szCs w:val="21"/>
              </w:rPr>
            </w:pPr>
            <w:r w:rsidRPr="00AF0FF2">
              <w:rPr>
                <w:b/>
                <w:bCs/>
                <w:color w:val="000000"/>
                <w:sz w:val="21"/>
                <w:szCs w:val="21"/>
              </w:rPr>
              <w:t>Прогноз</w:t>
            </w:r>
          </w:p>
        </w:tc>
      </w:tr>
      <w:tr w:rsidR="00AF0FF2" w:rsidRPr="00AF0FF2" w:rsidTr="00AF0FF2">
        <w:trPr>
          <w:trHeight w:val="315"/>
        </w:trPr>
        <w:tc>
          <w:tcPr>
            <w:tcW w:w="513" w:type="dxa"/>
            <w:vMerge/>
            <w:tcBorders>
              <w:top w:val="double" w:sz="6" w:space="0" w:color="auto"/>
              <w:left w:val="double" w:sz="6" w:space="0" w:color="auto"/>
              <w:bottom w:val="double" w:sz="6" w:space="0" w:color="000000"/>
              <w:right w:val="single" w:sz="4" w:space="0" w:color="auto"/>
            </w:tcBorders>
            <w:vAlign w:val="center"/>
            <w:hideMark/>
          </w:tcPr>
          <w:p w:rsidR="00AF0FF2" w:rsidRPr="00AF0FF2" w:rsidRDefault="00AF0FF2" w:rsidP="00AF0FF2">
            <w:pPr>
              <w:rPr>
                <w:color w:val="000000"/>
                <w:sz w:val="22"/>
                <w:szCs w:val="22"/>
              </w:rPr>
            </w:pPr>
          </w:p>
        </w:tc>
        <w:tc>
          <w:tcPr>
            <w:tcW w:w="6165" w:type="dxa"/>
            <w:vMerge/>
            <w:tcBorders>
              <w:top w:val="double" w:sz="6" w:space="0" w:color="auto"/>
              <w:left w:val="single" w:sz="4" w:space="0" w:color="auto"/>
              <w:bottom w:val="double" w:sz="6" w:space="0" w:color="000000"/>
              <w:right w:val="single" w:sz="4" w:space="0" w:color="auto"/>
            </w:tcBorders>
            <w:vAlign w:val="center"/>
            <w:hideMark/>
          </w:tcPr>
          <w:p w:rsidR="00AF0FF2" w:rsidRPr="00AF0FF2" w:rsidRDefault="00AF0FF2" w:rsidP="00AF0FF2">
            <w:pPr>
              <w:rPr>
                <w:b/>
                <w:bCs/>
                <w:color w:val="000000"/>
                <w:sz w:val="21"/>
                <w:szCs w:val="21"/>
              </w:rPr>
            </w:pPr>
          </w:p>
        </w:tc>
        <w:tc>
          <w:tcPr>
            <w:tcW w:w="1060" w:type="dxa"/>
            <w:tcBorders>
              <w:top w:val="nil"/>
              <w:left w:val="nil"/>
              <w:bottom w:val="double" w:sz="6" w:space="0" w:color="auto"/>
              <w:right w:val="single" w:sz="4" w:space="0" w:color="auto"/>
            </w:tcBorders>
            <w:shd w:val="clear" w:color="auto" w:fill="auto"/>
            <w:noWrap/>
            <w:vAlign w:val="bottom"/>
            <w:hideMark/>
          </w:tcPr>
          <w:p w:rsidR="00AF0FF2" w:rsidRPr="00AF0FF2" w:rsidRDefault="00AF0FF2" w:rsidP="00AF0FF2">
            <w:pPr>
              <w:rPr>
                <w:b/>
                <w:bCs/>
                <w:color w:val="000000"/>
                <w:sz w:val="21"/>
                <w:szCs w:val="21"/>
              </w:rPr>
            </w:pPr>
            <w:r w:rsidRPr="00AF0FF2">
              <w:rPr>
                <w:b/>
                <w:bCs/>
                <w:color w:val="000000"/>
                <w:sz w:val="21"/>
                <w:szCs w:val="21"/>
              </w:rPr>
              <w:t>2017 г.</w:t>
            </w:r>
          </w:p>
        </w:tc>
        <w:tc>
          <w:tcPr>
            <w:tcW w:w="960" w:type="dxa"/>
            <w:tcBorders>
              <w:top w:val="nil"/>
              <w:left w:val="nil"/>
              <w:bottom w:val="double" w:sz="6" w:space="0" w:color="auto"/>
              <w:right w:val="single" w:sz="4" w:space="0" w:color="auto"/>
            </w:tcBorders>
            <w:shd w:val="clear" w:color="auto" w:fill="auto"/>
            <w:noWrap/>
            <w:vAlign w:val="bottom"/>
            <w:hideMark/>
          </w:tcPr>
          <w:p w:rsidR="00AF0FF2" w:rsidRPr="00AF0FF2" w:rsidRDefault="00AF0FF2" w:rsidP="00AF0FF2">
            <w:pPr>
              <w:rPr>
                <w:b/>
                <w:bCs/>
                <w:color w:val="000000"/>
                <w:sz w:val="21"/>
                <w:szCs w:val="21"/>
              </w:rPr>
            </w:pPr>
            <w:r w:rsidRPr="00AF0FF2">
              <w:rPr>
                <w:b/>
                <w:bCs/>
                <w:color w:val="000000"/>
                <w:sz w:val="21"/>
                <w:szCs w:val="21"/>
              </w:rPr>
              <w:t xml:space="preserve">2018 г. </w:t>
            </w:r>
          </w:p>
        </w:tc>
        <w:tc>
          <w:tcPr>
            <w:tcW w:w="931" w:type="dxa"/>
            <w:tcBorders>
              <w:top w:val="nil"/>
              <w:left w:val="nil"/>
              <w:bottom w:val="double" w:sz="6" w:space="0" w:color="auto"/>
              <w:right w:val="single" w:sz="4" w:space="0" w:color="auto"/>
            </w:tcBorders>
            <w:shd w:val="clear" w:color="auto" w:fill="auto"/>
            <w:noWrap/>
            <w:vAlign w:val="bottom"/>
            <w:hideMark/>
          </w:tcPr>
          <w:p w:rsidR="00AF0FF2" w:rsidRPr="00AF0FF2" w:rsidRDefault="00AF0FF2" w:rsidP="00AF0FF2">
            <w:pPr>
              <w:rPr>
                <w:b/>
                <w:bCs/>
                <w:color w:val="000000"/>
                <w:sz w:val="21"/>
                <w:szCs w:val="21"/>
              </w:rPr>
            </w:pPr>
            <w:r w:rsidRPr="00AF0FF2">
              <w:rPr>
                <w:b/>
                <w:bCs/>
                <w:color w:val="000000"/>
                <w:sz w:val="21"/>
                <w:szCs w:val="21"/>
              </w:rPr>
              <w:t>2019 г.</w:t>
            </w:r>
          </w:p>
        </w:tc>
        <w:tc>
          <w:tcPr>
            <w:tcW w:w="1005" w:type="dxa"/>
            <w:tcBorders>
              <w:top w:val="nil"/>
              <w:left w:val="nil"/>
              <w:bottom w:val="double" w:sz="6" w:space="0" w:color="auto"/>
              <w:right w:val="single" w:sz="4" w:space="0" w:color="auto"/>
            </w:tcBorders>
            <w:shd w:val="clear" w:color="auto" w:fill="auto"/>
            <w:noWrap/>
            <w:vAlign w:val="bottom"/>
            <w:hideMark/>
          </w:tcPr>
          <w:p w:rsidR="00AF0FF2" w:rsidRPr="00AF0FF2" w:rsidRDefault="00AF0FF2" w:rsidP="00AF0FF2">
            <w:pPr>
              <w:rPr>
                <w:b/>
                <w:bCs/>
                <w:color w:val="000000"/>
                <w:sz w:val="21"/>
                <w:szCs w:val="21"/>
              </w:rPr>
            </w:pPr>
            <w:r w:rsidRPr="00AF0FF2">
              <w:rPr>
                <w:b/>
                <w:bCs/>
                <w:color w:val="000000"/>
                <w:sz w:val="21"/>
                <w:szCs w:val="21"/>
              </w:rPr>
              <w:t>2020 г.</w:t>
            </w:r>
          </w:p>
        </w:tc>
        <w:tc>
          <w:tcPr>
            <w:tcW w:w="931" w:type="dxa"/>
            <w:tcBorders>
              <w:top w:val="nil"/>
              <w:left w:val="nil"/>
              <w:bottom w:val="double" w:sz="6" w:space="0" w:color="auto"/>
              <w:right w:val="single" w:sz="4" w:space="0" w:color="auto"/>
            </w:tcBorders>
            <w:shd w:val="clear" w:color="auto" w:fill="auto"/>
            <w:noWrap/>
            <w:vAlign w:val="bottom"/>
            <w:hideMark/>
          </w:tcPr>
          <w:p w:rsidR="00AF0FF2" w:rsidRPr="00AF0FF2" w:rsidRDefault="00AF0FF2" w:rsidP="00AF0FF2">
            <w:pPr>
              <w:rPr>
                <w:b/>
                <w:bCs/>
                <w:color w:val="000000"/>
                <w:sz w:val="21"/>
                <w:szCs w:val="21"/>
              </w:rPr>
            </w:pPr>
            <w:r w:rsidRPr="00AF0FF2">
              <w:rPr>
                <w:b/>
                <w:bCs/>
                <w:color w:val="000000"/>
                <w:sz w:val="21"/>
                <w:szCs w:val="21"/>
              </w:rPr>
              <w:t>2021 г.</w:t>
            </w:r>
          </w:p>
        </w:tc>
        <w:tc>
          <w:tcPr>
            <w:tcW w:w="931" w:type="dxa"/>
            <w:tcBorders>
              <w:top w:val="nil"/>
              <w:left w:val="nil"/>
              <w:bottom w:val="double" w:sz="6" w:space="0" w:color="auto"/>
              <w:right w:val="single" w:sz="4" w:space="0" w:color="auto"/>
            </w:tcBorders>
            <w:shd w:val="clear" w:color="auto" w:fill="auto"/>
            <w:noWrap/>
            <w:vAlign w:val="bottom"/>
            <w:hideMark/>
          </w:tcPr>
          <w:p w:rsidR="00AF0FF2" w:rsidRPr="00AF0FF2" w:rsidRDefault="00AF0FF2" w:rsidP="00AF0FF2">
            <w:pPr>
              <w:rPr>
                <w:b/>
                <w:bCs/>
                <w:color w:val="000000"/>
                <w:sz w:val="21"/>
                <w:szCs w:val="21"/>
              </w:rPr>
            </w:pPr>
            <w:r w:rsidRPr="00AF0FF2">
              <w:rPr>
                <w:b/>
                <w:bCs/>
                <w:color w:val="000000"/>
                <w:sz w:val="21"/>
                <w:szCs w:val="21"/>
              </w:rPr>
              <w:t>2022 г.</w:t>
            </w:r>
          </w:p>
        </w:tc>
        <w:tc>
          <w:tcPr>
            <w:tcW w:w="931" w:type="dxa"/>
            <w:tcBorders>
              <w:top w:val="nil"/>
              <w:left w:val="nil"/>
              <w:bottom w:val="double" w:sz="6" w:space="0" w:color="auto"/>
              <w:right w:val="single" w:sz="4" w:space="0" w:color="auto"/>
            </w:tcBorders>
            <w:shd w:val="clear" w:color="auto" w:fill="auto"/>
            <w:noWrap/>
            <w:vAlign w:val="bottom"/>
            <w:hideMark/>
          </w:tcPr>
          <w:p w:rsidR="00AF0FF2" w:rsidRPr="00AF0FF2" w:rsidRDefault="00AF0FF2" w:rsidP="00AF0FF2">
            <w:pPr>
              <w:rPr>
                <w:b/>
                <w:bCs/>
                <w:color w:val="000000"/>
                <w:sz w:val="21"/>
                <w:szCs w:val="21"/>
              </w:rPr>
            </w:pPr>
            <w:r w:rsidRPr="00AF0FF2">
              <w:rPr>
                <w:b/>
                <w:bCs/>
                <w:color w:val="000000"/>
                <w:sz w:val="21"/>
                <w:szCs w:val="21"/>
              </w:rPr>
              <w:t>2023 г.</w:t>
            </w:r>
          </w:p>
        </w:tc>
        <w:tc>
          <w:tcPr>
            <w:tcW w:w="931" w:type="dxa"/>
            <w:tcBorders>
              <w:top w:val="nil"/>
              <w:left w:val="nil"/>
              <w:bottom w:val="double" w:sz="6" w:space="0" w:color="auto"/>
              <w:right w:val="single" w:sz="4" w:space="0" w:color="auto"/>
            </w:tcBorders>
            <w:shd w:val="clear" w:color="auto" w:fill="auto"/>
            <w:noWrap/>
            <w:vAlign w:val="bottom"/>
            <w:hideMark/>
          </w:tcPr>
          <w:p w:rsidR="00AF0FF2" w:rsidRPr="00AF0FF2" w:rsidRDefault="00AF0FF2" w:rsidP="00AF0FF2">
            <w:pPr>
              <w:rPr>
                <w:b/>
                <w:bCs/>
                <w:color w:val="000000"/>
                <w:sz w:val="21"/>
                <w:szCs w:val="21"/>
              </w:rPr>
            </w:pPr>
            <w:r w:rsidRPr="00AF0FF2">
              <w:rPr>
                <w:b/>
                <w:bCs/>
                <w:color w:val="000000"/>
                <w:sz w:val="21"/>
                <w:szCs w:val="21"/>
              </w:rPr>
              <w:t>2024 г.</w:t>
            </w:r>
          </w:p>
        </w:tc>
        <w:tc>
          <w:tcPr>
            <w:tcW w:w="931" w:type="dxa"/>
            <w:tcBorders>
              <w:top w:val="nil"/>
              <w:left w:val="nil"/>
              <w:bottom w:val="double" w:sz="6" w:space="0" w:color="auto"/>
              <w:right w:val="single" w:sz="4" w:space="0" w:color="auto"/>
            </w:tcBorders>
            <w:shd w:val="clear" w:color="auto" w:fill="auto"/>
            <w:noWrap/>
            <w:vAlign w:val="bottom"/>
            <w:hideMark/>
          </w:tcPr>
          <w:p w:rsidR="00AF0FF2" w:rsidRPr="00AF0FF2" w:rsidRDefault="00AF0FF2" w:rsidP="00AF0FF2">
            <w:pPr>
              <w:rPr>
                <w:b/>
                <w:bCs/>
                <w:color w:val="000000"/>
                <w:sz w:val="21"/>
                <w:szCs w:val="21"/>
              </w:rPr>
            </w:pPr>
            <w:r w:rsidRPr="00AF0FF2">
              <w:rPr>
                <w:b/>
                <w:bCs/>
                <w:color w:val="000000"/>
                <w:sz w:val="21"/>
                <w:szCs w:val="21"/>
              </w:rPr>
              <w:t>2025 г.</w:t>
            </w:r>
          </w:p>
        </w:tc>
      </w:tr>
      <w:tr w:rsidR="00AF0FF2" w:rsidRPr="00AF0FF2" w:rsidTr="00AF0FF2">
        <w:trPr>
          <w:trHeight w:val="69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1</w:t>
            </w:r>
          </w:p>
        </w:tc>
        <w:tc>
          <w:tcPr>
            <w:tcW w:w="61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Численность постоянного населения на начало года, тыс. чел.</w:t>
            </w:r>
          </w:p>
        </w:tc>
        <w:tc>
          <w:tcPr>
            <w:tcW w:w="10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9,8</w:t>
            </w:r>
          </w:p>
        </w:tc>
        <w:tc>
          <w:tcPr>
            <w:tcW w:w="9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9,8</w:t>
            </w:r>
          </w:p>
        </w:tc>
        <w:tc>
          <w:tcPr>
            <w:tcW w:w="100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9,6</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9,6</w:t>
            </w:r>
          </w:p>
        </w:tc>
      </w:tr>
      <w:tr w:rsidR="00AF0FF2" w:rsidRPr="00AF0FF2" w:rsidTr="00AF0FF2">
        <w:trPr>
          <w:trHeight w:val="64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2</w:t>
            </w:r>
          </w:p>
        </w:tc>
        <w:tc>
          <w:tcPr>
            <w:tcW w:w="61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Численность населения трудоспособного возраста, тыс. чел.</w:t>
            </w:r>
          </w:p>
        </w:tc>
        <w:tc>
          <w:tcPr>
            <w:tcW w:w="10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6,3</w:t>
            </w:r>
          </w:p>
        </w:tc>
        <w:tc>
          <w:tcPr>
            <w:tcW w:w="9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6,2</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6,2</w:t>
            </w:r>
          </w:p>
        </w:tc>
        <w:tc>
          <w:tcPr>
            <w:tcW w:w="100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5,3</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5,3</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5,3</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5,2</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5,1</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5,1</w:t>
            </w:r>
          </w:p>
        </w:tc>
      </w:tr>
      <w:tr w:rsidR="00AF0FF2" w:rsidRPr="00AF0FF2" w:rsidTr="00AF0FF2">
        <w:trPr>
          <w:trHeight w:val="61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3</w:t>
            </w:r>
          </w:p>
        </w:tc>
        <w:tc>
          <w:tcPr>
            <w:tcW w:w="61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Коэффициент рождаемости, число родившихся на 1000 чел.</w:t>
            </w:r>
          </w:p>
        </w:tc>
        <w:tc>
          <w:tcPr>
            <w:tcW w:w="10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7,6</w:t>
            </w:r>
          </w:p>
        </w:tc>
        <w:tc>
          <w:tcPr>
            <w:tcW w:w="9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8,2</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12</w:t>
            </w:r>
          </w:p>
        </w:tc>
        <w:tc>
          <w:tcPr>
            <w:tcW w:w="100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13,1</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13,1</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13,1</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13,1</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13,1</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13,1</w:t>
            </w:r>
          </w:p>
        </w:tc>
      </w:tr>
      <w:tr w:rsidR="00AF0FF2" w:rsidRPr="00AF0FF2" w:rsidTr="00AF0FF2">
        <w:trPr>
          <w:trHeight w:val="91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4</w:t>
            </w:r>
          </w:p>
        </w:tc>
        <w:tc>
          <w:tcPr>
            <w:tcW w:w="61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Объем инвестиций в основной  капитал за счет всех источников финансирования (в постоянных ценах), тыс. руб.</w:t>
            </w:r>
          </w:p>
        </w:tc>
        <w:tc>
          <w:tcPr>
            <w:tcW w:w="10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257955</w:t>
            </w:r>
          </w:p>
        </w:tc>
        <w:tc>
          <w:tcPr>
            <w:tcW w:w="9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260000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262600</w:t>
            </w:r>
          </w:p>
        </w:tc>
        <w:tc>
          <w:tcPr>
            <w:tcW w:w="100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263913</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266552</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269217</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271909</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274628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277375</w:t>
            </w:r>
          </w:p>
        </w:tc>
      </w:tr>
      <w:tr w:rsidR="00AF0FF2" w:rsidRPr="00AF0FF2" w:rsidTr="00AF0FF2">
        <w:trPr>
          <w:trHeight w:val="91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5</w:t>
            </w:r>
          </w:p>
        </w:tc>
        <w:tc>
          <w:tcPr>
            <w:tcW w:w="61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 xml:space="preserve"> в </w:t>
            </w:r>
            <w:proofErr w:type="spellStart"/>
            <w:r w:rsidRPr="00AF0FF2">
              <w:rPr>
                <w:color w:val="000000"/>
                <w:sz w:val="21"/>
                <w:szCs w:val="21"/>
              </w:rPr>
              <w:t>т.ч</w:t>
            </w:r>
            <w:proofErr w:type="spellEnd"/>
            <w:r w:rsidRPr="00AF0FF2">
              <w:rPr>
                <w:color w:val="000000"/>
                <w:sz w:val="21"/>
                <w:szCs w:val="21"/>
              </w:rPr>
              <w:t>. объем инвестиций в основной капитал за счет внебюджетных источников (в постоянных ценах), тыс. руб.</w:t>
            </w:r>
          </w:p>
        </w:tc>
        <w:tc>
          <w:tcPr>
            <w:tcW w:w="10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132951</w:t>
            </w:r>
          </w:p>
        </w:tc>
        <w:tc>
          <w:tcPr>
            <w:tcW w:w="9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135200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139178</w:t>
            </w:r>
          </w:p>
        </w:tc>
        <w:tc>
          <w:tcPr>
            <w:tcW w:w="100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166265</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135941</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142685</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144112</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142806</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147008</w:t>
            </w:r>
          </w:p>
        </w:tc>
      </w:tr>
      <w:tr w:rsidR="00AF0FF2" w:rsidRPr="00AF0FF2" w:rsidTr="00AF0FF2">
        <w:trPr>
          <w:trHeight w:val="91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6</w:t>
            </w:r>
          </w:p>
        </w:tc>
        <w:tc>
          <w:tcPr>
            <w:tcW w:w="61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Среднесписочная численность работников крупных и средних предприятий, чел.</w:t>
            </w:r>
          </w:p>
        </w:tc>
        <w:tc>
          <w:tcPr>
            <w:tcW w:w="10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1077</w:t>
            </w:r>
          </w:p>
        </w:tc>
        <w:tc>
          <w:tcPr>
            <w:tcW w:w="9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1028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1028</w:t>
            </w:r>
          </w:p>
        </w:tc>
        <w:tc>
          <w:tcPr>
            <w:tcW w:w="100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1028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1028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1028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1028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1028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1028</w:t>
            </w:r>
          </w:p>
        </w:tc>
      </w:tr>
      <w:tr w:rsidR="00AF0FF2" w:rsidRPr="00AF0FF2" w:rsidTr="00AF0FF2">
        <w:trPr>
          <w:trHeight w:val="88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7</w:t>
            </w:r>
          </w:p>
        </w:tc>
        <w:tc>
          <w:tcPr>
            <w:tcW w:w="61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Среднемесячная номинальная начисленная заработная плата работников крупных и средних предприятий, руб.</w:t>
            </w:r>
          </w:p>
        </w:tc>
        <w:tc>
          <w:tcPr>
            <w:tcW w:w="10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20641,5</w:t>
            </w:r>
          </w:p>
        </w:tc>
        <w:tc>
          <w:tcPr>
            <w:tcW w:w="9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21800,6</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22890,6</w:t>
            </w:r>
          </w:p>
        </w:tc>
        <w:tc>
          <w:tcPr>
            <w:tcW w:w="100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23577,3</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24284</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25013</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26264</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27577</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30058</w:t>
            </w:r>
          </w:p>
        </w:tc>
      </w:tr>
      <w:tr w:rsidR="00AF0FF2" w:rsidRPr="00AF0FF2" w:rsidTr="00AF0FF2">
        <w:trPr>
          <w:trHeight w:val="85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8</w:t>
            </w:r>
          </w:p>
        </w:tc>
        <w:tc>
          <w:tcPr>
            <w:tcW w:w="61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Темп роста среднемесячной номинальной начисленной заработной платы, % к предыдущему году</w:t>
            </w:r>
          </w:p>
        </w:tc>
        <w:tc>
          <w:tcPr>
            <w:tcW w:w="10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112,9</w:t>
            </w:r>
          </w:p>
        </w:tc>
        <w:tc>
          <w:tcPr>
            <w:tcW w:w="9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109</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105</w:t>
            </w:r>
          </w:p>
        </w:tc>
        <w:tc>
          <w:tcPr>
            <w:tcW w:w="100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103</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103</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103</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105</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105</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109</w:t>
            </w:r>
          </w:p>
        </w:tc>
      </w:tr>
      <w:tr w:rsidR="00AF0FF2" w:rsidRPr="00AF0FF2" w:rsidTr="00AF0FF2">
        <w:trPr>
          <w:trHeight w:val="79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lastRenderedPageBreak/>
              <w:t>9</w:t>
            </w:r>
          </w:p>
        </w:tc>
        <w:tc>
          <w:tcPr>
            <w:tcW w:w="61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Общая площадь введенного в эксплуатацию жилья с учетом индивидуального жилищного строительства, кв. м</w:t>
            </w:r>
          </w:p>
        </w:tc>
        <w:tc>
          <w:tcPr>
            <w:tcW w:w="10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4988</w:t>
            </w:r>
          </w:p>
        </w:tc>
        <w:tc>
          <w:tcPr>
            <w:tcW w:w="9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5200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5300</w:t>
            </w:r>
          </w:p>
        </w:tc>
        <w:tc>
          <w:tcPr>
            <w:tcW w:w="100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5400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5500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5600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5700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5800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5900</w:t>
            </w:r>
          </w:p>
        </w:tc>
      </w:tr>
      <w:tr w:rsidR="00AF0FF2" w:rsidRPr="00AF0FF2" w:rsidTr="00AF0FF2">
        <w:trPr>
          <w:trHeight w:val="58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10</w:t>
            </w:r>
          </w:p>
        </w:tc>
        <w:tc>
          <w:tcPr>
            <w:tcW w:w="61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Общая площадь жилых помещений, приходящаяся в среднем на 1 жителя, кв. м.</w:t>
            </w:r>
          </w:p>
        </w:tc>
        <w:tc>
          <w:tcPr>
            <w:tcW w:w="10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0,505</w:t>
            </w:r>
          </w:p>
        </w:tc>
        <w:tc>
          <w:tcPr>
            <w:tcW w:w="9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0,527</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0,537</w:t>
            </w:r>
          </w:p>
        </w:tc>
        <w:tc>
          <w:tcPr>
            <w:tcW w:w="100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0,547</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0,557</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0,567</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0,577</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0,588</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0,598</w:t>
            </w:r>
          </w:p>
        </w:tc>
      </w:tr>
      <w:tr w:rsidR="00AF0FF2" w:rsidRPr="00AF0FF2" w:rsidTr="00AF0FF2">
        <w:trPr>
          <w:trHeight w:val="112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11</w:t>
            </w:r>
          </w:p>
        </w:tc>
        <w:tc>
          <w:tcPr>
            <w:tcW w:w="61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both"/>
              <w:rPr>
                <w:color w:val="000000"/>
                <w:sz w:val="21"/>
                <w:szCs w:val="21"/>
              </w:rPr>
            </w:pPr>
            <w:r w:rsidRPr="00AF0FF2">
              <w:rPr>
                <w:color w:val="000000"/>
                <w:sz w:val="21"/>
                <w:szCs w:val="21"/>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10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38835</w:t>
            </w:r>
          </w:p>
        </w:tc>
        <w:tc>
          <w:tcPr>
            <w:tcW w:w="960"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38923</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44725,6</w:t>
            </w:r>
          </w:p>
        </w:tc>
        <w:tc>
          <w:tcPr>
            <w:tcW w:w="100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48310,3</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48000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47000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46000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47000</w:t>
            </w:r>
          </w:p>
        </w:tc>
        <w:tc>
          <w:tcPr>
            <w:tcW w:w="931"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0"/>
                <w:szCs w:val="20"/>
              </w:rPr>
            </w:pPr>
            <w:r w:rsidRPr="00AF0FF2">
              <w:rPr>
                <w:color w:val="000000"/>
                <w:sz w:val="20"/>
                <w:szCs w:val="20"/>
              </w:rPr>
              <w:t>48000</w:t>
            </w:r>
          </w:p>
        </w:tc>
      </w:tr>
    </w:tbl>
    <w:p w:rsidR="00F33B28" w:rsidRDefault="00F33B28"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tbl>
      <w:tblPr>
        <w:tblW w:w="15540" w:type="dxa"/>
        <w:tblInd w:w="93" w:type="dxa"/>
        <w:tblLook w:val="04A0" w:firstRow="1" w:lastRow="0" w:firstColumn="1" w:lastColumn="0" w:noHBand="0" w:noVBand="1"/>
      </w:tblPr>
      <w:tblGrid>
        <w:gridCol w:w="953"/>
        <w:gridCol w:w="2463"/>
        <w:gridCol w:w="1789"/>
        <w:gridCol w:w="2020"/>
        <w:gridCol w:w="1467"/>
        <w:gridCol w:w="1851"/>
        <w:gridCol w:w="1030"/>
        <w:gridCol w:w="1213"/>
        <w:gridCol w:w="1417"/>
        <w:gridCol w:w="1337"/>
      </w:tblGrid>
      <w:tr w:rsidR="00AF0FF2" w:rsidRPr="00AF0FF2" w:rsidTr="00AF0FF2">
        <w:trPr>
          <w:trHeight w:val="315"/>
        </w:trPr>
        <w:tc>
          <w:tcPr>
            <w:tcW w:w="15540" w:type="dxa"/>
            <w:gridSpan w:val="10"/>
            <w:tcBorders>
              <w:top w:val="single" w:sz="8" w:space="0" w:color="000000"/>
              <w:left w:val="single" w:sz="8" w:space="0" w:color="000000"/>
              <w:bottom w:val="nil"/>
              <w:right w:val="single" w:sz="8" w:space="0" w:color="000000"/>
            </w:tcBorders>
            <w:shd w:val="clear" w:color="auto" w:fill="auto"/>
            <w:vAlign w:val="center"/>
            <w:hideMark/>
          </w:tcPr>
          <w:p w:rsidR="00AF0FF2" w:rsidRPr="00AF0FF2" w:rsidRDefault="00AF0FF2" w:rsidP="00AF0FF2">
            <w:pPr>
              <w:jc w:val="right"/>
              <w:rPr>
                <w:b/>
                <w:bCs/>
                <w:color w:val="000000"/>
              </w:rPr>
            </w:pPr>
            <w:r w:rsidRPr="00AF0FF2">
              <w:rPr>
                <w:b/>
                <w:bCs/>
                <w:color w:val="000000"/>
              </w:rPr>
              <w:t>Приложение 4</w:t>
            </w:r>
          </w:p>
        </w:tc>
      </w:tr>
      <w:tr w:rsidR="00AF0FF2" w:rsidRPr="00AF0FF2" w:rsidTr="00AF0FF2">
        <w:trPr>
          <w:trHeight w:val="315"/>
        </w:trPr>
        <w:tc>
          <w:tcPr>
            <w:tcW w:w="767" w:type="dxa"/>
            <w:tcBorders>
              <w:top w:val="nil"/>
              <w:left w:val="single" w:sz="8" w:space="0" w:color="000000"/>
              <w:bottom w:val="nil"/>
              <w:right w:val="nil"/>
            </w:tcBorders>
            <w:shd w:val="clear" w:color="auto" w:fill="auto"/>
            <w:vAlign w:val="center"/>
            <w:hideMark/>
          </w:tcPr>
          <w:p w:rsidR="00AF0FF2" w:rsidRPr="00AF0FF2" w:rsidRDefault="00AF0FF2" w:rsidP="00AF0FF2">
            <w:pPr>
              <w:rPr>
                <w:color w:val="000000"/>
              </w:rPr>
            </w:pPr>
            <w:r w:rsidRPr="00AF0FF2">
              <w:rPr>
                <w:color w:val="000000"/>
              </w:rPr>
              <w:t> </w:t>
            </w:r>
          </w:p>
        </w:tc>
        <w:tc>
          <w:tcPr>
            <w:tcW w:w="2985" w:type="dxa"/>
            <w:tcBorders>
              <w:top w:val="nil"/>
              <w:left w:val="nil"/>
              <w:bottom w:val="nil"/>
              <w:right w:val="nil"/>
            </w:tcBorders>
            <w:shd w:val="clear" w:color="auto" w:fill="auto"/>
            <w:vAlign w:val="center"/>
            <w:hideMark/>
          </w:tcPr>
          <w:p w:rsidR="00AF0FF2" w:rsidRPr="00AF0FF2" w:rsidRDefault="00AF0FF2" w:rsidP="00AF0FF2">
            <w:pPr>
              <w:rPr>
                <w:color w:val="000000"/>
              </w:rPr>
            </w:pPr>
          </w:p>
        </w:tc>
        <w:tc>
          <w:tcPr>
            <w:tcW w:w="1933" w:type="dxa"/>
            <w:tcBorders>
              <w:top w:val="nil"/>
              <w:left w:val="nil"/>
              <w:bottom w:val="nil"/>
              <w:right w:val="nil"/>
            </w:tcBorders>
            <w:shd w:val="clear" w:color="auto" w:fill="auto"/>
            <w:vAlign w:val="center"/>
            <w:hideMark/>
          </w:tcPr>
          <w:p w:rsidR="00AF0FF2" w:rsidRPr="00AF0FF2" w:rsidRDefault="00AF0FF2" w:rsidP="00AF0FF2">
            <w:pPr>
              <w:rPr>
                <w:color w:val="000000"/>
              </w:rPr>
            </w:pPr>
          </w:p>
        </w:tc>
        <w:tc>
          <w:tcPr>
            <w:tcW w:w="2020" w:type="dxa"/>
            <w:tcBorders>
              <w:top w:val="nil"/>
              <w:left w:val="nil"/>
              <w:bottom w:val="nil"/>
              <w:right w:val="nil"/>
            </w:tcBorders>
            <w:shd w:val="clear" w:color="auto" w:fill="auto"/>
            <w:vAlign w:val="center"/>
            <w:hideMark/>
          </w:tcPr>
          <w:p w:rsidR="00AF0FF2" w:rsidRPr="00AF0FF2" w:rsidRDefault="00AF0FF2" w:rsidP="00AF0FF2">
            <w:pPr>
              <w:rPr>
                <w:color w:val="000000"/>
              </w:rPr>
            </w:pPr>
          </w:p>
        </w:tc>
        <w:tc>
          <w:tcPr>
            <w:tcW w:w="1420" w:type="dxa"/>
            <w:tcBorders>
              <w:top w:val="nil"/>
              <w:left w:val="nil"/>
              <w:bottom w:val="nil"/>
              <w:right w:val="nil"/>
            </w:tcBorders>
            <w:shd w:val="clear" w:color="auto" w:fill="auto"/>
            <w:vAlign w:val="center"/>
            <w:hideMark/>
          </w:tcPr>
          <w:p w:rsidR="00AF0FF2" w:rsidRPr="00AF0FF2" w:rsidRDefault="00AF0FF2" w:rsidP="00AF0FF2">
            <w:pPr>
              <w:rPr>
                <w:color w:val="000000"/>
              </w:rPr>
            </w:pPr>
          </w:p>
        </w:tc>
        <w:tc>
          <w:tcPr>
            <w:tcW w:w="6415" w:type="dxa"/>
            <w:gridSpan w:val="5"/>
            <w:vMerge w:val="restart"/>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rPr>
            </w:pPr>
            <w:r w:rsidRPr="00AF0FF2">
              <w:rPr>
                <w:color w:val="000000"/>
              </w:rPr>
              <w:t xml:space="preserve">к Стратегии социально-экономического развития </w:t>
            </w:r>
            <w:r w:rsidRPr="00AF0FF2">
              <w:rPr>
                <w:color w:val="000000"/>
              </w:rPr>
              <w:br/>
              <w:t xml:space="preserve">Кочкуровского муниципального района </w:t>
            </w:r>
            <w:r w:rsidRPr="00AF0FF2">
              <w:rPr>
                <w:color w:val="000000"/>
              </w:rPr>
              <w:br/>
              <w:t xml:space="preserve"> Республики Мордовия на период до 2025 года</w:t>
            </w:r>
          </w:p>
        </w:tc>
      </w:tr>
      <w:tr w:rsidR="00AF0FF2" w:rsidRPr="00AF0FF2" w:rsidTr="00AF0FF2">
        <w:trPr>
          <w:trHeight w:val="315"/>
        </w:trPr>
        <w:tc>
          <w:tcPr>
            <w:tcW w:w="767" w:type="dxa"/>
            <w:tcBorders>
              <w:top w:val="nil"/>
              <w:left w:val="single" w:sz="8" w:space="0" w:color="000000"/>
              <w:bottom w:val="nil"/>
              <w:right w:val="nil"/>
            </w:tcBorders>
            <w:shd w:val="clear" w:color="auto" w:fill="auto"/>
            <w:vAlign w:val="center"/>
            <w:hideMark/>
          </w:tcPr>
          <w:p w:rsidR="00AF0FF2" w:rsidRPr="00AF0FF2" w:rsidRDefault="00AF0FF2" w:rsidP="00AF0FF2">
            <w:pPr>
              <w:rPr>
                <w:color w:val="000000"/>
              </w:rPr>
            </w:pPr>
            <w:r w:rsidRPr="00AF0FF2">
              <w:rPr>
                <w:color w:val="000000"/>
              </w:rPr>
              <w:t> </w:t>
            </w:r>
          </w:p>
        </w:tc>
        <w:tc>
          <w:tcPr>
            <w:tcW w:w="2985" w:type="dxa"/>
            <w:tcBorders>
              <w:top w:val="nil"/>
              <w:left w:val="nil"/>
              <w:bottom w:val="nil"/>
              <w:right w:val="nil"/>
            </w:tcBorders>
            <w:shd w:val="clear" w:color="auto" w:fill="auto"/>
            <w:vAlign w:val="center"/>
            <w:hideMark/>
          </w:tcPr>
          <w:p w:rsidR="00AF0FF2" w:rsidRPr="00AF0FF2" w:rsidRDefault="00AF0FF2" w:rsidP="00AF0FF2">
            <w:pPr>
              <w:rPr>
                <w:color w:val="000000"/>
              </w:rPr>
            </w:pPr>
          </w:p>
        </w:tc>
        <w:tc>
          <w:tcPr>
            <w:tcW w:w="1933" w:type="dxa"/>
            <w:tcBorders>
              <w:top w:val="nil"/>
              <w:left w:val="nil"/>
              <w:bottom w:val="nil"/>
              <w:right w:val="nil"/>
            </w:tcBorders>
            <w:shd w:val="clear" w:color="auto" w:fill="auto"/>
            <w:vAlign w:val="center"/>
            <w:hideMark/>
          </w:tcPr>
          <w:p w:rsidR="00AF0FF2" w:rsidRPr="00AF0FF2" w:rsidRDefault="00AF0FF2" w:rsidP="00AF0FF2">
            <w:pPr>
              <w:rPr>
                <w:color w:val="000000"/>
              </w:rPr>
            </w:pPr>
          </w:p>
        </w:tc>
        <w:tc>
          <w:tcPr>
            <w:tcW w:w="2020" w:type="dxa"/>
            <w:tcBorders>
              <w:top w:val="nil"/>
              <w:left w:val="nil"/>
              <w:bottom w:val="nil"/>
              <w:right w:val="nil"/>
            </w:tcBorders>
            <w:shd w:val="clear" w:color="auto" w:fill="auto"/>
            <w:vAlign w:val="center"/>
            <w:hideMark/>
          </w:tcPr>
          <w:p w:rsidR="00AF0FF2" w:rsidRPr="00AF0FF2" w:rsidRDefault="00AF0FF2" w:rsidP="00AF0FF2">
            <w:pPr>
              <w:rPr>
                <w:color w:val="000000"/>
              </w:rPr>
            </w:pPr>
          </w:p>
        </w:tc>
        <w:tc>
          <w:tcPr>
            <w:tcW w:w="1420" w:type="dxa"/>
            <w:tcBorders>
              <w:top w:val="nil"/>
              <w:left w:val="nil"/>
              <w:bottom w:val="nil"/>
              <w:right w:val="nil"/>
            </w:tcBorders>
            <w:shd w:val="clear" w:color="auto" w:fill="auto"/>
            <w:vAlign w:val="center"/>
            <w:hideMark/>
          </w:tcPr>
          <w:p w:rsidR="00AF0FF2" w:rsidRPr="00AF0FF2" w:rsidRDefault="00AF0FF2" w:rsidP="00AF0FF2">
            <w:pPr>
              <w:rPr>
                <w:color w:val="000000"/>
              </w:rPr>
            </w:pPr>
          </w:p>
        </w:tc>
        <w:tc>
          <w:tcPr>
            <w:tcW w:w="6415" w:type="dxa"/>
            <w:gridSpan w:val="5"/>
            <w:vMerge/>
            <w:tcBorders>
              <w:top w:val="nil"/>
              <w:left w:val="nil"/>
              <w:bottom w:val="nil"/>
              <w:right w:val="nil"/>
            </w:tcBorders>
            <w:vAlign w:val="center"/>
            <w:hideMark/>
          </w:tcPr>
          <w:p w:rsidR="00AF0FF2" w:rsidRPr="00AF0FF2" w:rsidRDefault="00AF0FF2" w:rsidP="00AF0FF2">
            <w:pPr>
              <w:rPr>
                <w:color w:val="000000"/>
              </w:rPr>
            </w:pPr>
          </w:p>
        </w:tc>
      </w:tr>
      <w:tr w:rsidR="00AF0FF2" w:rsidRPr="00AF0FF2" w:rsidTr="00AF0FF2">
        <w:trPr>
          <w:trHeight w:val="330"/>
        </w:trPr>
        <w:tc>
          <w:tcPr>
            <w:tcW w:w="767" w:type="dxa"/>
            <w:tcBorders>
              <w:top w:val="nil"/>
              <w:left w:val="single" w:sz="8" w:space="0" w:color="000000"/>
              <w:bottom w:val="single" w:sz="8" w:space="0" w:color="000000"/>
              <w:right w:val="nil"/>
            </w:tcBorders>
            <w:shd w:val="clear" w:color="auto" w:fill="auto"/>
            <w:vAlign w:val="center"/>
            <w:hideMark/>
          </w:tcPr>
          <w:p w:rsidR="00AF0FF2" w:rsidRPr="00AF0FF2" w:rsidRDefault="00AF0FF2" w:rsidP="00AF0FF2">
            <w:pPr>
              <w:rPr>
                <w:color w:val="000000"/>
              </w:rPr>
            </w:pPr>
            <w:r w:rsidRPr="00AF0FF2">
              <w:rPr>
                <w:color w:val="000000"/>
              </w:rPr>
              <w:t> </w:t>
            </w:r>
          </w:p>
        </w:tc>
        <w:tc>
          <w:tcPr>
            <w:tcW w:w="2985" w:type="dxa"/>
            <w:tcBorders>
              <w:top w:val="nil"/>
              <w:left w:val="nil"/>
              <w:bottom w:val="single" w:sz="8" w:space="0" w:color="000000"/>
              <w:right w:val="nil"/>
            </w:tcBorders>
            <w:shd w:val="clear" w:color="auto" w:fill="auto"/>
            <w:vAlign w:val="center"/>
            <w:hideMark/>
          </w:tcPr>
          <w:p w:rsidR="00AF0FF2" w:rsidRPr="00AF0FF2" w:rsidRDefault="00AF0FF2" w:rsidP="00AF0FF2">
            <w:pPr>
              <w:rPr>
                <w:color w:val="000000"/>
              </w:rPr>
            </w:pPr>
            <w:r w:rsidRPr="00AF0FF2">
              <w:rPr>
                <w:color w:val="000000"/>
              </w:rPr>
              <w:t> </w:t>
            </w:r>
          </w:p>
        </w:tc>
        <w:tc>
          <w:tcPr>
            <w:tcW w:w="1933" w:type="dxa"/>
            <w:tcBorders>
              <w:top w:val="nil"/>
              <w:left w:val="nil"/>
              <w:bottom w:val="single" w:sz="8" w:space="0" w:color="000000"/>
              <w:right w:val="nil"/>
            </w:tcBorders>
            <w:shd w:val="clear" w:color="auto" w:fill="auto"/>
            <w:vAlign w:val="center"/>
            <w:hideMark/>
          </w:tcPr>
          <w:p w:rsidR="00AF0FF2" w:rsidRPr="00AF0FF2" w:rsidRDefault="00AF0FF2" w:rsidP="00AF0FF2">
            <w:pPr>
              <w:rPr>
                <w:color w:val="000000"/>
              </w:rPr>
            </w:pPr>
            <w:r w:rsidRPr="00AF0FF2">
              <w:rPr>
                <w:color w:val="000000"/>
              </w:rPr>
              <w:t> </w:t>
            </w:r>
          </w:p>
        </w:tc>
        <w:tc>
          <w:tcPr>
            <w:tcW w:w="2020" w:type="dxa"/>
            <w:tcBorders>
              <w:top w:val="nil"/>
              <w:left w:val="nil"/>
              <w:bottom w:val="single" w:sz="8" w:space="0" w:color="000000"/>
              <w:right w:val="nil"/>
            </w:tcBorders>
            <w:shd w:val="clear" w:color="auto" w:fill="auto"/>
            <w:vAlign w:val="center"/>
            <w:hideMark/>
          </w:tcPr>
          <w:p w:rsidR="00AF0FF2" w:rsidRPr="00AF0FF2" w:rsidRDefault="00AF0FF2" w:rsidP="00AF0FF2">
            <w:pPr>
              <w:rPr>
                <w:color w:val="000000"/>
              </w:rPr>
            </w:pPr>
            <w:r w:rsidRPr="00AF0FF2">
              <w:rPr>
                <w:color w:val="000000"/>
              </w:rPr>
              <w:t> </w:t>
            </w:r>
          </w:p>
        </w:tc>
        <w:tc>
          <w:tcPr>
            <w:tcW w:w="1420" w:type="dxa"/>
            <w:tcBorders>
              <w:top w:val="nil"/>
              <w:left w:val="nil"/>
              <w:bottom w:val="single" w:sz="8" w:space="0" w:color="000000"/>
              <w:right w:val="nil"/>
            </w:tcBorders>
            <w:shd w:val="clear" w:color="auto" w:fill="auto"/>
            <w:vAlign w:val="center"/>
            <w:hideMark/>
          </w:tcPr>
          <w:p w:rsidR="00AF0FF2" w:rsidRPr="00AF0FF2" w:rsidRDefault="00AF0FF2" w:rsidP="00AF0FF2">
            <w:pPr>
              <w:rPr>
                <w:color w:val="000000"/>
              </w:rPr>
            </w:pPr>
            <w:r w:rsidRPr="00AF0FF2">
              <w:rPr>
                <w:color w:val="000000"/>
              </w:rPr>
              <w:t> </w:t>
            </w:r>
          </w:p>
        </w:tc>
        <w:tc>
          <w:tcPr>
            <w:tcW w:w="6415" w:type="dxa"/>
            <w:gridSpan w:val="5"/>
            <w:vMerge/>
            <w:tcBorders>
              <w:top w:val="nil"/>
              <w:left w:val="nil"/>
              <w:bottom w:val="single" w:sz="8" w:space="0" w:color="000000"/>
              <w:right w:val="nil"/>
            </w:tcBorders>
            <w:vAlign w:val="center"/>
            <w:hideMark/>
          </w:tcPr>
          <w:p w:rsidR="00AF0FF2" w:rsidRPr="00AF0FF2" w:rsidRDefault="00AF0FF2" w:rsidP="00AF0FF2">
            <w:pPr>
              <w:rPr>
                <w:color w:val="000000"/>
              </w:rPr>
            </w:pPr>
          </w:p>
        </w:tc>
      </w:tr>
      <w:tr w:rsidR="00AF0FF2" w:rsidRPr="00AF0FF2" w:rsidTr="00AF0FF2">
        <w:trPr>
          <w:trHeight w:val="630"/>
        </w:trPr>
        <w:tc>
          <w:tcPr>
            <w:tcW w:w="15540" w:type="dxa"/>
            <w:gridSpan w:val="10"/>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rPr>
            </w:pPr>
            <w:r w:rsidRPr="00AF0FF2">
              <w:rPr>
                <w:b/>
                <w:bCs/>
                <w:color w:val="000000"/>
              </w:rPr>
              <w:t xml:space="preserve">Перечень инвестиционных проектов, планируемых к реализации на территории                                                                                                                              Кочкуровского муниципального района в Республике Мордовия </w:t>
            </w:r>
          </w:p>
        </w:tc>
      </w:tr>
      <w:tr w:rsidR="00AF0FF2" w:rsidRPr="00AF0FF2" w:rsidTr="00AF0FF2">
        <w:trPr>
          <w:trHeight w:val="390"/>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8"/>
                <w:szCs w:val="28"/>
              </w:rPr>
            </w:pPr>
            <w:r w:rsidRPr="00AF0FF2">
              <w:rPr>
                <w:b/>
                <w:bCs/>
                <w:color w:val="000000"/>
                <w:sz w:val="28"/>
                <w:szCs w:val="28"/>
              </w:rPr>
              <w:t> </w:t>
            </w:r>
          </w:p>
        </w:tc>
        <w:tc>
          <w:tcPr>
            <w:tcW w:w="298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8"/>
                <w:szCs w:val="28"/>
              </w:rPr>
            </w:pPr>
            <w:r w:rsidRPr="00AF0FF2">
              <w:rPr>
                <w:b/>
                <w:bCs/>
                <w:color w:val="000000"/>
                <w:sz w:val="28"/>
                <w:szCs w:val="28"/>
              </w:rPr>
              <w:t> </w:t>
            </w:r>
          </w:p>
        </w:tc>
        <w:tc>
          <w:tcPr>
            <w:tcW w:w="193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8"/>
                <w:szCs w:val="28"/>
              </w:rPr>
            </w:pPr>
            <w:r w:rsidRPr="00AF0FF2">
              <w:rPr>
                <w:b/>
                <w:bCs/>
                <w:color w:val="000000"/>
                <w:sz w:val="28"/>
                <w:szCs w:val="28"/>
              </w:rPr>
              <w:t> </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8"/>
                <w:szCs w:val="28"/>
              </w:rPr>
            </w:pPr>
            <w:r w:rsidRPr="00AF0FF2">
              <w:rPr>
                <w:b/>
                <w:bCs/>
                <w:color w:val="000000"/>
                <w:sz w:val="28"/>
                <w:szCs w:val="28"/>
              </w:rPr>
              <w:t> </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8"/>
                <w:szCs w:val="28"/>
              </w:rPr>
            </w:pPr>
            <w:r w:rsidRPr="00AF0FF2">
              <w:rPr>
                <w:b/>
                <w:bCs/>
                <w:color w:val="000000"/>
                <w:sz w:val="28"/>
                <w:szCs w:val="28"/>
              </w:rPr>
              <w:t> </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8"/>
                <w:szCs w:val="28"/>
              </w:rPr>
            </w:pPr>
            <w:r w:rsidRPr="00AF0FF2">
              <w:rPr>
                <w:b/>
                <w:bCs/>
                <w:color w:val="000000"/>
                <w:sz w:val="28"/>
                <w:szCs w:val="28"/>
              </w:rPr>
              <w:t> </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8"/>
                <w:szCs w:val="28"/>
              </w:rPr>
            </w:pPr>
            <w:r w:rsidRPr="00AF0FF2">
              <w:rPr>
                <w:b/>
                <w:bCs/>
                <w:color w:val="000000"/>
                <w:sz w:val="28"/>
                <w:szCs w:val="28"/>
              </w:rPr>
              <w:t> </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8"/>
                <w:szCs w:val="28"/>
              </w:rPr>
            </w:pPr>
            <w:r w:rsidRPr="00AF0FF2">
              <w:rPr>
                <w:b/>
                <w:bCs/>
                <w:color w:val="000000"/>
                <w:sz w:val="28"/>
                <w:szCs w:val="28"/>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rPr>
            </w:pPr>
            <w:r w:rsidRPr="00AF0FF2">
              <w:rPr>
                <w:color w:val="00000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8"/>
                <w:szCs w:val="28"/>
              </w:rPr>
            </w:pPr>
            <w:r w:rsidRPr="00AF0FF2">
              <w:rPr>
                <w:b/>
                <w:bCs/>
                <w:color w:val="000000"/>
                <w:sz w:val="28"/>
                <w:szCs w:val="28"/>
              </w:rPr>
              <w:t> </w:t>
            </w:r>
          </w:p>
        </w:tc>
      </w:tr>
      <w:tr w:rsidR="00AF0FF2" w:rsidRPr="00AF0FF2" w:rsidTr="00AF0FF2">
        <w:trPr>
          <w:trHeight w:val="1215"/>
        </w:trPr>
        <w:tc>
          <w:tcPr>
            <w:tcW w:w="767" w:type="dxa"/>
            <w:tcBorders>
              <w:top w:val="nil"/>
              <w:left w:val="single" w:sz="8" w:space="0" w:color="000000"/>
              <w:bottom w:val="nil"/>
              <w:right w:val="single" w:sz="8" w:space="0" w:color="000000"/>
            </w:tcBorders>
            <w:shd w:val="clear" w:color="000000" w:fill="00FF00"/>
            <w:vAlign w:val="center"/>
            <w:hideMark/>
          </w:tcPr>
          <w:p w:rsidR="00AF0FF2" w:rsidRPr="00AF0FF2" w:rsidRDefault="00AF0FF2" w:rsidP="00AF0FF2">
            <w:pPr>
              <w:jc w:val="center"/>
              <w:rPr>
                <w:color w:val="000000"/>
                <w:sz w:val="22"/>
                <w:szCs w:val="22"/>
              </w:rPr>
            </w:pPr>
            <w:r w:rsidRPr="00AF0FF2">
              <w:rPr>
                <w:color w:val="000000"/>
                <w:sz w:val="22"/>
                <w:szCs w:val="22"/>
              </w:rPr>
              <w:t>№ проекта</w:t>
            </w:r>
          </w:p>
        </w:tc>
        <w:tc>
          <w:tcPr>
            <w:tcW w:w="2985" w:type="dxa"/>
            <w:tcBorders>
              <w:top w:val="nil"/>
              <w:left w:val="nil"/>
              <w:bottom w:val="nil"/>
              <w:right w:val="single" w:sz="8" w:space="0" w:color="000000"/>
            </w:tcBorders>
            <w:shd w:val="clear" w:color="000000" w:fill="00FF00"/>
            <w:vAlign w:val="center"/>
            <w:hideMark/>
          </w:tcPr>
          <w:p w:rsidR="00AF0FF2" w:rsidRPr="00AF0FF2" w:rsidRDefault="00AF0FF2" w:rsidP="00AF0FF2">
            <w:pPr>
              <w:jc w:val="center"/>
              <w:rPr>
                <w:color w:val="000000"/>
                <w:sz w:val="22"/>
                <w:szCs w:val="22"/>
              </w:rPr>
            </w:pPr>
            <w:r w:rsidRPr="00AF0FF2">
              <w:rPr>
                <w:color w:val="000000"/>
                <w:sz w:val="22"/>
                <w:szCs w:val="22"/>
              </w:rPr>
              <w:t xml:space="preserve">Наименование проектов, планируемых к реализации/ инициатор </w:t>
            </w:r>
          </w:p>
        </w:tc>
        <w:tc>
          <w:tcPr>
            <w:tcW w:w="1933" w:type="dxa"/>
            <w:tcBorders>
              <w:top w:val="nil"/>
              <w:left w:val="nil"/>
              <w:bottom w:val="nil"/>
              <w:right w:val="single" w:sz="8" w:space="0" w:color="000000"/>
            </w:tcBorders>
            <w:shd w:val="clear" w:color="000000" w:fill="00FF00"/>
            <w:vAlign w:val="center"/>
            <w:hideMark/>
          </w:tcPr>
          <w:p w:rsidR="00AF0FF2" w:rsidRPr="00AF0FF2" w:rsidRDefault="00AF0FF2" w:rsidP="00AF0FF2">
            <w:pPr>
              <w:jc w:val="center"/>
              <w:rPr>
                <w:color w:val="000000"/>
                <w:sz w:val="22"/>
                <w:szCs w:val="22"/>
              </w:rPr>
            </w:pPr>
            <w:r w:rsidRPr="00AF0FF2">
              <w:rPr>
                <w:color w:val="000000"/>
                <w:sz w:val="22"/>
                <w:szCs w:val="22"/>
              </w:rPr>
              <w:t>Реализация проекта по годам</w:t>
            </w:r>
          </w:p>
        </w:tc>
        <w:tc>
          <w:tcPr>
            <w:tcW w:w="2020" w:type="dxa"/>
            <w:tcBorders>
              <w:top w:val="nil"/>
              <w:left w:val="nil"/>
              <w:bottom w:val="nil"/>
              <w:right w:val="single" w:sz="8" w:space="0" w:color="000000"/>
            </w:tcBorders>
            <w:shd w:val="clear" w:color="000000" w:fill="00FF00"/>
            <w:vAlign w:val="center"/>
            <w:hideMark/>
          </w:tcPr>
          <w:p w:rsidR="00AF0FF2" w:rsidRPr="00AF0FF2" w:rsidRDefault="00AF0FF2" w:rsidP="00AF0FF2">
            <w:pPr>
              <w:jc w:val="center"/>
              <w:rPr>
                <w:color w:val="000000"/>
                <w:sz w:val="22"/>
                <w:szCs w:val="22"/>
              </w:rPr>
            </w:pPr>
            <w:r w:rsidRPr="00AF0FF2">
              <w:rPr>
                <w:color w:val="000000"/>
                <w:sz w:val="22"/>
                <w:szCs w:val="22"/>
              </w:rPr>
              <w:t xml:space="preserve">Объем финансирования всего, </w:t>
            </w:r>
            <w:proofErr w:type="spellStart"/>
            <w:r w:rsidRPr="00AF0FF2">
              <w:rPr>
                <w:color w:val="000000"/>
                <w:sz w:val="22"/>
                <w:szCs w:val="22"/>
              </w:rPr>
              <w:t>тыс</w:t>
            </w:r>
            <w:proofErr w:type="gramStart"/>
            <w:r w:rsidRPr="00AF0FF2">
              <w:rPr>
                <w:color w:val="000000"/>
                <w:sz w:val="22"/>
                <w:szCs w:val="22"/>
              </w:rPr>
              <w:t>.р</w:t>
            </w:r>
            <w:proofErr w:type="gramEnd"/>
            <w:r w:rsidRPr="00AF0FF2">
              <w:rPr>
                <w:color w:val="000000"/>
                <w:sz w:val="22"/>
                <w:szCs w:val="22"/>
              </w:rPr>
              <w:t>уб</w:t>
            </w:r>
            <w:proofErr w:type="spellEnd"/>
            <w:r w:rsidRPr="00AF0FF2">
              <w:rPr>
                <w:color w:val="000000"/>
                <w:sz w:val="22"/>
                <w:szCs w:val="22"/>
              </w:rPr>
              <w:t>.</w:t>
            </w:r>
          </w:p>
        </w:tc>
        <w:tc>
          <w:tcPr>
            <w:tcW w:w="5244" w:type="dxa"/>
            <w:gridSpan w:val="4"/>
            <w:tcBorders>
              <w:top w:val="single" w:sz="8" w:space="0" w:color="000000"/>
              <w:left w:val="nil"/>
              <w:bottom w:val="single" w:sz="8" w:space="0" w:color="000000"/>
              <w:right w:val="single" w:sz="8" w:space="0" w:color="000000"/>
            </w:tcBorders>
            <w:shd w:val="clear" w:color="000000" w:fill="00FF00"/>
            <w:vAlign w:val="center"/>
            <w:hideMark/>
          </w:tcPr>
          <w:p w:rsidR="00AF0FF2" w:rsidRPr="00AF0FF2" w:rsidRDefault="00AF0FF2" w:rsidP="00AF0FF2">
            <w:pPr>
              <w:jc w:val="center"/>
              <w:rPr>
                <w:color w:val="000000"/>
                <w:sz w:val="22"/>
                <w:szCs w:val="22"/>
              </w:rPr>
            </w:pPr>
            <w:r w:rsidRPr="00AF0FF2">
              <w:rPr>
                <w:color w:val="000000"/>
                <w:sz w:val="22"/>
                <w:szCs w:val="22"/>
              </w:rPr>
              <w:t>в т. ч. по источникам финансирования, тыс. руб.</w:t>
            </w:r>
          </w:p>
        </w:tc>
        <w:tc>
          <w:tcPr>
            <w:tcW w:w="1362" w:type="dxa"/>
            <w:tcBorders>
              <w:top w:val="nil"/>
              <w:left w:val="nil"/>
              <w:bottom w:val="nil"/>
              <w:right w:val="single" w:sz="8" w:space="0" w:color="000000"/>
            </w:tcBorders>
            <w:shd w:val="clear" w:color="000000" w:fill="00FF00"/>
            <w:vAlign w:val="center"/>
            <w:hideMark/>
          </w:tcPr>
          <w:p w:rsidR="00AF0FF2" w:rsidRPr="00AF0FF2" w:rsidRDefault="00AF0FF2" w:rsidP="00AF0FF2">
            <w:pPr>
              <w:jc w:val="center"/>
              <w:rPr>
                <w:color w:val="000000"/>
                <w:sz w:val="22"/>
                <w:szCs w:val="22"/>
              </w:rPr>
            </w:pPr>
            <w:r w:rsidRPr="00AF0FF2">
              <w:rPr>
                <w:color w:val="000000"/>
                <w:sz w:val="22"/>
                <w:szCs w:val="22"/>
              </w:rPr>
              <w:t>Количество создаваемых рабочих мест</w:t>
            </w:r>
          </w:p>
        </w:tc>
        <w:tc>
          <w:tcPr>
            <w:tcW w:w="1229" w:type="dxa"/>
            <w:tcBorders>
              <w:top w:val="nil"/>
              <w:left w:val="nil"/>
              <w:bottom w:val="nil"/>
              <w:right w:val="single" w:sz="8" w:space="0" w:color="000000"/>
            </w:tcBorders>
            <w:shd w:val="clear" w:color="000000" w:fill="00FF00"/>
            <w:vAlign w:val="center"/>
            <w:hideMark/>
          </w:tcPr>
          <w:p w:rsidR="00AF0FF2" w:rsidRPr="00AF0FF2" w:rsidRDefault="00AF0FF2" w:rsidP="00AF0FF2">
            <w:pPr>
              <w:jc w:val="center"/>
              <w:rPr>
                <w:color w:val="000000"/>
                <w:sz w:val="22"/>
                <w:szCs w:val="22"/>
              </w:rPr>
            </w:pPr>
            <w:r w:rsidRPr="00AF0FF2">
              <w:rPr>
                <w:color w:val="000000"/>
                <w:sz w:val="22"/>
                <w:szCs w:val="22"/>
              </w:rPr>
              <w:t>Ожидаемые результаты реализации</w:t>
            </w:r>
          </w:p>
        </w:tc>
      </w:tr>
      <w:tr w:rsidR="00AF0FF2" w:rsidRPr="00AF0FF2" w:rsidTr="00AF0FF2">
        <w:trPr>
          <w:trHeight w:val="615"/>
        </w:trPr>
        <w:tc>
          <w:tcPr>
            <w:tcW w:w="767" w:type="dxa"/>
            <w:tcBorders>
              <w:top w:val="nil"/>
              <w:left w:val="single" w:sz="8" w:space="0" w:color="000000"/>
              <w:bottom w:val="single" w:sz="8" w:space="0" w:color="000000"/>
              <w:right w:val="single" w:sz="8" w:space="0" w:color="000000"/>
            </w:tcBorders>
            <w:shd w:val="clear" w:color="000000" w:fill="00FF00"/>
            <w:vAlign w:val="center"/>
            <w:hideMark/>
          </w:tcPr>
          <w:p w:rsidR="00AF0FF2" w:rsidRPr="00AF0FF2" w:rsidRDefault="00AF0FF2" w:rsidP="00AF0FF2">
            <w:pPr>
              <w:jc w:val="center"/>
              <w:rPr>
                <w:color w:val="000000"/>
              </w:rPr>
            </w:pPr>
            <w:r w:rsidRPr="00AF0FF2">
              <w:rPr>
                <w:color w:val="000000"/>
              </w:rPr>
              <w:t> </w:t>
            </w:r>
          </w:p>
        </w:tc>
        <w:tc>
          <w:tcPr>
            <w:tcW w:w="2985" w:type="dxa"/>
            <w:tcBorders>
              <w:top w:val="nil"/>
              <w:left w:val="nil"/>
              <w:bottom w:val="single" w:sz="8" w:space="0" w:color="000000"/>
              <w:right w:val="single" w:sz="8" w:space="0" w:color="000000"/>
            </w:tcBorders>
            <w:shd w:val="clear" w:color="000000" w:fill="00FF00"/>
            <w:vAlign w:val="center"/>
            <w:hideMark/>
          </w:tcPr>
          <w:p w:rsidR="00AF0FF2" w:rsidRPr="00AF0FF2" w:rsidRDefault="00AF0FF2" w:rsidP="00AF0FF2">
            <w:pPr>
              <w:jc w:val="center"/>
              <w:rPr>
                <w:color w:val="000000"/>
              </w:rPr>
            </w:pPr>
            <w:r w:rsidRPr="00AF0FF2">
              <w:rPr>
                <w:color w:val="000000"/>
              </w:rPr>
              <w:t> </w:t>
            </w:r>
          </w:p>
        </w:tc>
        <w:tc>
          <w:tcPr>
            <w:tcW w:w="1933" w:type="dxa"/>
            <w:tcBorders>
              <w:top w:val="nil"/>
              <w:left w:val="nil"/>
              <w:bottom w:val="single" w:sz="8" w:space="0" w:color="000000"/>
              <w:right w:val="single" w:sz="8" w:space="0" w:color="000000"/>
            </w:tcBorders>
            <w:shd w:val="clear" w:color="000000" w:fill="00FF00"/>
            <w:vAlign w:val="center"/>
            <w:hideMark/>
          </w:tcPr>
          <w:p w:rsidR="00AF0FF2" w:rsidRPr="00AF0FF2" w:rsidRDefault="00AF0FF2" w:rsidP="00AF0FF2">
            <w:pPr>
              <w:jc w:val="center"/>
              <w:rPr>
                <w:color w:val="000000"/>
              </w:rPr>
            </w:pPr>
            <w:r w:rsidRPr="00AF0FF2">
              <w:rPr>
                <w:color w:val="000000"/>
              </w:rPr>
              <w:t> </w:t>
            </w:r>
          </w:p>
        </w:tc>
        <w:tc>
          <w:tcPr>
            <w:tcW w:w="2020" w:type="dxa"/>
            <w:tcBorders>
              <w:top w:val="nil"/>
              <w:left w:val="nil"/>
              <w:bottom w:val="single" w:sz="8" w:space="0" w:color="000000"/>
              <w:right w:val="single" w:sz="8" w:space="0" w:color="000000"/>
            </w:tcBorders>
            <w:shd w:val="clear" w:color="000000" w:fill="00FF00"/>
            <w:vAlign w:val="center"/>
            <w:hideMark/>
          </w:tcPr>
          <w:p w:rsidR="00AF0FF2" w:rsidRPr="00AF0FF2" w:rsidRDefault="00AF0FF2" w:rsidP="00AF0FF2">
            <w:pPr>
              <w:jc w:val="center"/>
              <w:rPr>
                <w:color w:val="000000"/>
              </w:rPr>
            </w:pPr>
            <w:r w:rsidRPr="00AF0FF2">
              <w:rPr>
                <w:color w:val="000000"/>
              </w:rPr>
              <w:t> </w:t>
            </w:r>
          </w:p>
        </w:tc>
        <w:tc>
          <w:tcPr>
            <w:tcW w:w="1420" w:type="dxa"/>
            <w:tcBorders>
              <w:top w:val="nil"/>
              <w:left w:val="nil"/>
              <w:bottom w:val="single" w:sz="8" w:space="0" w:color="000000"/>
              <w:right w:val="single" w:sz="8" w:space="0" w:color="000000"/>
            </w:tcBorders>
            <w:shd w:val="clear" w:color="000000" w:fill="00FF00"/>
            <w:vAlign w:val="center"/>
            <w:hideMark/>
          </w:tcPr>
          <w:p w:rsidR="00AF0FF2" w:rsidRPr="00AF0FF2" w:rsidRDefault="00AF0FF2" w:rsidP="00AF0FF2">
            <w:pPr>
              <w:jc w:val="center"/>
              <w:rPr>
                <w:color w:val="000000"/>
                <w:sz w:val="22"/>
                <w:szCs w:val="22"/>
              </w:rPr>
            </w:pPr>
            <w:r w:rsidRPr="00AF0FF2">
              <w:rPr>
                <w:color w:val="000000"/>
                <w:sz w:val="22"/>
                <w:szCs w:val="22"/>
              </w:rPr>
              <w:t>федеральный бюджет</w:t>
            </w:r>
          </w:p>
        </w:tc>
        <w:tc>
          <w:tcPr>
            <w:tcW w:w="1665" w:type="dxa"/>
            <w:tcBorders>
              <w:top w:val="nil"/>
              <w:left w:val="nil"/>
              <w:bottom w:val="single" w:sz="8" w:space="0" w:color="000000"/>
              <w:right w:val="single" w:sz="8" w:space="0" w:color="000000"/>
            </w:tcBorders>
            <w:shd w:val="clear" w:color="000000" w:fill="00FF00"/>
            <w:vAlign w:val="center"/>
            <w:hideMark/>
          </w:tcPr>
          <w:p w:rsidR="00AF0FF2" w:rsidRPr="00AF0FF2" w:rsidRDefault="00AF0FF2" w:rsidP="00AF0FF2">
            <w:pPr>
              <w:jc w:val="center"/>
              <w:rPr>
                <w:color w:val="000000"/>
                <w:sz w:val="22"/>
                <w:szCs w:val="22"/>
              </w:rPr>
            </w:pPr>
            <w:r w:rsidRPr="00AF0FF2">
              <w:rPr>
                <w:color w:val="000000"/>
                <w:sz w:val="22"/>
                <w:szCs w:val="22"/>
              </w:rPr>
              <w:t>республиканский бюджет</w:t>
            </w:r>
          </w:p>
        </w:tc>
        <w:tc>
          <w:tcPr>
            <w:tcW w:w="946" w:type="dxa"/>
            <w:tcBorders>
              <w:top w:val="nil"/>
              <w:left w:val="nil"/>
              <w:bottom w:val="single" w:sz="8" w:space="0" w:color="000000"/>
              <w:right w:val="single" w:sz="8" w:space="0" w:color="000000"/>
            </w:tcBorders>
            <w:shd w:val="clear" w:color="000000" w:fill="00FF00"/>
            <w:vAlign w:val="center"/>
            <w:hideMark/>
          </w:tcPr>
          <w:p w:rsidR="00AF0FF2" w:rsidRPr="00AF0FF2" w:rsidRDefault="00AF0FF2" w:rsidP="00AF0FF2">
            <w:pPr>
              <w:jc w:val="center"/>
              <w:rPr>
                <w:color w:val="000000"/>
                <w:sz w:val="22"/>
                <w:szCs w:val="22"/>
              </w:rPr>
            </w:pPr>
            <w:r w:rsidRPr="00AF0FF2">
              <w:rPr>
                <w:color w:val="000000"/>
                <w:sz w:val="22"/>
                <w:szCs w:val="22"/>
              </w:rPr>
              <w:t>местный бюджет</w:t>
            </w:r>
          </w:p>
        </w:tc>
        <w:tc>
          <w:tcPr>
            <w:tcW w:w="1213" w:type="dxa"/>
            <w:tcBorders>
              <w:top w:val="nil"/>
              <w:left w:val="nil"/>
              <w:bottom w:val="single" w:sz="8" w:space="0" w:color="000000"/>
              <w:right w:val="single" w:sz="8" w:space="0" w:color="000000"/>
            </w:tcBorders>
            <w:shd w:val="clear" w:color="000000" w:fill="00FF00"/>
            <w:vAlign w:val="center"/>
            <w:hideMark/>
          </w:tcPr>
          <w:p w:rsidR="00AF0FF2" w:rsidRPr="00AF0FF2" w:rsidRDefault="00AF0FF2" w:rsidP="00AF0FF2">
            <w:pPr>
              <w:jc w:val="center"/>
              <w:rPr>
                <w:color w:val="000000"/>
                <w:sz w:val="22"/>
                <w:szCs w:val="22"/>
              </w:rPr>
            </w:pPr>
            <w:r w:rsidRPr="00AF0FF2">
              <w:rPr>
                <w:color w:val="000000"/>
                <w:sz w:val="22"/>
                <w:szCs w:val="22"/>
              </w:rPr>
              <w:t>иные источники</w:t>
            </w:r>
          </w:p>
        </w:tc>
        <w:tc>
          <w:tcPr>
            <w:tcW w:w="1362" w:type="dxa"/>
            <w:tcBorders>
              <w:top w:val="nil"/>
              <w:left w:val="nil"/>
              <w:bottom w:val="single" w:sz="8" w:space="0" w:color="000000"/>
              <w:right w:val="single" w:sz="8" w:space="0" w:color="000000"/>
            </w:tcBorders>
            <w:shd w:val="clear" w:color="000000" w:fill="00FF00"/>
            <w:vAlign w:val="center"/>
            <w:hideMark/>
          </w:tcPr>
          <w:p w:rsidR="00AF0FF2" w:rsidRPr="00AF0FF2" w:rsidRDefault="00AF0FF2" w:rsidP="00AF0FF2">
            <w:pPr>
              <w:jc w:val="center"/>
              <w:rPr>
                <w:color w:val="000000"/>
              </w:rPr>
            </w:pPr>
            <w:r w:rsidRPr="00AF0FF2">
              <w:rPr>
                <w:color w:val="000000"/>
              </w:rPr>
              <w:t> </w:t>
            </w:r>
          </w:p>
        </w:tc>
        <w:tc>
          <w:tcPr>
            <w:tcW w:w="1229" w:type="dxa"/>
            <w:tcBorders>
              <w:top w:val="nil"/>
              <w:left w:val="nil"/>
              <w:bottom w:val="single" w:sz="8" w:space="0" w:color="000000"/>
              <w:right w:val="single" w:sz="8" w:space="0" w:color="000000"/>
            </w:tcBorders>
            <w:shd w:val="clear" w:color="000000" w:fill="00FF00"/>
            <w:vAlign w:val="center"/>
            <w:hideMark/>
          </w:tcPr>
          <w:p w:rsidR="00AF0FF2" w:rsidRPr="00AF0FF2" w:rsidRDefault="00AF0FF2" w:rsidP="00AF0FF2">
            <w:pPr>
              <w:jc w:val="center"/>
              <w:rPr>
                <w:color w:val="000000"/>
              </w:rPr>
            </w:pPr>
            <w:r w:rsidRPr="00AF0FF2">
              <w:rPr>
                <w:color w:val="000000"/>
              </w:rPr>
              <w:t> </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w:t>
            </w:r>
          </w:p>
        </w:tc>
        <w:tc>
          <w:tcPr>
            <w:tcW w:w="298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w:t>
            </w:r>
          </w:p>
        </w:tc>
        <w:tc>
          <w:tcPr>
            <w:tcW w:w="193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3</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4</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5</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6</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7</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8</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10</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9</w:t>
            </w:r>
          </w:p>
        </w:tc>
      </w:tr>
      <w:tr w:rsidR="00AF0FF2" w:rsidRPr="00AF0FF2" w:rsidTr="00AF0FF2">
        <w:trPr>
          <w:trHeight w:val="510"/>
        </w:trPr>
        <w:tc>
          <w:tcPr>
            <w:tcW w:w="5685" w:type="dxa"/>
            <w:gridSpan w:val="3"/>
            <w:tcBorders>
              <w:top w:val="single" w:sz="8" w:space="0" w:color="000000"/>
              <w:left w:val="single" w:sz="8" w:space="0" w:color="000000"/>
              <w:bottom w:val="single" w:sz="8" w:space="0" w:color="000000"/>
              <w:right w:val="nil"/>
            </w:tcBorders>
            <w:shd w:val="clear" w:color="000000" w:fill="FFFF00"/>
            <w:vAlign w:val="center"/>
            <w:hideMark/>
          </w:tcPr>
          <w:p w:rsidR="00AF0FF2" w:rsidRPr="00AF0FF2" w:rsidRDefault="00AF0FF2" w:rsidP="00AF0FF2">
            <w:pPr>
              <w:jc w:val="center"/>
              <w:rPr>
                <w:b/>
                <w:bCs/>
                <w:color w:val="000000"/>
                <w:sz w:val="20"/>
                <w:szCs w:val="20"/>
              </w:rPr>
            </w:pPr>
            <w:r w:rsidRPr="00AF0FF2">
              <w:rPr>
                <w:b/>
                <w:bCs/>
                <w:color w:val="000000"/>
                <w:sz w:val="20"/>
                <w:szCs w:val="20"/>
              </w:rPr>
              <w:t>Проекты, приоритетные на муниципальном уровне</w:t>
            </w:r>
          </w:p>
        </w:tc>
        <w:tc>
          <w:tcPr>
            <w:tcW w:w="2020" w:type="dxa"/>
            <w:tcBorders>
              <w:top w:val="nil"/>
              <w:left w:val="nil"/>
              <w:bottom w:val="single" w:sz="8" w:space="0" w:color="000000"/>
              <w:right w:val="nil"/>
            </w:tcBorders>
            <w:shd w:val="clear" w:color="000000" w:fill="FFFF00"/>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420" w:type="dxa"/>
            <w:tcBorders>
              <w:top w:val="nil"/>
              <w:left w:val="nil"/>
              <w:bottom w:val="single" w:sz="8" w:space="0" w:color="000000"/>
              <w:right w:val="nil"/>
            </w:tcBorders>
            <w:shd w:val="clear" w:color="000000" w:fill="FFFF00"/>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665" w:type="dxa"/>
            <w:tcBorders>
              <w:top w:val="nil"/>
              <w:left w:val="nil"/>
              <w:bottom w:val="single" w:sz="8" w:space="0" w:color="000000"/>
              <w:right w:val="nil"/>
            </w:tcBorders>
            <w:shd w:val="clear" w:color="000000" w:fill="FFFF00"/>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946" w:type="dxa"/>
            <w:tcBorders>
              <w:top w:val="nil"/>
              <w:left w:val="nil"/>
              <w:bottom w:val="single" w:sz="8" w:space="0" w:color="000000"/>
              <w:right w:val="nil"/>
            </w:tcBorders>
            <w:shd w:val="clear" w:color="000000" w:fill="FFFF00"/>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13" w:type="dxa"/>
            <w:tcBorders>
              <w:top w:val="nil"/>
              <w:left w:val="nil"/>
              <w:bottom w:val="single" w:sz="8" w:space="0" w:color="000000"/>
              <w:right w:val="nil"/>
            </w:tcBorders>
            <w:shd w:val="clear" w:color="000000" w:fill="FFFF00"/>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362" w:type="dxa"/>
            <w:tcBorders>
              <w:top w:val="nil"/>
              <w:left w:val="nil"/>
              <w:bottom w:val="single" w:sz="8" w:space="0" w:color="000000"/>
              <w:right w:val="single" w:sz="8" w:space="0" w:color="000000"/>
            </w:tcBorders>
            <w:shd w:val="clear" w:color="000000" w:fill="FFFF00"/>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r>
      <w:tr w:rsidR="00AF0FF2" w:rsidRPr="00AF0FF2" w:rsidTr="00AF0FF2">
        <w:trPr>
          <w:trHeight w:val="510"/>
        </w:trPr>
        <w:tc>
          <w:tcPr>
            <w:tcW w:w="3752" w:type="dxa"/>
            <w:gridSpan w:val="2"/>
            <w:tcBorders>
              <w:top w:val="single" w:sz="8" w:space="0" w:color="000000"/>
              <w:left w:val="single" w:sz="8" w:space="0" w:color="000000"/>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Агропромышленный комплекс</w:t>
            </w:r>
          </w:p>
        </w:tc>
        <w:tc>
          <w:tcPr>
            <w:tcW w:w="193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20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4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665"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946"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1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r>
      <w:tr w:rsidR="00AF0FF2" w:rsidRPr="00AF0FF2" w:rsidTr="00AF0FF2">
        <w:trPr>
          <w:trHeight w:val="103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 Развитие семейных животноводческих ферм на базе крестьянских (фермерских) хозяйств</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2019-2025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35000</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single" w:sz="4" w:space="0" w:color="auto"/>
              <w:left w:val="single" w:sz="4" w:space="0" w:color="auto"/>
              <w:bottom w:val="single" w:sz="4" w:space="0" w:color="auto"/>
              <w:right w:val="single" w:sz="4" w:space="0" w:color="auto"/>
            </w:tcBorders>
            <w:shd w:val="clear" w:color="auto" w:fill="auto"/>
            <w:hideMark/>
          </w:tcPr>
          <w:p w:rsidR="00AF0FF2" w:rsidRPr="00AF0FF2" w:rsidRDefault="00AF0FF2" w:rsidP="00AF0FF2">
            <w:pPr>
              <w:rPr>
                <w:color w:val="000000"/>
                <w:sz w:val="20"/>
                <w:szCs w:val="20"/>
              </w:rPr>
            </w:pPr>
            <w:r w:rsidRPr="00AF0FF2">
              <w:rPr>
                <w:color w:val="000000"/>
                <w:sz w:val="20"/>
                <w:szCs w:val="20"/>
              </w:rPr>
              <w:t xml:space="preserve">Строительство 2-х корпусов на 240 кроликоматок, 200 </w:t>
            </w:r>
            <w:proofErr w:type="spellStart"/>
            <w:r w:rsidRPr="00AF0FF2">
              <w:rPr>
                <w:color w:val="000000"/>
                <w:sz w:val="20"/>
                <w:szCs w:val="20"/>
              </w:rPr>
              <w:t>кв.м</w:t>
            </w:r>
            <w:proofErr w:type="spellEnd"/>
            <w:r w:rsidRPr="00AF0FF2">
              <w:rPr>
                <w:color w:val="000000"/>
                <w:sz w:val="20"/>
                <w:szCs w:val="20"/>
              </w:rPr>
              <w:t xml:space="preserve">.,                                              ИП ГКФХ Караулов С.П.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2019 г. </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35000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F0FF2" w:rsidRPr="00AF0FF2" w:rsidRDefault="00AF0FF2" w:rsidP="00AF0FF2">
            <w:pPr>
              <w:jc w:val="center"/>
              <w:rPr>
                <w:color w:val="000000"/>
                <w:sz w:val="20"/>
                <w:szCs w:val="20"/>
              </w:rPr>
            </w:pPr>
            <w:r w:rsidRPr="00AF0FF2">
              <w:rPr>
                <w:color w:val="000000"/>
                <w:sz w:val="20"/>
                <w:szCs w:val="20"/>
              </w:rPr>
              <w:t>28000,0</w:t>
            </w:r>
          </w:p>
        </w:tc>
        <w:tc>
          <w:tcPr>
            <w:tcW w:w="946" w:type="dxa"/>
            <w:tcBorders>
              <w:top w:val="single" w:sz="4" w:space="0" w:color="auto"/>
              <w:left w:val="nil"/>
              <w:bottom w:val="single" w:sz="4" w:space="0" w:color="auto"/>
              <w:right w:val="single" w:sz="4" w:space="0" w:color="auto"/>
            </w:tcBorders>
            <w:shd w:val="clear" w:color="000000" w:fill="FFFFFF"/>
            <w:noWrap/>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rsidR="00AF0FF2" w:rsidRPr="00AF0FF2" w:rsidRDefault="00AF0FF2" w:rsidP="00AF0FF2">
            <w:pPr>
              <w:jc w:val="center"/>
              <w:rPr>
                <w:sz w:val="20"/>
                <w:szCs w:val="20"/>
              </w:rPr>
            </w:pPr>
            <w:r w:rsidRPr="00AF0FF2">
              <w:rPr>
                <w:sz w:val="20"/>
                <w:szCs w:val="20"/>
              </w:rPr>
              <w:t>7000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2020</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2021</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2022</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lastRenderedPageBreak/>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2023</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2024</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2025</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2019- 2025 гг.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35000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Поддержка начинающих фермеров</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2019-2025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5300,0</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5300,0</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2019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1050"/>
        </w:trPr>
        <w:tc>
          <w:tcPr>
            <w:tcW w:w="767" w:type="dxa"/>
            <w:tcBorders>
              <w:top w:val="nil"/>
              <w:left w:val="single" w:sz="8" w:space="0" w:color="000000"/>
              <w:bottom w:val="nil"/>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0FF2" w:rsidRPr="00AF0FF2" w:rsidRDefault="00AF0FF2" w:rsidP="00AF0FF2">
            <w:pPr>
              <w:rPr>
                <w:color w:val="000000"/>
                <w:sz w:val="20"/>
                <w:szCs w:val="20"/>
              </w:rPr>
            </w:pPr>
            <w:r w:rsidRPr="00AF0FF2">
              <w:rPr>
                <w:color w:val="000000"/>
                <w:sz w:val="20"/>
                <w:szCs w:val="20"/>
              </w:rPr>
              <w:t xml:space="preserve">Реконструкция помещения для производства грибов  и установка холодильного оборудования,                  15 </w:t>
            </w:r>
            <w:proofErr w:type="spellStart"/>
            <w:r w:rsidRPr="00AF0FF2">
              <w:rPr>
                <w:color w:val="000000"/>
                <w:sz w:val="20"/>
                <w:szCs w:val="20"/>
              </w:rPr>
              <w:t>кв.м</w:t>
            </w:r>
            <w:proofErr w:type="spellEnd"/>
            <w:r w:rsidRPr="00AF0FF2">
              <w:rPr>
                <w:color w:val="000000"/>
                <w:sz w:val="20"/>
                <w:szCs w:val="20"/>
              </w:rPr>
              <w:t>.,  ИП ГКФХ Рябов С.В.</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500,0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0FF2" w:rsidRPr="00AF0FF2" w:rsidRDefault="00AF0FF2" w:rsidP="00AF0FF2">
            <w:pPr>
              <w:jc w:val="center"/>
              <w:rPr>
                <w:color w:val="000000"/>
                <w:sz w:val="20"/>
                <w:szCs w:val="20"/>
              </w:rPr>
            </w:pPr>
            <w:r w:rsidRPr="00AF0FF2">
              <w:rPr>
                <w:color w:val="000000"/>
                <w:sz w:val="20"/>
                <w:szCs w:val="20"/>
              </w:rPr>
              <w:t>500,0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9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single" w:sz="4" w:space="0" w:color="969696"/>
              <w:left w:val="nil"/>
              <w:bottom w:val="single" w:sz="4" w:space="0" w:color="auto"/>
              <w:right w:val="single" w:sz="4" w:space="0" w:color="969696"/>
            </w:tcBorders>
            <w:shd w:val="clear" w:color="auto" w:fill="auto"/>
            <w:vAlign w:val="bottom"/>
            <w:hideMark/>
          </w:tcPr>
          <w:p w:rsidR="00AF0FF2" w:rsidRPr="00AF0FF2" w:rsidRDefault="00AF0FF2" w:rsidP="00AF0FF2">
            <w:pPr>
              <w:rPr>
                <w:color w:val="000000"/>
                <w:sz w:val="22"/>
                <w:szCs w:val="22"/>
              </w:rPr>
            </w:pPr>
            <w:r w:rsidRPr="00AF0FF2">
              <w:rPr>
                <w:color w:val="000000"/>
                <w:sz w:val="22"/>
                <w:szCs w:val="22"/>
              </w:rPr>
              <w:t xml:space="preserve">Строительство помещения для производства листового чая, 40 </w:t>
            </w:r>
            <w:proofErr w:type="spellStart"/>
            <w:r w:rsidRPr="00AF0FF2">
              <w:rPr>
                <w:color w:val="000000"/>
                <w:sz w:val="22"/>
                <w:szCs w:val="22"/>
              </w:rPr>
              <w:t>кв.м</w:t>
            </w:r>
            <w:proofErr w:type="spellEnd"/>
            <w:r w:rsidRPr="00AF0FF2">
              <w:rPr>
                <w:color w:val="000000"/>
                <w:sz w:val="22"/>
                <w:szCs w:val="22"/>
              </w:rPr>
              <w:t xml:space="preserve">.,  ИП ГКФХ Петров А.С.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2021</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800,0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13" w:type="dxa"/>
            <w:tcBorders>
              <w:top w:val="nil"/>
              <w:left w:val="single" w:sz="4" w:space="0" w:color="auto"/>
              <w:bottom w:val="single" w:sz="4" w:space="0" w:color="auto"/>
              <w:right w:val="single" w:sz="4" w:space="0" w:color="auto"/>
            </w:tcBorders>
            <w:shd w:val="clear" w:color="auto" w:fill="auto"/>
            <w:noWrap/>
            <w:hideMark/>
          </w:tcPr>
          <w:p w:rsidR="00AF0FF2" w:rsidRPr="00AF0FF2" w:rsidRDefault="00AF0FF2" w:rsidP="00AF0FF2">
            <w:pPr>
              <w:jc w:val="center"/>
              <w:rPr>
                <w:color w:val="000000"/>
                <w:sz w:val="20"/>
                <w:szCs w:val="20"/>
              </w:rPr>
            </w:pPr>
            <w:r w:rsidRPr="00AF0FF2">
              <w:rPr>
                <w:color w:val="000000"/>
                <w:sz w:val="20"/>
                <w:szCs w:val="20"/>
              </w:rPr>
              <w:t>800,0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87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Покупка животноводческих помещений 3 корпуса по 300 </w:t>
            </w:r>
            <w:proofErr w:type="spellStart"/>
            <w:r w:rsidRPr="00AF0FF2">
              <w:rPr>
                <w:color w:val="000000"/>
                <w:sz w:val="20"/>
                <w:szCs w:val="20"/>
              </w:rPr>
              <w:t>кв.м</w:t>
            </w:r>
            <w:proofErr w:type="spellEnd"/>
            <w:r w:rsidRPr="00AF0FF2">
              <w:rPr>
                <w:color w:val="000000"/>
                <w:sz w:val="20"/>
                <w:szCs w:val="20"/>
              </w:rPr>
              <w:t xml:space="preserve">., ИП ГКФХ </w:t>
            </w:r>
            <w:proofErr w:type="spellStart"/>
            <w:r w:rsidRPr="00AF0FF2">
              <w:rPr>
                <w:color w:val="000000"/>
                <w:sz w:val="20"/>
                <w:szCs w:val="20"/>
              </w:rPr>
              <w:t>Парваткина</w:t>
            </w:r>
            <w:proofErr w:type="spellEnd"/>
            <w:r w:rsidRPr="00AF0FF2">
              <w:rPr>
                <w:color w:val="000000"/>
                <w:sz w:val="20"/>
                <w:szCs w:val="20"/>
              </w:rPr>
              <w:t xml:space="preserve"> А.В.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2022</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4000,0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4000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2023</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2024</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2025</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2019- 2025 гг.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5300,0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5300,0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87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3</w:t>
            </w:r>
          </w:p>
        </w:tc>
        <w:tc>
          <w:tcPr>
            <w:tcW w:w="2985" w:type="dxa"/>
            <w:tcBorders>
              <w:top w:val="single" w:sz="4" w:space="0" w:color="auto"/>
              <w:left w:val="single" w:sz="4" w:space="0" w:color="auto"/>
              <w:bottom w:val="single" w:sz="4" w:space="0" w:color="auto"/>
              <w:right w:val="single" w:sz="4" w:space="0" w:color="auto"/>
            </w:tcBorders>
            <w:shd w:val="clear" w:color="auto" w:fill="auto"/>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2019-2025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120000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120000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xml:space="preserve">2019 г. </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946" w:type="dxa"/>
            <w:tcBorders>
              <w:top w:val="single" w:sz="4" w:space="0" w:color="auto"/>
              <w:left w:val="nil"/>
              <w:bottom w:val="single" w:sz="4" w:space="0" w:color="auto"/>
              <w:right w:val="single" w:sz="4" w:space="0" w:color="auto"/>
            </w:tcBorders>
            <w:shd w:val="clear" w:color="000000" w:fill="FFFFFF"/>
            <w:noWrap/>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rsidR="00AF0FF2" w:rsidRPr="00AF0FF2" w:rsidRDefault="00AF0FF2" w:rsidP="00AF0FF2">
            <w:pPr>
              <w:jc w:val="center"/>
              <w:rPr>
                <w:sz w:val="20"/>
                <w:szCs w:val="20"/>
              </w:rPr>
            </w:pPr>
            <w:r w:rsidRPr="00AF0FF2">
              <w:rPr>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55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single" w:sz="4" w:space="0" w:color="auto"/>
              <w:left w:val="single" w:sz="4" w:space="0" w:color="auto"/>
              <w:bottom w:val="single" w:sz="4" w:space="0" w:color="auto"/>
              <w:right w:val="single" w:sz="4" w:space="0" w:color="auto"/>
            </w:tcBorders>
            <w:shd w:val="clear" w:color="auto" w:fill="auto"/>
            <w:hideMark/>
          </w:tcPr>
          <w:p w:rsidR="00AF0FF2" w:rsidRPr="00AF0FF2" w:rsidRDefault="00AF0FF2" w:rsidP="00AF0FF2">
            <w:pPr>
              <w:rPr>
                <w:color w:val="000000"/>
                <w:sz w:val="20"/>
                <w:szCs w:val="20"/>
              </w:rPr>
            </w:pPr>
            <w:r w:rsidRPr="00AF0FF2">
              <w:rPr>
                <w:color w:val="000000"/>
                <w:sz w:val="20"/>
                <w:szCs w:val="20"/>
              </w:rPr>
              <w:t xml:space="preserve">Строительство элеватора с. </w:t>
            </w:r>
            <w:proofErr w:type="spellStart"/>
            <w:r w:rsidRPr="00AF0FF2">
              <w:rPr>
                <w:color w:val="000000"/>
                <w:sz w:val="20"/>
                <w:szCs w:val="20"/>
              </w:rPr>
              <w:t>Подлесная</w:t>
            </w:r>
            <w:proofErr w:type="spellEnd"/>
            <w:r w:rsidRPr="00AF0FF2">
              <w:rPr>
                <w:color w:val="000000"/>
                <w:sz w:val="20"/>
                <w:szCs w:val="20"/>
              </w:rPr>
              <w:t xml:space="preserve"> </w:t>
            </w:r>
            <w:proofErr w:type="spellStart"/>
            <w:r w:rsidRPr="00AF0FF2">
              <w:rPr>
                <w:color w:val="000000"/>
                <w:sz w:val="20"/>
                <w:szCs w:val="20"/>
              </w:rPr>
              <w:t>Тавла</w:t>
            </w:r>
            <w:proofErr w:type="spellEnd"/>
            <w:r w:rsidRPr="00AF0FF2">
              <w:rPr>
                <w:color w:val="000000"/>
                <w:sz w:val="20"/>
                <w:szCs w:val="20"/>
              </w:rPr>
              <w:t>, ООО АФ "</w:t>
            </w:r>
            <w:proofErr w:type="spellStart"/>
            <w:r w:rsidRPr="00AF0FF2">
              <w:rPr>
                <w:color w:val="000000"/>
                <w:sz w:val="20"/>
                <w:szCs w:val="20"/>
              </w:rPr>
              <w:t>Тавла</w:t>
            </w:r>
            <w:proofErr w:type="spellEnd"/>
            <w:r w:rsidRPr="00AF0FF2">
              <w:rPr>
                <w:color w:val="000000"/>
                <w:sz w:val="20"/>
                <w:szCs w:val="20"/>
              </w:rPr>
              <w:t>"</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2020</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120000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single" w:sz="4" w:space="0" w:color="auto"/>
              <w:bottom w:val="single" w:sz="4" w:space="0" w:color="auto"/>
              <w:right w:val="single" w:sz="4" w:space="0" w:color="auto"/>
            </w:tcBorders>
            <w:shd w:val="clear" w:color="auto" w:fill="auto"/>
            <w:noWrap/>
            <w:vAlign w:val="center"/>
            <w:hideMark/>
          </w:tcPr>
          <w:p w:rsidR="00AF0FF2" w:rsidRPr="00AF0FF2" w:rsidRDefault="00AF0FF2" w:rsidP="00AF0FF2">
            <w:pPr>
              <w:jc w:val="center"/>
              <w:rPr>
                <w:color w:val="000000"/>
                <w:sz w:val="20"/>
                <w:szCs w:val="20"/>
              </w:rPr>
            </w:pPr>
            <w:r w:rsidRPr="00AF0FF2">
              <w:rPr>
                <w:color w:val="000000"/>
                <w:sz w:val="20"/>
                <w:szCs w:val="20"/>
              </w:rPr>
              <w:t>120000,0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lastRenderedPageBreak/>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2021</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2022</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2023</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2024</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2025</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2019- 2025 гг.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120000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120000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w:t>
            </w:r>
          </w:p>
        </w:tc>
        <w:tc>
          <w:tcPr>
            <w:tcW w:w="2985" w:type="dxa"/>
            <w:tcBorders>
              <w:top w:val="single" w:sz="4" w:space="0" w:color="auto"/>
              <w:left w:val="single" w:sz="4" w:space="0" w:color="auto"/>
              <w:bottom w:val="single" w:sz="4" w:space="0" w:color="auto"/>
              <w:right w:val="single" w:sz="4" w:space="0" w:color="auto"/>
            </w:tcBorders>
            <w:shd w:val="clear" w:color="auto" w:fill="auto"/>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2019-2025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3</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2018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2019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2021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2022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2023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2024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2025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2018-2025 </w:t>
            </w:r>
            <w:proofErr w:type="spellStart"/>
            <w:r w:rsidRPr="00AF0FF2">
              <w:rPr>
                <w:color w:val="000000"/>
                <w:sz w:val="20"/>
                <w:szCs w:val="20"/>
              </w:rPr>
              <w:t>г.</w:t>
            </w:r>
            <w:proofErr w:type="gramStart"/>
            <w:r w:rsidRPr="00AF0FF2">
              <w:rPr>
                <w:color w:val="000000"/>
                <w:sz w:val="20"/>
                <w:szCs w:val="20"/>
              </w:rPr>
              <w:t>г</w:t>
            </w:r>
            <w:proofErr w:type="spellEnd"/>
            <w:proofErr w:type="gram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Итого</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2019-2025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160300,0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28000,0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132300,0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2019 г. </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35000,0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28000,0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7000,0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120500,0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120500,0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2021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800,0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800,0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2022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4000,0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4000,0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2023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2024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2025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2018- 2025 гг.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160300,0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28000,0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132300,0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r>
      <w:tr w:rsidR="00AF0FF2" w:rsidRPr="00AF0FF2" w:rsidTr="00AF0FF2">
        <w:trPr>
          <w:trHeight w:val="510"/>
        </w:trPr>
        <w:tc>
          <w:tcPr>
            <w:tcW w:w="3752" w:type="dxa"/>
            <w:gridSpan w:val="2"/>
            <w:tcBorders>
              <w:top w:val="single" w:sz="8" w:space="0" w:color="000000"/>
              <w:left w:val="single" w:sz="8" w:space="0" w:color="000000"/>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Транспортная инфраструктура</w:t>
            </w:r>
          </w:p>
        </w:tc>
        <w:tc>
          <w:tcPr>
            <w:tcW w:w="193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20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4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665"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946"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1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r>
      <w:tr w:rsidR="00AF0FF2" w:rsidRPr="00AF0FF2" w:rsidTr="00AF0FF2">
        <w:trPr>
          <w:trHeight w:val="1035"/>
        </w:trPr>
        <w:tc>
          <w:tcPr>
            <w:tcW w:w="767" w:type="dxa"/>
            <w:tcBorders>
              <w:top w:val="nil"/>
              <w:left w:val="single" w:sz="8" w:space="0" w:color="000000"/>
              <w:bottom w:val="nil"/>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lastRenderedPageBreak/>
              <w:t>1</w:t>
            </w:r>
          </w:p>
        </w:tc>
        <w:tc>
          <w:tcPr>
            <w:tcW w:w="2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xml:space="preserve">1.1. </w:t>
            </w:r>
            <w:proofErr w:type="gramStart"/>
            <w:r w:rsidRPr="00AF0FF2">
              <w:rPr>
                <w:color w:val="000000"/>
                <w:sz w:val="20"/>
                <w:szCs w:val="20"/>
              </w:rPr>
              <w:t xml:space="preserve">Строительство автодороги от с. Новая </w:t>
            </w:r>
            <w:proofErr w:type="spellStart"/>
            <w:r w:rsidRPr="00AF0FF2">
              <w:rPr>
                <w:color w:val="000000"/>
                <w:sz w:val="20"/>
                <w:szCs w:val="20"/>
              </w:rPr>
              <w:t>Пырма</w:t>
            </w:r>
            <w:proofErr w:type="spellEnd"/>
            <w:r w:rsidRPr="00AF0FF2">
              <w:rPr>
                <w:color w:val="000000"/>
                <w:sz w:val="20"/>
                <w:szCs w:val="20"/>
              </w:rPr>
              <w:t xml:space="preserve"> до с. Тепловка Кочкуровского района Республики Мордовия</w:t>
            </w:r>
            <w:proofErr w:type="gramEnd"/>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2019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19242,61</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18280,51</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962,1</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r>
      <w:tr w:rsidR="00AF0FF2" w:rsidRPr="00AF0FF2" w:rsidTr="00AF0FF2">
        <w:trPr>
          <w:trHeight w:val="615"/>
        </w:trPr>
        <w:tc>
          <w:tcPr>
            <w:tcW w:w="767" w:type="dxa"/>
            <w:tcBorders>
              <w:top w:val="nil"/>
              <w:left w:val="single" w:sz="8" w:space="0" w:color="000000"/>
              <w:bottom w:val="nil"/>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tcBorders>
              <w:top w:val="single" w:sz="4" w:space="0" w:color="auto"/>
              <w:left w:val="single" w:sz="4" w:space="0" w:color="auto"/>
              <w:bottom w:val="single" w:sz="4" w:space="0" w:color="auto"/>
              <w:right w:val="single" w:sz="4" w:space="0" w:color="auto"/>
            </w:tcBorders>
            <w:vAlign w:val="center"/>
            <w:hideMark/>
          </w:tcPr>
          <w:p w:rsidR="00AF0FF2" w:rsidRPr="00AF0FF2" w:rsidRDefault="00AF0FF2" w:rsidP="00AF0FF2">
            <w:pPr>
              <w:rPr>
                <w:color w:val="000000"/>
                <w:sz w:val="20"/>
                <w:szCs w:val="20"/>
              </w:rPr>
            </w:pP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2019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11846,6</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double" w:sz="6" w:space="0" w:color="auto"/>
              <w:left w:val="single" w:sz="4" w:space="0" w:color="auto"/>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11254,3</w:t>
            </w:r>
          </w:p>
        </w:tc>
        <w:tc>
          <w:tcPr>
            <w:tcW w:w="946" w:type="dxa"/>
            <w:tcBorders>
              <w:top w:val="double" w:sz="6" w:space="0" w:color="auto"/>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592,3</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87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val="restart"/>
            <w:tcBorders>
              <w:top w:val="nil"/>
              <w:left w:val="single" w:sz="8" w:space="0" w:color="000000"/>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xml:space="preserve">1.2. Строительство </w:t>
            </w:r>
            <w:proofErr w:type="spellStart"/>
            <w:r w:rsidRPr="00AF0FF2">
              <w:rPr>
                <w:color w:val="000000"/>
                <w:sz w:val="20"/>
                <w:szCs w:val="20"/>
              </w:rPr>
              <w:t>внутрипоселковой</w:t>
            </w:r>
            <w:proofErr w:type="spellEnd"/>
            <w:r w:rsidRPr="00AF0FF2">
              <w:rPr>
                <w:color w:val="000000"/>
                <w:sz w:val="20"/>
                <w:szCs w:val="20"/>
              </w:rPr>
              <w:t xml:space="preserve"> дороги по ул. Интернациональная </w:t>
            </w:r>
            <w:proofErr w:type="gramStart"/>
            <w:r w:rsidRPr="00AF0FF2">
              <w:rPr>
                <w:color w:val="000000"/>
                <w:sz w:val="20"/>
                <w:szCs w:val="20"/>
              </w:rPr>
              <w:t>в</w:t>
            </w:r>
            <w:proofErr w:type="gramEnd"/>
            <w:r w:rsidRPr="00AF0FF2">
              <w:rPr>
                <w:color w:val="000000"/>
                <w:sz w:val="20"/>
                <w:szCs w:val="20"/>
              </w:rPr>
              <w:t xml:space="preserve"> </w:t>
            </w:r>
            <w:proofErr w:type="gramStart"/>
            <w:r w:rsidRPr="00AF0FF2">
              <w:rPr>
                <w:color w:val="000000"/>
                <w:sz w:val="20"/>
                <w:szCs w:val="20"/>
              </w:rPr>
              <w:t>с</w:t>
            </w:r>
            <w:proofErr w:type="gramEnd"/>
            <w:r w:rsidRPr="00AF0FF2">
              <w:rPr>
                <w:color w:val="000000"/>
                <w:sz w:val="20"/>
                <w:szCs w:val="20"/>
              </w:rPr>
              <w:t>. Кочкурово Кочкуровского муниципального района Республики Мордовия</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2019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7396,01</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single" w:sz="4" w:space="0" w:color="auto"/>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7026,21</w:t>
            </w:r>
          </w:p>
        </w:tc>
        <w:tc>
          <w:tcPr>
            <w:tcW w:w="946"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369,8</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420"/>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tcBorders>
              <w:top w:val="nil"/>
              <w:left w:val="single" w:sz="8" w:space="0" w:color="000000"/>
              <w:bottom w:val="single" w:sz="8" w:space="0" w:color="000000"/>
              <w:right w:val="single" w:sz="8" w:space="0" w:color="000000"/>
            </w:tcBorders>
            <w:vAlign w:val="center"/>
            <w:hideMark/>
          </w:tcPr>
          <w:p w:rsidR="00AF0FF2" w:rsidRPr="00AF0FF2" w:rsidRDefault="00AF0FF2" w:rsidP="00AF0FF2">
            <w:pPr>
              <w:rPr>
                <w:color w:val="000000"/>
                <w:sz w:val="20"/>
                <w:szCs w:val="20"/>
              </w:rPr>
            </w:pP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118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w:t>
            </w:r>
          </w:p>
        </w:tc>
        <w:tc>
          <w:tcPr>
            <w:tcW w:w="2985" w:type="dxa"/>
            <w:vMerge w:val="restart"/>
            <w:tcBorders>
              <w:top w:val="nil"/>
              <w:left w:val="single" w:sz="8" w:space="0" w:color="000000"/>
              <w:bottom w:val="nil"/>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xml:space="preserve">2.1.Строительство автомобильной дороги по ул. Лавровской </w:t>
            </w:r>
            <w:proofErr w:type="gramStart"/>
            <w:r w:rsidRPr="00AF0FF2">
              <w:rPr>
                <w:color w:val="000000"/>
                <w:sz w:val="20"/>
                <w:szCs w:val="20"/>
              </w:rPr>
              <w:t>в</w:t>
            </w:r>
            <w:proofErr w:type="gramEnd"/>
            <w:r w:rsidRPr="00AF0FF2">
              <w:rPr>
                <w:color w:val="000000"/>
                <w:sz w:val="20"/>
                <w:szCs w:val="20"/>
              </w:rPr>
              <w:t xml:space="preserve"> с. </w:t>
            </w:r>
            <w:proofErr w:type="spellStart"/>
            <w:r w:rsidRPr="00AF0FF2">
              <w:rPr>
                <w:color w:val="000000"/>
                <w:sz w:val="20"/>
                <w:szCs w:val="20"/>
              </w:rPr>
              <w:t>Сабаево</w:t>
            </w:r>
            <w:proofErr w:type="spellEnd"/>
            <w:r w:rsidRPr="00AF0FF2">
              <w:rPr>
                <w:color w:val="000000"/>
                <w:sz w:val="20"/>
                <w:szCs w:val="20"/>
              </w:rPr>
              <w:t xml:space="preserve"> Кочкуровского </w:t>
            </w:r>
            <w:proofErr w:type="gramStart"/>
            <w:r w:rsidRPr="00AF0FF2">
              <w:rPr>
                <w:color w:val="000000"/>
                <w:sz w:val="20"/>
                <w:szCs w:val="20"/>
              </w:rPr>
              <w:t>муниципального</w:t>
            </w:r>
            <w:proofErr w:type="gramEnd"/>
            <w:r w:rsidRPr="00AF0FF2">
              <w:rPr>
                <w:color w:val="000000"/>
                <w:sz w:val="20"/>
                <w:szCs w:val="20"/>
              </w:rPr>
              <w:t xml:space="preserve"> района Республики Мордовия</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2020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18095,3</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17190,5</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904,8</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tcBorders>
              <w:top w:val="nil"/>
              <w:left w:val="single" w:sz="8" w:space="0" w:color="000000"/>
              <w:bottom w:val="nil"/>
              <w:right w:val="nil"/>
            </w:tcBorders>
            <w:vAlign w:val="center"/>
            <w:hideMark/>
          </w:tcPr>
          <w:p w:rsidR="00AF0FF2" w:rsidRPr="00AF0FF2" w:rsidRDefault="00AF0FF2" w:rsidP="00AF0FF2">
            <w:pPr>
              <w:rPr>
                <w:color w:val="000000"/>
                <w:sz w:val="20"/>
                <w:szCs w:val="20"/>
              </w:rPr>
            </w:pP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18095,3</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17190,5</w:t>
            </w:r>
          </w:p>
        </w:tc>
        <w:tc>
          <w:tcPr>
            <w:tcW w:w="946" w:type="dxa"/>
            <w:tcBorders>
              <w:top w:val="single" w:sz="4" w:space="0" w:color="auto"/>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904,8</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tcBorders>
              <w:top w:val="nil"/>
              <w:left w:val="single" w:sz="8" w:space="0" w:color="000000"/>
              <w:bottom w:val="nil"/>
              <w:right w:val="nil"/>
            </w:tcBorders>
            <w:vAlign w:val="center"/>
            <w:hideMark/>
          </w:tcPr>
          <w:p w:rsidR="00AF0FF2" w:rsidRPr="00AF0FF2" w:rsidRDefault="00AF0FF2" w:rsidP="00AF0FF2">
            <w:pPr>
              <w:rPr>
                <w:color w:val="000000"/>
                <w:sz w:val="20"/>
                <w:szCs w:val="20"/>
              </w:rPr>
            </w:pP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tcBorders>
              <w:top w:val="nil"/>
              <w:left w:val="single" w:sz="8" w:space="0" w:color="000000"/>
              <w:bottom w:val="nil"/>
              <w:right w:val="nil"/>
            </w:tcBorders>
            <w:vAlign w:val="center"/>
            <w:hideMark/>
          </w:tcPr>
          <w:p w:rsidR="00AF0FF2" w:rsidRPr="00AF0FF2" w:rsidRDefault="00AF0FF2" w:rsidP="00AF0FF2">
            <w:pPr>
              <w:rPr>
                <w:color w:val="000000"/>
                <w:sz w:val="20"/>
                <w:szCs w:val="20"/>
              </w:rPr>
            </w:pP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1290"/>
        </w:trPr>
        <w:tc>
          <w:tcPr>
            <w:tcW w:w="767" w:type="dxa"/>
            <w:tcBorders>
              <w:top w:val="nil"/>
              <w:left w:val="single" w:sz="8" w:space="0" w:color="000000"/>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3</w:t>
            </w:r>
          </w:p>
        </w:tc>
        <w:tc>
          <w:tcPr>
            <w:tcW w:w="2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xml:space="preserve">3.1.  Строительство автомобильной дороги по ул. Молодежная </w:t>
            </w:r>
            <w:proofErr w:type="gramStart"/>
            <w:r w:rsidRPr="00AF0FF2">
              <w:rPr>
                <w:color w:val="000000"/>
                <w:sz w:val="20"/>
                <w:szCs w:val="20"/>
              </w:rPr>
              <w:t>в</w:t>
            </w:r>
            <w:proofErr w:type="gramEnd"/>
            <w:r w:rsidRPr="00AF0FF2">
              <w:rPr>
                <w:color w:val="000000"/>
                <w:sz w:val="20"/>
                <w:szCs w:val="20"/>
              </w:rPr>
              <w:t xml:space="preserve"> </w:t>
            </w:r>
            <w:proofErr w:type="gramStart"/>
            <w:r w:rsidRPr="00AF0FF2">
              <w:rPr>
                <w:color w:val="000000"/>
                <w:sz w:val="20"/>
                <w:szCs w:val="20"/>
              </w:rPr>
              <w:t>с</w:t>
            </w:r>
            <w:proofErr w:type="gramEnd"/>
            <w:r w:rsidRPr="00AF0FF2">
              <w:rPr>
                <w:color w:val="000000"/>
                <w:sz w:val="20"/>
                <w:szCs w:val="20"/>
              </w:rPr>
              <w:t>. Кочкурово Кочкуровского муниципального района Республики Мордовия</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2021 г </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21567,3</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20489,9</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1077,4</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480"/>
        </w:trPr>
        <w:tc>
          <w:tcPr>
            <w:tcW w:w="767" w:type="dxa"/>
            <w:tcBorders>
              <w:top w:val="nil"/>
              <w:left w:val="single" w:sz="8" w:space="0" w:color="000000"/>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tcBorders>
              <w:top w:val="single" w:sz="4" w:space="0" w:color="auto"/>
              <w:left w:val="single" w:sz="4" w:space="0" w:color="auto"/>
              <w:bottom w:val="single" w:sz="4" w:space="0" w:color="auto"/>
              <w:right w:val="single" w:sz="4" w:space="0" w:color="auto"/>
            </w:tcBorders>
            <w:vAlign w:val="center"/>
            <w:hideMark/>
          </w:tcPr>
          <w:p w:rsidR="00AF0FF2" w:rsidRPr="00AF0FF2" w:rsidRDefault="00AF0FF2" w:rsidP="00AF0FF2">
            <w:pPr>
              <w:rPr>
                <w:color w:val="000000"/>
                <w:sz w:val="20"/>
                <w:szCs w:val="20"/>
              </w:rPr>
            </w:pP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2021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19072,3</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18119,7</w:t>
            </w:r>
          </w:p>
        </w:tc>
        <w:tc>
          <w:tcPr>
            <w:tcW w:w="946" w:type="dxa"/>
            <w:tcBorders>
              <w:top w:val="single" w:sz="4" w:space="0" w:color="auto"/>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952,6</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109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val="restart"/>
            <w:tcBorders>
              <w:top w:val="nil"/>
              <w:left w:val="single" w:sz="8" w:space="0" w:color="000000"/>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xml:space="preserve">3.2. Автомобильная дорога по ул. Артемова </w:t>
            </w:r>
            <w:proofErr w:type="gramStart"/>
            <w:r w:rsidRPr="00AF0FF2">
              <w:rPr>
                <w:color w:val="000000"/>
                <w:sz w:val="20"/>
                <w:szCs w:val="20"/>
              </w:rPr>
              <w:t>в</w:t>
            </w:r>
            <w:proofErr w:type="gramEnd"/>
            <w:r w:rsidRPr="00AF0FF2">
              <w:rPr>
                <w:color w:val="000000"/>
                <w:sz w:val="20"/>
                <w:szCs w:val="20"/>
              </w:rPr>
              <w:t xml:space="preserve"> </w:t>
            </w:r>
            <w:proofErr w:type="gramStart"/>
            <w:r w:rsidRPr="00AF0FF2">
              <w:rPr>
                <w:color w:val="000000"/>
                <w:sz w:val="20"/>
                <w:szCs w:val="20"/>
              </w:rPr>
              <w:t>с</w:t>
            </w:r>
            <w:proofErr w:type="gramEnd"/>
            <w:r w:rsidRPr="00AF0FF2">
              <w:rPr>
                <w:color w:val="000000"/>
                <w:sz w:val="20"/>
                <w:szCs w:val="20"/>
              </w:rPr>
              <w:t>. Булгаково Кочкуровского муниципального района Республики Мордовия</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2021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2495</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single" w:sz="4" w:space="0" w:color="auto"/>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2370,2</w:t>
            </w:r>
          </w:p>
        </w:tc>
        <w:tc>
          <w:tcPr>
            <w:tcW w:w="946"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124,8</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tcBorders>
              <w:top w:val="nil"/>
              <w:left w:val="single" w:sz="8" w:space="0" w:color="000000"/>
              <w:bottom w:val="single" w:sz="8" w:space="0" w:color="000000"/>
              <w:right w:val="single" w:sz="8" w:space="0" w:color="000000"/>
            </w:tcBorders>
            <w:vAlign w:val="center"/>
            <w:hideMark/>
          </w:tcPr>
          <w:p w:rsidR="00AF0FF2" w:rsidRPr="00AF0FF2" w:rsidRDefault="00AF0FF2" w:rsidP="00AF0FF2">
            <w:pPr>
              <w:rPr>
                <w:color w:val="000000"/>
                <w:sz w:val="20"/>
                <w:szCs w:val="20"/>
              </w:rPr>
            </w:pP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2022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2022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lastRenderedPageBreak/>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2023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2023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xml:space="preserve">Общий объем финансирования за 2024гг.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30"/>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right"/>
              <w:rPr>
                <w:rFonts w:ascii="Calibri" w:hAnsi="Calibri" w:cs="Calibri"/>
                <w:color w:val="000000"/>
              </w:rPr>
            </w:pPr>
            <w:r w:rsidRPr="00AF0FF2">
              <w:rPr>
                <w:rFonts w:ascii="Calibri" w:hAnsi="Calibri" w:cs="Calibri"/>
                <w:color w:val="00000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2024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8</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2025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2025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Итого</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2019-2025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58905,21</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55960,91</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2944,3</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2019 г. </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19242,61</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18280,51</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962,1</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18095,3</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17190,5</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904,8</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2021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21567,3</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20489,9</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1077,4</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2022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2023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2024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2025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2019- 2025 гг.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58905,21</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55960,91</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2944,3</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65"/>
        </w:trPr>
        <w:tc>
          <w:tcPr>
            <w:tcW w:w="3752" w:type="dxa"/>
            <w:gridSpan w:val="2"/>
            <w:tcBorders>
              <w:top w:val="single" w:sz="8" w:space="0" w:color="000000"/>
              <w:left w:val="single" w:sz="8" w:space="0" w:color="000000"/>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Энергетическая и коммунальная инфраструктура</w:t>
            </w:r>
          </w:p>
        </w:tc>
        <w:tc>
          <w:tcPr>
            <w:tcW w:w="193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20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4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665"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946"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1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r>
      <w:tr w:rsidR="00AF0FF2" w:rsidRPr="00AF0FF2" w:rsidTr="00AF0FF2">
        <w:trPr>
          <w:trHeight w:val="780"/>
        </w:trPr>
        <w:tc>
          <w:tcPr>
            <w:tcW w:w="767" w:type="dxa"/>
            <w:tcBorders>
              <w:top w:val="nil"/>
              <w:left w:val="single" w:sz="8" w:space="0" w:color="000000"/>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w:t>
            </w:r>
          </w:p>
        </w:tc>
        <w:tc>
          <w:tcPr>
            <w:tcW w:w="2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xml:space="preserve">1.1. Строительство сети водоснабжения новой жилой застройки в районе ул. Интернациональная </w:t>
            </w:r>
            <w:proofErr w:type="gramStart"/>
            <w:r w:rsidRPr="00AF0FF2">
              <w:rPr>
                <w:color w:val="000000"/>
                <w:sz w:val="20"/>
                <w:szCs w:val="20"/>
              </w:rPr>
              <w:t>в</w:t>
            </w:r>
            <w:proofErr w:type="gramEnd"/>
            <w:r w:rsidRPr="00AF0FF2">
              <w:rPr>
                <w:color w:val="000000"/>
                <w:sz w:val="20"/>
                <w:szCs w:val="20"/>
              </w:rPr>
              <w:t xml:space="preserve"> </w:t>
            </w:r>
            <w:proofErr w:type="gramStart"/>
            <w:r w:rsidRPr="00AF0FF2">
              <w:rPr>
                <w:color w:val="000000"/>
                <w:sz w:val="20"/>
                <w:szCs w:val="20"/>
              </w:rPr>
              <w:t>с</w:t>
            </w:r>
            <w:proofErr w:type="gramEnd"/>
            <w:r w:rsidRPr="00AF0FF2">
              <w:rPr>
                <w:color w:val="000000"/>
                <w:sz w:val="20"/>
                <w:szCs w:val="20"/>
              </w:rPr>
              <w:t>. Кочкурово Кочкуровского муниципального района Республики Мордовия                (4-я очередь строительства)</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2019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2608</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1878,2</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469,6</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260,2</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1395"/>
        </w:trPr>
        <w:tc>
          <w:tcPr>
            <w:tcW w:w="767" w:type="dxa"/>
            <w:tcBorders>
              <w:top w:val="nil"/>
              <w:left w:val="single" w:sz="8" w:space="0" w:color="000000"/>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tcBorders>
              <w:top w:val="single" w:sz="4" w:space="0" w:color="auto"/>
              <w:left w:val="single" w:sz="4" w:space="0" w:color="auto"/>
              <w:bottom w:val="single" w:sz="4" w:space="0" w:color="auto"/>
              <w:right w:val="single" w:sz="4" w:space="0" w:color="auto"/>
            </w:tcBorders>
            <w:vAlign w:val="center"/>
            <w:hideMark/>
          </w:tcPr>
          <w:p w:rsidR="00AF0FF2" w:rsidRPr="00AF0FF2" w:rsidRDefault="00AF0FF2" w:rsidP="00AF0FF2">
            <w:pPr>
              <w:rPr>
                <w:color w:val="000000"/>
                <w:sz w:val="20"/>
                <w:szCs w:val="20"/>
              </w:rPr>
            </w:pP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2019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1000</w:t>
            </w:r>
          </w:p>
        </w:tc>
        <w:tc>
          <w:tcPr>
            <w:tcW w:w="1420" w:type="dxa"/>
            <w:tcBorders>
              <w:top w:val="double" w:sz="6" w:space="0" w:color="auto"/>
              <w:left w:val="single" w:sz="4" w:space="0" w:color="auto"/>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720</w:t>
            </w:r>
          </w:p>
        </w:tc>
        <w:tc>
          <w:tcPr>
            <w:tcW w:w="1665" w:type="dxa"/>
            <w:tcBorders>
              <w:top w:val="double" w:sz="6" w:space="0" w:color="auto"/>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180</w:t>
            </w:r>
          </w:p>
        </w:tc>
        <w:tc>
          <w:tcPr>
            <w:tcW w:w="946" w:type="dxa"/>
            <w:tcBorders>
              <w:top w:val="double" w:sz="6" w:space="0" w:color="auto"/>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100</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1260"/>
        </w:trPr>
        <w:tc>
          <w:tcPr>
            <w:tcW w:w="767" w:type="dxa"/>
            <w:tcBorders>
              <w:top w:val="nil"/>
              <w:left w:val="single" w:sz="8" w:space="0" w:color="000000"/>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lastRenderedPageBreak/>
              <w:t> </w:t>
            </w:r>
          </w:p>
        </w:tc>
        <w:tc>
          <w:tcPr>
            <w:tcW w:w="2985" w:type="dxa"/>
            <w:tcBorders>
              <w:top w:val="nil"/>
              <w:left w:val="single" w:sz="4" w:space="0" w:color="auto"/>
              <w:bottom w:val="single" w:sz="4" w:space="0" w:color="auto"/>
              <w:right w:val="single" w:sz="4" w:space="0" w:color="auto"/>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xml:space="preserve">1.2. </w:t>
            </w:r>
            <w:proofErr w:type="gramStart"/>
            <w:r w:rsidRPr="00AF0FF2">
              <w:rPr>
                <w:color w:val="000000"/>
                <w:sz w:val="20"/>
                <w:szCs w:val="20"/>
              </w:rPr>
              <w:t xml:space="preserve">Жилая застройка ул. Полевая,            с. Новая </w:t>
            </w:r>
            <w:proofErr w:type="spellStart"/>
            <w:r w:rsidRPr="00AF0FF2">
              <w:rPr>
                <w:color w:val="000000"/>
                <w:sz w:val="20"/>
                <w:szCs w:val="20"/>
              </w:rPr>
              <w:t>Пырма</w:t>
            </w:r>
            <w:proofErr w:type="spellEnd"/>
            <w:r w:rsidRPr="00AF0FF2">
              <w:rPr>
                <w:color w:val="000000"/>
                <w:sz w:val="20"/>
                <w:szCs w:val="20"/>
              </w:rPr>
              <w:t xml:space="preserve"> Кочкуровского района Республики Мордовия.</w:t>
            </w:r>
            <w:proofErr w:type="gramEnd"/>
            <w:r w:rsidRPr="00AF0FF2">
              <w:rPr>
                <w:color w:val="000000"/>
                <w:sz w:val="20"/>
                <w:szCs w:val="20"/>
              </w:rPr>
              <w:t xml:space="preserve">                           Сети газоснабжения.</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2019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1608</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1158,2</w:t>
            </w:r>
          </w:p>
        </w:tc>
        <w:tc>
          <w:tcPr>
            <w:tcW w:w="166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289,6</w:t>
            </w:r>
          </w:p>
        </w:tc>
        <w:tc>
          <w:tcPr>
            <w:tcW w:w="946"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160,2</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2020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3408,5</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2454,1</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613,5</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340,9</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105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single" w:sz="4" w:space="0" w:color="auto"/>
              <w:left w:val="nil"/>
              <w:bottom w:val="single" w:sz="4" w:space="0" w:color="auto"/>
              <w:right w:val="single" w:sz="4" w:space="0" w:color="auto"/>
            </w:tcBorders>
            <w:shd w:val="clear" w:color="auto" w:fill="auto"/>
            <w:vAlign w:val="bottom"/>
            <w:hideMark/>
          </w:tcPr>
          <w:p w:rsidR="00AF0FF2" w:rsidRPr="00AF0FF2" w:rsidRDefault="00AF0FF2" w:rsidP="00AF0FF2">
            <w:pPr>
              <w:jc w:val="center"/>
              <w:rPr>
                <w:color w:val="000000"/>
                <w:sz w:val="20"/>
                <w:szCs w:val="20"/>
              </w:rPr>
            </w:pPr>
            <w:r w:rsidRPr="00AF0FF2">
              <w:rPr>
                <w:color w:val="000000"/>
                <w:sz w:val="20"/>
                <w:szCs w:val="20"/>
              </w:rPr>
              <w:t xml:space="preserve">2.1. Газоснабжение ул. Лесная                  с. </w:t>
            </w:r>
            <w:proofErr w:type="spellStart"/>
            <w:r w:rsidRPr="00AF0FF2">
              <w:rPr>
                <w:color w:val="000000"/>
                <w:sz w:val="20"/>
                <w:szCs w:val="20"/>
              </w:rPr>
              <w:t>Мурань</w:t>
            </w:r>
            <w:proofErr w:type="spellEnd"/>
            <w:r w:rsidRPr="00AF0FF2">
              <w:rPr>
                <w:color w:val="000000"/>
                <w:sz w:val="20"/>
                <w:szCs w:val="20"/>
              </w:rPr>
              <w:t xml:space="preserve"> Кочкуровского муниципального района Республики Мордовия.</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198,5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0FF2" w:rsidRPr="00AF0FF2" w:rsidRDefault="00AF0FF2" w:rsidP="00AF0FF2">
            <w:pPr>
              <w:jc w:val="right"/>
              <w:rPr>
                <w:color w:val="000000"/>
                <w:sz w:val="22"/>
                <w:szCs w:val="22"/>
              </w:rPr>
            </w:pPr>
            <w:r w:rsidRPr="00AF0FF2">
              <w:rPr>
                <w:color w:val="000000"/>
                <w:sz w:val="22"/>
                <w:szCs w:val="22"/>
              </w:rPr>
              <w:t>142,9</w:t>
            </w:r>
          </w:p>
        </w:tc>
        <w:tc>
          <w:tcPr>
            <w:tcW w:w="1665" w:type="dxa"/>
            <w:tcBorders>
              <w:top w:val="single" w:sz="4" w:space="0" w:color="auto"/>
              <w:left w:val="nil"/>
              <w:bottom w:val="single" w:sz="4" w:space="0" w:color="auto"/>
              <w:right w:val="single" w:sz="4" w:space="0" w:color="auto"/>
            </w:tcBorders>
            <w:shd w:val="clear" w:color="auto" w:fill="auto"/>
            <w:noWrap/>
            <w:vAlign w:val="center"/>
            <w:hideMark/>
          </w:tcPr>
          <w:p w:rsidR="00AF0FF2" w:rsidRPr="00AF0FF2" w:rsidRDefault="00AF0FF2" w:rsidP="00AF0FF2">
            <w:pPr>
              <w:jc w:val="right"/>
              <w:rPr>
                <w:color w:val="000000"/>
                <w:sz w:val="22"/>
                <w:szCs w:val="22"/>
              </w:rPr>
            </w:pPr>
            <w:r w:rsidRPr="00AF0FF2">
              <w:rPr>
                <w:color w:val="000000"/>
                <w:sz w:val="22"/>
                <w:szCs w:val="22"/>
              </w:rPr>
              <w:t>35,7</w:t>
            </w:r>
          </w:p>
        </w:tc>
        <w:tc>
          <w:tcPr>
            <w:tcW w:w="946" w:type="dxa"/>
            <w:tcBorders>
              <w:top w:val="single" w:sz="4" w:space="0" w:color="auto"/>
              <w:left w:val="nil"/>
              <w:bottom w:val="single" w:sz="4" w:space="0" w:color="auto"/>
              <w:right w:val="single" w:sz="4" w:space="0" w:color="auto"/>
            </w:tcBorders>
            <w:shd w:val="clear" w:color="auto" w:fill="auto"/>
            <w:noWrap/>
            <w:vAlign w:val="center"/>
            <w:hideMark/>
          </w:tcPr>
          <w:p w:rsidR="00AF0FF2" w:rsidRPr="00AF0FF2" w:rsidRDefault="00AF0FF2" w:rsidP="00AF0FF2">
            <w:pPr>
              <w:jc w:val="right"/>
              <w:rPr>
                <w:color w:val="000000"/>
                <w:sz w:val="22"/>
                <w:szCs w:val="22"/>
              </w:rPr>
            </w:pPr>
            <w:r w:rsidRPr="00AF0FF2">
              <w:rPr>
                <w:color w:val="000000"/>
                <w:sz w:val="22"/>
                <w:szCs w:val="22"/>
              </w:rPr>
              <w:t>19,9</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154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xml:space="preserve">2.2.Сети водоснабжения новой жилой застройки в районе ул. Интернациональная </w:t>
            </w:r>
            <w:proofErr w:type="gramStart"/>
            <w:r w:rsidRPr="00AF0FF2">
              <w:rPr>
                <w:color w:val="000000"/>
                <w:sz w:val="20"/>
                <w:szCs w:val="20"/>
              </w:rPr>
              <w:t>в</w:t>
            </w:r>
            <w:proofErr w:type="gramEnd"/>
            <w:r w:rsidRPr="00AF0FF2">
              <w:rPr>
                <w:color w:val="000000"/>
                <w:sz w:val="20"/>
                <w:szCs w:val="20"/>
              </w:rPr>
              <w:t xml:space="preserve"> </w:t>
            </w:r>
            <w:proofErr w:type="gramStart"/>
            <w:r w:rsidRPr="00AF0FF2">
              <w:rPr>
                <w:color w:val="000000"/>
                <w:sz w:val="20"/>
                <w:szCs w:val="20"/>
              </w:rPr>
              <w:t>с</w:t>
            </w:r>
            <w:proofErr w:type="gramEnd"/>
            <w:r w:rsidRPr="00AF0FF2">
              <w:rPr>
                <w:color w:val="000000"/>
                <w:sz w:val="20"/>
                <w:szCs w:val="20"/>
              </w:rPr>
              <w:t>. Кочкурово Кочкуровского муниципального района Республики Мордовия                      (5-я очередь строительства)</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3210</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AF0FF2" w:rsidRPr="00AF0FF2" w:rsidRDefault="00AF0FF2" w:rsidP="00AF0FF2">
            <w:pPr>
              <w:jc w:val="right"/>
              <w:rPr>
                <w:color w:val="000000"/>
                <w:sz w:val="22"/>
                <w:szCs w:val="22"/>
              </w:rPr>
            </w:pPr>
            <w:r w:rsidRPr="00AF0FF2">
              <w:rPr>
                <w:color w:val="000000"/>
                <w:sz w:val="22"/>
                <w:szCs w:val="22"/>
              </w:rPr>
              <w:t>2311,2</w:t>
            </w:r>
          </w:p>
        </w:tc>
        <w:tc>
          <w:tcPr>
            <w:tcW w:w="1665" w:type="dxa"/>
            <w:tcBorders>
              <w:top w:val="nil"/>
              <w:left w:val="nil"/>
              <w:bottom w:val="single" w:sz="4" w:space="0" w:color="auto"/>
              <w:right w:val="single" w:sz="4" w:space="0" w:color="auto"/>
            </w:tcBorders>
            <w:shd w:val="clear" w:color="auto" w:fill="auto"/>
            <w:noWrap/>
            <w:vAlign w:val="center"/>
            <w:hideMark/>
          </w:tcPr>
          <w:p w:rsidR="00AF0FF2" w:rsidRPr="00AF0FF2" w:rsidRDefault="00AF0FF2" w:rsidP="00AF0FF2">
            <w:pPr>
              <w:jc w:val="right"/>
              <w:rPr>
                <w:color w:val="000000"/>
                <w:sz w:val="22"/>
                <w:szCs w:val="22"/>
              </w:rPr>
            </w:pPr>
            <w:r w:rsidRPr="00AF0FF2">
              <w:rPr>
                <w:color w:val="000000"/>
                <w:sz w:val="22"/>
                <w:szCs w:val="22"/>
              </w:rPr>
              <w:t>577,8</w:t>
            </w:r>
          </w:p>
        </w:tc>
        <w:tc>
          <w:tcPr>
            <w:tcW w:w="946" w:type="dxa"/>
            <w:tcBorders>
              <w:top w:val="nil"/>
              <w:left w:val="nil"/>
              <w:bottom w:val="single" w:sz="4" w:space="0" w:color="auto"/>
              <w:right w:val="single" w:sz="4" w:space="0" w:color="auto"/>
            </w:tcBorders>
            <w:shd w:val="clear" w:color="auto" w:fill="auto"/>
            <w:noWrap/>
            <w:vAlign w:val="center"/>
            <w:hideMark/>
          </w:tcPr>
          <w:p w:rsidR="00AF0FF2" w:rsidRPr="00AF0FF2" w:rsidRDefault="00AF0FF2" w:rsidP="00AF0FF2">
            <w:pPr>
              <w:jc w:val="right"/>
              <w:rPr>
                <w:color w:val="000000"/>
                <w:sz w:val="22"/>
                <w:szCs w:val="22"/>
              </w:rPr>
            </w:pPr>
            <w:r w:rsidRPr="00AF0FF2">
              <w:rPr>
                <w:color w:val="000000"/>
                <w:sz w:val="22"/>
                <w:szCs w:val="22"/>
              </w:rPr>
              <w:t>321</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3</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2021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8956</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6448,3</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1612,1</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895,6</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117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3.1.Закольцовка водоснабжения </w:t>
            </w:r>
            <w:proofErr w:type="gramStart"/>
            <w:r w:rsidRPr="00AF0FF2">
              <w:rPr>
                <w:color w:val="000000"/>
                <w:sz w:val="20"/>
                <w:szCs w:val="20"/>
              </w:rPr>
              <w:t>в</w:t>
            </w:r>
            <w:proofErr w:type="gramEnd"/>
            <w:r w:rsidRPr="00AF0FF2">
              <w:rPr>
                <w:color w:val="000000"/>
                <w:sz w:val="20"/>
                <w:szCs w:val="20"/>
              </w:rPr>
              <w:t xml:space="preserve"> </w:t>
            </w:r>
            <w:proofErr w:type="gramStart"/>
            <w:r w:rsidRPr="00AF0FF2">
              <w:rPr>
                <w:color w:val="000000"/>
                <w:sz w:val="20"/>
                <w:szCs w:val="20"/>
              </w:rPr>
              <w:t>с</w:t>
            </w:r>
            <w:proofErr w:type="gramEnd"/>
            <w:r w:rsidRPr="00AF0FF2">
              <w:rPr>
                <w:color w:val="000000"/>
                <w:sz w:val="20"/>
                <w:szCs w:val="20"/>
              </w:rPr>
              <w:t>. Кочкурово Кочкуровского муниципального района Республики Мордовия</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2021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1500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1080</w:t>
            </w:r>
          </w:p>
        </w:tc>
        <w:tc>
          <w:tcPr>
            <w:tcW w:w="1665" w:type="dxa"/>
            <w:tcBorders>
              <w:top w:val="single" w:sz="4" w:space="0" w:color="auto"/>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270</w:t>
            </w:r>
          </w:p>
        </w:tc>
        <w:tc>
          <w:tcPr>
            <w:tcW w:w="946" w:type="dxa"/>
            <w:tcBorders>
              <w:top w:val="single" w:sz="4" w:space="0" w:color="auto"/>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150</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129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Строительство водозаборного узла и сетей водопровода </w:t>
            </w:r>
            <w:proofErr w:type="gramStart"/>
            <w:r w:rsidRPr="00AF0FF2">
              <w:rPr>
                <w:color w:val="000000"/>
                <w:sz w:val="20"/>
                <w:szCs w:val="20"/>
              </w:rPr>
              <w:t>в</w:t>
            </w:r>
            <w:proofErr w:type="gramEnd"/>
            <w:r w:rsidRPr="00AF0FF2">
              <w:rPr>
                <w:color w:val="000000"/>
                <w:sz w:val="20"/>
                <w:szCs w:val="20"/>
              </w:rPr>
              <w:t xml:space="preserve"> с. Мордовское Давыдово Кочкуровского муниципального района РМ</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2021</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5500</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3960</w:t>
            </w:r>
          </w:p>
        </w:tc>
        <w:tc>
          <w:tcPr>
            <w:tcW w:w="166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990</w:t>
            </w:r>
          </w:p>
        </w:tc>
        <w:tc>
          <w:tcPr>
            <w:tcW w:w="946"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550</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147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lastRenderedPageBreak/>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Строительство </w:t>
            </w:r>
            <w:proofErr w:type="spellStart"/>
            <w:r w:rsidRPr="00AF0FF2">
              <w:rPr>
                <w:color w:val="000000"/>
                <w:sz w:val="20"/>
                <w:szCs w:val="20"/>
              </w:rPr>
              <w:t>внутрипоселкового</w:t>
            </w:r>
            <w:proofErr w:type="spellEnd"/>
            <w:r w:rsidRPr="00AF0FF2">
              <w:rPr>
                <w:color w:val="000000"/>
                <w:sz w:val="20"/>
                <w:szCs w:val="20"/>
              </w:rPr>
              <w:t xml:space="preserve"> газопровода в д. </w:t>
            </w:r>
            <w:proofErr w:type="spellStart"/>
            <w:r w:rsidRPr="00AF0FF2">
              <w:rPr>
                <w:color w:val="000000"/>
                <w:sz w:val="20"/>
                <w:szCs w:val="20"/>
              </w:rPr>
              <w:t>Внуковка</w:t>
            </w:r>
            <w:proofErr w:type="spellEnd"/>
            <w:r w:rsidRPr="00AF0FF2">
              <w:rPr>
                <w:color w:val="000000"/>
                <w:sz w:val="20"/>
                <w:szCs w:val="20"/>
              </w:rPr>
              <w:t xml:space="preserve"> Булгаковского сельского поселения Кочкуровского муниципального района Республики Мордовия</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2021</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1956</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1408,3</w:t>
            </w:r>
          </w:p>
        </w:tc>
        <w:tc>
          <w:tcPr>
            <w:tcW w:w="1665"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352,1</w:t>
            </w:r>
          </w:p>
        </w:tc>
        <w:tc>
          <w:tcPr>
            <w:tcW w:w="946" w:type="dxa"/>
            <w:tcBorders>
              <w:top w:val="nil"/>
              <w:left w:val="nil"/>
              <w:bottom w:val="single" w:sz="4" w:space="0" w:color="auto"/>
              <w:right w:val="single" w:sz="4" w:space="0" w:color="auto"/>
            </w:tcBorders>
            <w:shd w:val="clear" w:color="auto" w:fill="auto"/>
            <w:noWrap/>
            <w:vAlign w:val="bottom"/>
            <w:hideMark/>
          </w:tcPr>
          <w:p w:rsidR="00AF0FF2" w:rsidRPr="00AF0FF2" w:rsidRDefault="00AF0FF2" w:rsidP="00AF0FF2">
            <w:pPr>
              <w:jc w:val="right"/>
              <w:rPr>
                <w:color w:val="000000"/>
                <w:sz w:val="22"/>
                <w:szCs w:val="22"/>
              </w:rPr>
            </w:pPr>
            <w:r w:rsidRPr="00AF0FF2">
              <w:rPr>
                <w:color w:val="000000"/>
                <w:sz w:val="22"/>
                <w:szCs w:val="22"/>
              </w:rPr>
              <w:t>195,6</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8</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2022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2022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9</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2023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2023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10</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2024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2024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11</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2025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2025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single" w:sz="4" w:space="0" w:color="auto"/>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Итого</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2019-2025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14972,5</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10780,6</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2695,2</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1496,7</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2019 г. </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2608</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1878,2</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469,6</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260,2</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3408,5</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2454,1</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613,5</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340,9</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2021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8956</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6448,3</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1612,1</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895,6</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2022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2023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2024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2025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65"/>
        </w:trPr>
        <w:tc>
          <w:tcPr>
            <w:tcW w:w="7705" w:type="dxa"/>
            <w:gridSpan w:val="4"/>
            <w:tcBorders>
              <w:top w:val="single" w:sz="8" w:space="0" w:color="000000"/>
              <w:left w:val="single" w:sz="8" w:space="0" w:color="000000"/>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lastRenderedPageBreak/>
              <w:t>Объекты социальной сферы, комплексного жилищного строительства, общественно-делового назначения</w:t>
            </w:r>
          </w:p>
        </w:tc>
        <w:tc>
          <w:tcPr>
            <w:tcW w:w="14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665"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946"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1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r>
      <w:tr w:rsidR="00AF0FF2" w:rsidRPr="00AF0FF2" w:rsidTr="00AF0FF2">
        <w:trPr>
          <w:trHeight w:val="780"/>
        </w:trPr>
        <w:tc>
          <w:tcPr>
            <w:tcW w:w="767" w:type="dxa"/>
            <w:tcBorders>
              <w:top w:val="nil"/>
              <w:left w:val="single" w:sz="8" w:space="0" w:color="000000"/>
              <w:bottom w:val="nil"/>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w:t>
            </w:r>
          </w:p>
        </w:tc>
        <w:tc>
          <w:tcPr>
            <w:tcW w:w="2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2019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2</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690"/>
        </w:trPr>
        <w:tc>
          <w:tcPr>
            <w:tcW w:w="767" w:type="dxa"/>
            <w:tcBorders>
              <w:top w:val="nil"/>
              <w:left w:val="single" w:sz="8" w:space="0" w:color="000000"/>
              <w:bottom w:val="nil"/>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tcBorders>
              <w:top w:val="single" w:sz="4" w:space="0" w:color="auto"/>
              <w:left w:val="single" w:sz="4" w:space="0" w:color="auto"/>
              <w:bottom w:val="single" w:sz="4" w:space="0" w:color="auto"/>
              <w:right w:val="single" w:sz="4" w:space="0" w:color="auto"/>
            </w:tcBorders>
            <w:vAlign w:val="center"/>
            <w:hideMark/>
          </w:tcPr>
          <w:p w:rsidR="00AF0FF2" w:rsidRPr="00AF0FF2" w:rsidRDefault="00AF0FF2" w:rsidP="00AF0FF2">
            <w:pPr>
              <w:rPr>
                <w:color w:val="000000"/>
                <w:sz w:val="20"/>
                <w:szCs w:val="20"/>
              </w:rPr>
            </w:pP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2019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2</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2020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7</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5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3</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2021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16 552,0</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16 058,8</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327,7</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165,5</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4</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231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single" w:sz="8" w:space="0" w:color="auto"/>
              <w:left w:val="single" w:sz="4" w:space="0" w:color="auto"/>
              <w:bottom w:val="single" w:sz="8" w:space="0" w:color="auto"/>
              <w:right w:val="single" w:sz="4" w:space="0" w:color="auto"/>
            </w:tcBorders>
            <w:shd w:val="clear" w:color="000000" w:fill="FFFFFF"/>
            <w:vAlign w:val="center"/>
            <w:hideMark/>
          </w:tcPr>
          <w:p w:rsidR="00AF0FF2" w:rsidRPr="00AF0FF2" w:rsidRDefault="00AF0FF2" w:rsidP="00AF0FF2">
            <w:pPr>
              <w:rPr>
                <w:sz w:val="20"/>
                <w:szCs w:val="20"/>
              </w:rPr>
            </w:pPr>
            <w:r w:rsidRPr="00AF0FF2">
              <w:rPr>
                <w:sz w:val="20"/>
                <w:szCs w:val="20"/>
              </w:rPr>
              <w:t xml:space="preserve">Капитальный ремонт МБУК "Районный центр национальной культуры, народных промыслов и ремесел" Кочкуровского муниципального района структурное подразделение </w:t>
            </w:r>
            <w:proofErr w:type="spellStart"/>
            <w:r w:rsidRPr="00AF0FF2">
              <w:rPr>
                <w:sz w:val="20"/>
                <w:szCs w:val="20"/>
              </w:rPr>
              <w:t>Сабаевский</w:t>
            </w:r>
            <w:proofErr w:type="spellEnd"/>
            <w:r w:rsidRPr="00AF0FF2">
              <w:rPr>
                <w:sz w:val="20"/>
                <w:szCs w:val="20"/>
              </w:rPr>
              <w:t xml:space="preserve"> сельский клуб (площадь 637 м</w:t>
            </w:r>
            <w:proofErr w:type="gramStart"/>
            <w:r w:rsidRPr="00AF0FF2">
              <w:rPr>
                <w:sz w:val="20"/>
                <w:szCs w:val="20"/>
              </w:rPr>
              <w:t>2</w:t>
            </w:r>
            <w:proofErr w:type="gramEnd"/>
            <w:r w:rsidRPr="00AF0FF2">
              <w:rPr>
                <w:sz w:val="20"/>
                <w:szCs w:val="20"/>
              </w:rPr>
              <w:t>, мощность 150 мест)</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2021 г.</w:t>
            </w:r>
          </w:p>
        </w:tc>
        <w:tc>
          <w:tcPr>
            <w:tcW w:w="2020" w:type="dxa"/>
            <w:tcBorders>
              <w:top w:val="nil"/>
              <w:left w:val="single" w:sz="4" w:space="0" w:color="auto"/>
              <w:bottom w:val="single" w:sz="8" w:space="0" w:color="auto"/>
              <w:right w:val="single" w:sz="4" w:space="0" w:color="auto"/>
            </w:tcBorders>
            <w:shd w:val="clear" w:color="000000" w:fill="FFFFFF"/>
            <w:noWrap/>
            <w:vAlign w:val="center"/>
            <w:hideMark/>
          </w:tcPr>
          <w:p w:rsidR="00AF0FF2" w:rsidRPr="00AF0FF2" w:rsidRDefault="00AF0FF2" w:rsidP="00AF0FF2">
            <w:pPr>
              <w:jc w:val="center"/>
              <w:rPr>
                <w:sz w:val="20"/>
                <w:szCs w:val="20"/>
              </w:rPr>
            </w:pPr>
            <w:r w:rsidRPr="00AF0FF2">
              <w:rPr>
                <w:sz w:val="20"/>
                <w:szCs w:val="20"/>
              </w:rPr>
              <w:t>16 552,0</w:t>
            </w:r>
          </w:p>
        </w:tc>
        <w:tc>
          <w:tcPr>
            <w:tcW w:w="1420" w:type="dxa"/>
            <w:tcBorders>
              <w:top w:val="nil"/>
              <w:left w:val="nil"/>
              <w:bottom w:val="single" w:sz="8" w:space="0" w:color="auto"/>
              <w:right w:val="single" w:sz="4" w:space="0" w:color="auto"/>
            </w:tcBorders>
            <w:shd w:val="clear" w:color="000000" w:fill="FFFFFF"/>
            <w:noWrap/>
            <w:vAlign w:val="center"/>
            <w:hideMark/>
          </w:tcPr>
          <w:p w:rsidR="00AF0FF2" w:rsidRPr="00AF0FF2" w:rsidRDefault="00AF0FF2" w:rsidP="00AF0FF2">
            <w:pPr>
              <w:jc w:val="center"/>
              <w:rPr>
                <w:sz w:val="20"/>
                <w:szCs w:val="20"/>
              </w:rPr>
            </w:pPr>
            <w:r w:rsidRPr="00AF0FF2">
              <w:rPr>
                <w:sz w:val="20"/>
                <w:szCs w:val="20"/>
              </w:rPr>
              <w:t>16 058,8</w:t>
            </w:r>
          </w:p>
        </w:tc>
        <w:tc>
          <w:tcPr>
            <w:tcW w:w="1665" w:type="dxa"/>
            <w:tcBorders>
              <w:top w:val="nil"/>
              <w:left w:val="nil"/>
              <w:bottom w:val="single" w:sz="8" w:space="0" w:color="auto"/>
              <w:right w:val="single" w:sz="4" w:space="0" w:color="auto"/>
            </w:tcBorders>
            <w:shd w:val="clear" w:color="000000" w:fill="FFFFFF"/>
            <w:noWrap/>
            <w:vAlign w:val="center"/>
            <w:hideMark/>
          </w:tcPr>
          <w:p w:rsidR="00AF0FF2" w:rsidRPr="00AF0FF2" w:rsidRDefault="00AF0FF2" w:rsidP="00AF0FF2">
            <w:pPr>
              <w:jc w:val="center"/>
              <w:rPr>
                <w:sz w:val="20"/>
                <w:szCs w:val="20"/>
              </w:rPr>
            </w:pPr>
            <w:r w:rsidRPr="00AF0FF2">
              <w:rPr>
                <w:sz w:val="20"/>
                <w:szCs w:val="20"/>
              </w:rPr>
              <w:t>327,7</w:t>
            </w:r>
          </w:p>
        </w:tc>
        <w:tc>
          <w:tcPr>
            <w:tcW w:w="946" w:type="dxa"/>
            <w:tcBorders>
              <w:top w:val="nil"/>
              <w:left w:val="nil"/>
              <w:bottom w:val="single" w:sz="8" w:space="0" w:color="auto"/>
              <w:right w:val="single" w:sz="4" w:space="0" w:color="auto"/>
            </w:tcBorders>
            <w:shd w:val="clear" w:color="000000" w:fill="FFFFFF"/>
            <w:noWrap/>
            <w:vAlign w:val="center"/>
            <w:hideMark/>
          </w:tcPr>
          <w:p w:rsidR="00AF0FF2" w:rsidRPr="00AF0FF2" w:rsidRDefault="00AF0FF2" w:rsidP="00AF0FF2">
            <w:pPr>
              <w:jc w:val="center"/>
              <w:rPr>
                <w:sz w:val="20"/>
                <w:szCs w:val="20"/>
              </w:rPr>
            </w:pPr>
            <w:r w:rsidRPr="00AF0FF2">
              <w:rPr>
                <w:sz w:val="20"/>
                <w:szCs w:val="20"/>
              </w:rPr>
              <w:t>165,5</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85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4</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2022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64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2022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90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5</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2023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51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2023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2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lastRenderedPageBreak/>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2024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51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2024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6</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Общий объем финансирования за 2025 г</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54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2025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Итого</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2019-2025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16 552,0</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16 058,8</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327,7</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165,5</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2019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2021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16 552,0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16 058,8</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327,7</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165,5</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2022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2023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2024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2025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3752" w:type="dxa"/>
            <w:gridSpan w:val="2"/>
            <w:tcBorders>
              <w:top w:val="single" w:sz="8" w:space="0" w:color="000000"/>
              <w:left w:val="single" w:sz="8" w:space="0" w:color="000000"/>
              <w:bottom w:val="nil"/>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Образование</w:t>
            </w:r>
          </w:p>
        </w:tc>
        <w:tc>
          <w:tcPr>
            <w:tcW w:w="193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20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4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665"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946"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1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r>
      <w:tr w:rsidR="00AF0FF2" w:rsidRPr="00AF0FF2" w:rsidTr="00AF0FF2">
        <w:trPr>
          <w:trHeight w:val="315"/>
        </w:trPr>
        <w:tc>
          <w:tcPr>
            <w:tcW w:w="767" w:type="dxa"/>
            <w:tcBorders>
              <w:top w:val="nil"/>
              <w:left w:val="nil"/>
              <w:bottom w:val="nil"/>
              <w:right w:val="nil"/>
            </w:tcBorders>
            <w:shd w:val="clear" w:color="auto" w:fill="auto"/>
            <w:vAlign w:val="center"/>
            <w:hideMark/>
          </w:tcPr>
          <w:p w:rsidR="00AF0FF2" w:rsidRPr="00AF0FF2" w:rsidRDefault="00AF0FF2" w:rsidP="00AF0FF2">
            <w:pPr>
              <w:jc w:val="center"/>
              <w:rPr>
                <w:b/>
                <w:bCs/>
                <w:color w:val="000000"/>
                <w:sz w:val="20"/>
                <w:szCs w:val="20"/>
              </w:rPr>
            </w:pPr>
          </w:p>
        </w:tc>
        <w:tc>
          <w:tcPr>
            <w:tcW w:w="2985" w:type="dxa"/>
            <w:tcBorders>
              <w:top w:val="nil"/>
              <w:left w:val="nil"/>
              <w:bottom w:val="nil"/>
              <w:right w:val="nil"/>
            </w:tcBorders>
            <w:shd w:val="clear" w:color="auto" w:fill="auto"/>
            <w:vAlign w:val="center"/>
            <w:hideMark/>
          </w:tcPr>
          <w:p w:rsidR="00AF0FF2" w:rsidRPr="00AF0FF2" w:rsidRDefault="00AF0FF2" w:rsidP="00AF0FF2">
            <w:pPr>
              <w:jc w:val="center"/>
              <w:rPr>
                <w:b/>
                <w:bCs/>
                <w:color w:val="000000"/>
                <w:sz w:val="20"/>
                <w:szCs w:val="20"/>
              </w:rPr>
            </w:pPr>
          </w:p>
        </w:tc>
        <w:tc>
          <w:tcPr>
            <w:tcW w:w="193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20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420" w:type="dxa"/>
            <w:tcBorders>
              <w:top w:val="nil"/>
              <w:left w:val="nil"/>
              <w:bottom w:val="nil"/>
              <w:right w:val="nil"/>
            </w:tcBorders>
            <w:shd w:val="clear" w:color="auto" w:fill="auto"/>
            <w:vAlign w:val="center"/>
            <w:hideMark/>
          </w:tcPr>
          <w:p w:rsidR="00AF0FF2" w:rsidRPr="00AF0FF2" w:rsidRDefault="00AF0FF2" w:rsidP="00AF0FF2">
            <w:pPr>
              <w:jc w:val="center"/>
              <w:rPr>
                <w:b/>
                <w:bCs/>
                <w:color w:val="000000"/>
                <w:sz w:val="20"/>
                <w:szCs w:val="20"/>
              </w:rPr>
            </w:pPr>
          </w:p>
        </w:tc>
        <w:tc>
          <w:tcPr>
            <w:tcW w:w="1665" w:type="dxa"/>
            <w:tcBorders>
              <w:top w:val="nil"/>
              <w:left w:val="nil"/>
              <w:bottom w:val="nil"/>
              <w:right w:val="nil"/>
            </w:tcBorders>
            <w:shd w:val="clear" w:color="auto" w:fill="auto"/>
            <w:vAlign w:val="center"/>
            <w:hideMark/>
          </w:tcPr>
          <w:p w:rsidR="00AF0FF2" w:rsidRPr="00AF0FF2" w:rsidRDefault="00AF0FF2" w:rsidP="00AF0FF2">
            <w:pPr>
              <w:jc w:val="center"/>
              <w:rPr>
                <w:b/>
                <w:bCs/>
                <w:color w:val="000000"/>
                <w:sz w:val="20"/>
                <w:szCs w:val="20"/>
              </w:rPr>
            </w:pPr>
          </w:p>
        </w:tc>
        <w:tc>
          <w:tcPr>
            <w:tcW w:w="946" w:type="dxa"/>
            <w:tcBorders>
              <w:top w:val="nil"/>
              <w:left w:val="nil"/>
              <w:bottom w:val="nil"/>
              <w:right w:val="nil"/>
            </w:tcBorders>
            <w:shd w:val="clear" w:color="auto" w:fill="auto"/>
            <w:vAlign w:val="center"/>
            <w:hideMark/>
          </w:tcPr>
          <w:p w:rsidR="00AF0FF2" w:rsidRPr="00AF0FF2" w:rsidRDefault="00AF0FF2" w:rsidP="00AF0FF2">
            <w:pPr>
              <w:jc w:val="center"/>
              <w:rPr>
                <w:b/>
                <w:bCs/>
                <w:color w:val="000000"/>
                <w:sz w:val="20"/>
                <w:szCs w:val="20"/>
              </w:rPr>
            </w:pPr>
          </w:p>
        </w:tc>
        <w:tc>
          <w:tcPr>
            <w:tcW w:w="121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r>
      <w:tr w:rsidR="00AF0FF2" w:rsidRPr="00AF0FF2" w:rsidTr="00AF0FF2">
        <w:trPr>
          <w:trHeight w:val="1170"/>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w:t>
            </w:r>
          </w:p>
        </w:tc>
        <w:tc>
          <w:tcPr>
            <w:tcW w:w="2985" w:type="dxa"/>
            <w:tcBorders>
              <w:top w:val="single" w:sz="4" w:space="0" w:color="auto"/>
              <w:left w:val="nil"/>
              <w:bottom w:val="single" w:sz="4" w:space="0" w:color="auto"/>
              <w:right w:val="single" w:sz="4" w:space="0" w:color="auto"/>
            </w:tcBorders>
            <w:shd w:val="clear" w:color="auto" w:fill="auto"/>
            <w:vAlign w:val="center"/>
            <w:hideMark/>
          </w:tcPr>
          <w:p w:rsidR="00AF0FF2" w:rsidRPr="00AF0FF2" w:rsidRDefault="00AF0FF2" w:rsidP="00AF0FF2">
            <w:pPr>
              <w:rPr>
                <w:color w:val="000000"/>
                <w:sz w:val="22"/>
                <w:szCs w:val="22"/>
              </w:rPr>
            </w:pPr>
            <w:r w:rsidRPr="00AF0FF2">
              <w:rPr>
                <w:color w:val="000000"/>
                <w:sz w:val="22"/>
                <w:szCs w:val="22"/>
              </w:rPr>
              <w:t>Капитальный ремонт МБОУ "Кочкуровская СОШ" (ремонт коридора, замена окон)</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2019 г</w:t>
            </w:r>
          </w:p>
        </w:tc>
        <w:tc>
          <w:tcPr>
            <w:tcW w:w="20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2257,5</w:t>
            </w:r>
          </w:p>
        </w:tc>
        <w:tc>
          <w:tcPr>
            <w:tcW w:w="14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665" w:type="dxa"/>
            <w:tcBorders>
              <w:top w:val="single" w:sz="4" w:space="0" w:color="auto"/>
              <w:left w:val="nil"/>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2"/>
                <w:szCs w:val="22"/>
              </w:rPr>
            </w:pPr>
            <w:r w:rsidRPr="00AF0FF2">
              <w:rPr>
                <w:color w:val="000000"/>
                <w:sz w:val="22"/>
                <w:szCs w:val="22"/>
              </w:rPr>
              <w:t>2150</w:t>
            </w:r>
          </w:p>
        </w:tc>
        <w:tc>
          <w:tcPr>
            <w:tcW w:w="946" w:type="dxa"/>
            <w:tcBorders>
              <w:top w:val="single" w:sz="4" w:space="0" w:color="auto"/>
              <w:left w:val="nil"/>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2"/>
                <w:szCs w:val="22"/>
              </w:rPr>
            </w:pPr>
            <w:r w:rsidRPr="00AF0FF2">
              <w:rPr>
                <w:color w:val="000000"/>
                <w:sz w:val="22"/>
                <w:szCs w:val="22"/>
              </w:rPr>
              <w:t>107,5</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180"/>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rPr>
                <w:color w:val="000000"/>
                <w:sz w:val="22"/>
                <w:szCs w:val="22"/>
              </w:rPr>
            </w:pPr>
            <w:r w:rsidRPr="00AF0FF2">
              <w:rPr>
                <w:color w:val="000000"/>
                <w:sz w:val="22"/>
                <w:szCs w:val="22"/>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20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420" w:type="dxa"/>
            <w:tcBorders>
              <w:top w:val="nil"/>
              <w:left w:val="single" w:sz="4" w:space="0" w:color="auto"/>
              <w:bottom w:val="single" w:sz="4" w:space="0" w:color="auto"/>
              <w:right w:val="single" w:sz="4" w:space="0" w:color="auto"/>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6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2"/>
                <w:szCs w:val="22"/>
              </w:rPr>
            </w:pPr>
            <w:r w:rsidRPr="00AF0FF2">
              <w:rPr>
                <w:color w:val="000000"/>
                <w:sz w:val="22"/>
                <w:szCs w:val="22"/>
              </w:rPr>
              <w:t> </w:t>
            </w:r>
          </w:p>
        </w:tc>
        <w:tc>
          <w:tcPr>
            <w:tcW w:w="946"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2"/>
                <w:szCs w:val="22"/>
              </w:rPr>
            </w:pPr>
            <w:r w:rsidRPr="00AF0FF2">
              <w:rPr>
                <w:color w:val="000000"/>
                <w:sz w:val="22"/>
                <w:szCs w:val="22"/>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121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w:t>
            </w:r>
          </w:p>
        </w:tc>
        <w:tc>
          <w:tcPr>
            <w:tcW w:w="2985" w:type="dxa"/>
            <w:tcBorders>
              <w:top w:val="nil"/>
              <w:left w:val="nil"/>
              <w:bottom w:val="single" w:sz="4" w:space="0" w:color="auto"/>
              <w:right w:val="single" w:sz="4" w:space="0" w:color="auto"/>
            </w:tcBorders>
            <w:shd w:val="clear" w:color="auto" w:fill="auto"/>
            <w:vAlign w:val="bottom"/>
            <w:hideMark/>
          </w:tcPr>
          <w:p w:rsidR="00AF0FF2" w:rsidRPr="00AF0FF2" w:rsidRDefault="00AF0FF2" w:rsidP="00AF0FF2">
            <w:pPr>
              <w:rPr>
                <w:color w:val="000000"/>
                <w:sz w:val="22"/>
                <w:szCs w:val="22"/>
              </w:rPr>
            </w:pPr>
            <w:r w:rsidRPr="00AF0FF2">
              <w:rPr>
                <w:color w:val="000000"/>
                <w:sz w:val="22"/>
                <w:szCs w:val="22"/>
              </w:rPr>
              <w:t>Капитальный ремонт МБОУ "Семилейская  СОШ" (замена окон, ремонт кровли, ремонт актового зала)</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3570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3400</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170</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145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lastRenderedPageBreak/>
              <w:t>3</w:t>
            </w:r>
          </w:p>
        </w:tc>
        <w:tc>
          <w:tcPr>
            <w:tcW w:w="2985" w:type="dxa"/>
            <w:tcBorders>
              <w:top w:val="nil"/>
              <w:left w:val="nil"/>
              <w:bottom w:val="single" w:sz="4" w:space="0" w:color="auto"/>
              <w:right w:val="single" w:sz="4" w:space="0" w:color="auto"/>
            </w:tcBorders>
            <w:shd w:val="clear" w:color="auto" w:fill="auto"/>
            <w:hideMark/>
          </w:tcPr>
          <w:p w:rsidR="00AF0FF2" w:rsidRPr="00AF0FF2" w:rsidRDefault="00AF0FF2" w:rsidP="00AF0FF2">
            <w:pPr>
              <w:rPr>
                <w:color w:val="000000"/>
                <w:sz w:val="22"/>
                <w:szCs w:val="22"/>
              </w:rPr>
            </w:pPr>
            <w:r w:rsidRPr="00AF0FF2">
              <w:rPr>
                <w:color w:val="000000"/>
                <w:sz w:val="22"/>
                <w:szCs w:val="22"/>
              </w:rPr>
              <w:t>Капитальный ремонт  МБОУ "</w:t>
            </w:r>
            <w:proofErr w:type="spellStart"/>
            <w:r w:rsidRPr="00AF0FF2">
              <w:rPr>
                <w:color w:val="000000"/>
                <w:sz w:val="22"/>
                <w:szCs w:val="22"/>
              </w:rPr>
              <w:t>Сабаевская</w:t>
            </w:r>
            <w:proofErr w:type="spellEnd"/>
            <w:r w:rsidRPr="00AF0FF2">
              <w:rPr>
                <w:color w:val="000000"/>
                <w:sz w:val="22"/>
                <w:szCs w:val="22"/>
              </w:rPr>
              <w:t xml:space="preserve">  СОШ" (замена окон, ремонт коридоров, частичная замена кровли)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2021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7140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6800</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340</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88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nil"/>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2019-2021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nil"/>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12967,5</w:t>
            </w:r>
          </w:p>
        </w:tc>
        <w:tc>
          <w:tcPr>
            <w:tcW w:w="1420" w:type="dxa"/>
            <w:tcBorders>
              <w:top w:val="nil"/>
              <w:left w:val="nil"/>
              <w:bottom w:val="nil"/>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nil"/>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12350</w:t>
            </w:r>
          </w:p>
        </w:tc>
        <w:tc>
          <w:tcPr>
            <w:tcW w:w="946" w:type="dxa"/>
            <w:tcBorders>
              <w:top w:val="nil"/>
              <w:left w:val="nil"/>
              <w:bottom w:val="nil"/>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617,5</w:t>
            </w:r>
          </w:p>
        </w:tc>
        <w:tc>
          <w:tcPr>
            <w:tcW w:w="1213" w:type="dxa"/>
            <w:tcBorders>
              <w:top w:val="nil"/>
              <w:left w:val="nil"/>
              <w:bottom w:val="nil"/>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nil"/>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nil"/>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450"/>
        </w:trPr>
        <w:tc>
          <w:tcPr>
            <w:tcW w:w="1554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AF0FF2" w:rsidRPr="00AF0FF2" w:rsidRDefault="00AF0FF2" w:rsidP="00AF0FF2">
            <w:pPr>
              <w:rPr>
                <w:color w:val="000000"/>
                <w:sz w:val="20"/>
                <w:szCs w:val="20"/>
              </w:rPr>
            </w:pPr>
            <w:r w:rsidRPr="00AF0FF2">
              <w:rPr>
                <w:color w:val="000000"/>
                <w:sz w:val="20"/>
                <w:szCs w:val="20"/>
              </w:rPr>
              <w:t xml:space="preserve">                       </w:t>
            </w:r>
            <w:r w:rsidRPr="00AF0FF2">
              <w:rPr>
                <w:b/>
                <w:bCs/>
                <w:color w:val="000000"/>
                <w:sz w:val="20"/>
                <w:szCs w:val="20"/>
              </w:rPr>
              <w:t>Здравоохранение</w:t>
            </w:r>
          </w:p>
        </w:tc>
      </w:tr>
      <w:tr w:rsidR="00AF0FF2" w:rsidRPr="00AF0FF2" w:rsidTr="00AF0FF2">
        <w:trPr>
          <w:trHeight w:val="58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w:t>
            </w:r>
          </w:p>
        </w:tc>
        <w:tc>
          <w:tcPr>
            <w:tcW w:w="2985" w:type="dxa"/>
            <w:tcBorders>
              <w:top w:val="nil"/>
              <w:left w:val="nil"/>
              <w:bottom w:val="single" w:sz="4" w:space="0" w:color="auto"/>
              <w:right w:val="single" w:sz="4" w:space="0" w:color="auto"/>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Строительство ФАП </w:t>
            </w:r>
            <w:proofErr w:type="spellStart"/>
            <w:r w:rsidRPr="00AF0FF2">
              <w:rPr>
                <w:color w:val="000000"/>
                <w:sz w:val="20"/>
                <w:szCs w:val="20"/>
              </w:rPr>
              <w:t>в.с</w:t>
            </w:r>
            <w:proofErr w:type="gramStart"/>
            <w:r w:rsidRPr="00AF0FF2">
              <w:rPr>
                <w:color w:val="000000"/>
                <w:sz w:val="20"/>
                <w:szCs w:val="20"/>
              </w:rPr>
              <w:t>.С</w:t>
            </w:r>
            <w:proofErr w:type="gramEnd"/>
            <w:r w:rsidRPr="00AF0FF2">
              <w:rPr>
                <w:color w:val="000000"/>
                <w:sz w:val="20"/>
                <w:szCs w:val="20"/>
              </w:rPr>
              <w:t>абаево</w:t>
            </w:r>
            <w:proofErr w:type="spellEnd"/>
          </w:p>
        </w:tc>
        <w:tc>
          <w:tcPr>
            <w:tcW w:w="1933"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2019 г</w:t>
            </w:r>
          </w:p>
        </w:tc>
        <w:tc>
          <w:tcPr>
            <w:tcW w:w="2020"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3500</w:t>
            </w:r>
          </w:p>
        </w:tc>
        <w:tc>
          <w:tcPr>
            <w:tcW w:w="1420"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3500</w:t>
            </w:r>
          </w:p>
        </w:tc>
        <w:tc>
          <w:tcPr>
            <w:tcW w:w="946"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3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w:t>
            </w:r>
          </w:p>
        </w:tc>
        <w:tc>
          <w:tcPr>
            <w:tcW w:w="2985" w:type="dxa"/>
            <w:tcBorders>
              <w:top w:val="nil"/>
              <w:left w:val="nil"/>
              <w:bottom w:val="single" w:sz="4" w:space="0" w:color="auto"/>
              <w:right w:val="single" w:sz="4" w:space="0" w:color="auto"/>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xml:space="preserve">Строительство ФАП </w:t>
            </w:r>
            <w:proofErr w:type="spellStart"/>
            <w:r w:rsidRPr="00AF0FF2">
              <w:rPr>
                <w:color w:val="000000"/>
                <w:sz w:val="20"/>
                <w:szCs w:val="20"/>
              </w:rPr>
              <w:t>в.с</w:t>
            </w:r>
            <w:proofErr w:type="gramStart"/>
            <w:r w:rsidRPr="00AF0FF2">
              <w:rPr>
                <w:color w:val="000000"/>
                <w:sz w:val="20"/>
                <w:szCs w:val="20"/>
              </w:rPr>
              <w:t>.С</w:t>
            </w:r>
            <w:proofErr w:type="gramEnd"/>
            <w:r w:rsidRPr="00AF0FF2">
              <w:rPr>
                <w:color w:val="000000"/>
                <w:sz w:val="20"/>
                <w:szCs w:val="20"/>
              </w:rPr>
              <w:t>тарые</w:t>
            </w:r>
            <w:proofErr w:type="spellEnd"/>
            <w:r w:rsidRPr="00AF0FF2">
              <w:rPr>
                <w:color w:val="000000"/>
                <w:sz w:val="20"/>
                <w:szCs w:val="20"/>
              </w:rPr>
              <w:t xml:space="preserve"> </w:t>
            </w:r>
            <w:proofErr w:type="spellStart"/>
            <w:r w:rsidRPr="00AF0FF2">
              <w:rPr>
                <w:color w:val="000000"/>
                <w:sz w:val="20"/>
                <w:szCs w:val="20"/>
              </w:rPr>
              <w:t>Турдаки</w:t>
            </w:r>
            <w:proofErr w:type="spellEnd"/>
          </w:p>
        </w:tc>
        <w:tc>
          <w:tcPr>
            <w:tcW w:w="1933"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2020 г.</w:t>
            </w:r>
          </w:p>
        </w:tc>
        <w:tc>
          <w:tcPr>
            <w:tcW w:w="2020"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3500</w:t>
            </w:r>
          </w:p>
        </w:tc>
        <w:tc>
          <w:tcPr>
            <w:tcW w:w="1420"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3500</w:t>
            </w:r>
          </w:p>
        </w:tc>
        <w:tc>
          <w:tcPr>
            <w:tcW w:w="946"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4" w:space="0" w:color="auto"/>
              <w:right w:val="single" w:sz="4" w:space="0" w:color="auto"/>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825"/>
        </w:trPr>
        <w:tc>
          <w:tcPr>
            <w:tcW w:w="767" w:type="dxa"/>
            <w:tcBorders>
              <w:top w:val="nil"/>
              <w:left w:val="single" w:sz="4" w:space="0" w:color="auto"/>
              <w:bottom w:val="single" w:sz="4" w:space="0" w:color="auto"/>
              <w:right w:val="single" w:sz="4" w:space="0" w:color="auto"/>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4" w:space="0" w:color="auto"/>
              <w:right w:val="single" w:sz="4" w:space="0" w:color="auto"/>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nil"/>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2019-2020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single" w:sz="4" w:space="0" w:color="auto"/>
              <w:bottom w:val="single" w:sz="4" w:space="0" w:color="auto"/>
              <w:right w:val="single" w:sz="4" w:space="0" w:color="auto"/>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7000</w:t>
            </w:r>
          </w:p>
        </w:tc>
        <w:tc>
          <w:tcPr>
            <w:tcW w:w="1420" w:type="dxa"/>
            <w:tcBorders>
              <w:top w:val="nil"/>
              <w:left w:val="nil"/>
              <w:bottom w:val="single" w:sz="4" w:space="0" w:color="auto"/>
              <w:right w:val="single" w:sz="4" w:space="0" w:color="auto"/>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4" w:space="0" w:color="auto"/>
              <w:right w:val="single" w:sz="4" w:space="0" w:color="auto"/>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7000</w:t>
            </w:r>
          </w:p>
        </w:tc>
        <w:tc>
          <w:tcPr>
            <w:tcW w:w="946" w:type="dxa"/>
            <w:tcBorders>
              <w:top w:val="nil"/>
              <w:left w:val="nil"/>
              <w:bottom w:val="single" w:sz="4" w:space="0" w:color="auto"/>
              <w:right w:val="single" w:sz="4" w:space="0" w:color="auto"/>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4" w:space="0" w:color="auto"/>
              <w:right w:val="single" w:sz="4" w:space="0" w:color="auto"/>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362" w:type="dxa"/>
            <w:tcBorders>
              <w:top w:val="nil"/>
              <w:left w:val="nil"/>
              <w:bottom w:val="single" w:sz="4" w:space="0" w:color="auto"/>
              <w:right w:val="single" w:sz="4" w:space="0" w:color="auto"/>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4" w:space="0" w:color="auto"/>
              <w:right w:val="single" w:sz="4" w:space="0" w:color="auto"/>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3752" w:type="dxa"/>
            <w:gridSpan w:val="2"/>
            <w:tcBorders>
              <w:top w:val="nil"/>
              <w:left w:val="single" w:sz="8" w:space="0" w:color="000000"/>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Проекты в рамках ГЧП</w:t>
            </w:r>
          </w:p>
        </w:tc>
        <w:tc>
          <w:tcPr>
            <w:tcW w:w="193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20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4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665"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946"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1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b/>
                <w:bCs/>
                <w:color w:val="000000"/>
                <w:sz w:val="20"/>
                <w:szCs w:val="20"/>
              </w:rPr>
            </w:pPr>
            <w:r w:rsidRPr="00AF0FF2">
              <w:rPr>
                <w:b/>
                <w:bCs/>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w:t>
            </w:r>
          </w:p>
        </w:tc>
        <w:tc>
          <w:tcPr>
            <w:tcW w:w="2985" w:type="dxa"/>
            <w:vMerge w:val="restart"/>
            <w:tcBorders>
              <w:top w:val="nil"/>
              <w:left w:val="single" w:sz="8" w:space="0" w:color="000000"/>
              <w:bottom w:val="nil"/>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proofErr w:type="gramStart"/>
            <w:r w:rsidRPr="00AF0FF2">
              <w:rPr>
                <w:color w:val="000000"/>
                <w:sz w:val="20"/>
                <w:szCs w:val="20"/>
              </w:rPr>
              <w:t>Строительстве</w:t>
            </w:r>
            <w:proofErr w:type="gramEnd"/>
            <w:r w:rsidRPr="00AF0FF2">
              <w:rPr>
                <w:color w:val="000000"/>
                <w:sz w:val="20"/>
                <w:szCs w:val="20"/>
              </w:rPr>
              <w:t xml:space="preserve"> очистных сооружений в Кочкуровском муниципальном районе (МЧП)</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2019-2025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vMerge/>
            <w:tcBorders>
              <w:top w:val="nil"/>
              <w:left w:val="single" w:sz="8" w:space="0" w:color="000000"/>
              <w:bottom w:val="nil"/>
              <w:right w:val="single" w:sz="8" w:space="0" w:color="000000"/>
            </w:tcBorders>
            <w:vAlign w:val="center"/>
            <w:hideMark/>
          </w:tcPr>
          <w:p w:rsidR="00AF0FF2" w:rsidRPr="00AF0FF2" w:rsidRDefault="00AF0FF2" w:rsidP="00AF0FF2">
            <w:pPr>
              <w:rPr>
                <w:color w:val="000000"/>
                <w:sz w:val="20"/>
                <w:szCs w:val="20"/>
              </w:rPr>
            </w:pP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2019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31100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31100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780"/>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2019-2025 гг. в </w:t>
            </w:r>
            <w:proofErr w:type="spellStart"/>
            <w:r w:rsidRPr="00AF0FF2">
              <w:rPr>
                <w:color w:val="000000"/>
                <w:sz w:val="20"/>
                <w:szCs w:val="20"/>
              </w:rPr>
              <w:t>т.ч</w:t>
            </w:r>
            <w:proofErr w:type="spellEnd"/>
            <w:r w:rsidRPr="00AF0FF2">
              <w:rPr>
                <w:color w:val="000000"/>
                <w:sz w:val="20"/>
                <w:szCs w:val="20"/>
              </w:rPr>
              <w:t>.</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2019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31100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31100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2020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2021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2022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2023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2024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2025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420"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lastRenderedPageBreak/>
              <w:t> </w:t>
            </w:r>
          </w:p>
        </w:tc>
        <w:tc>
          <w:tcPr>
            <w:tcW w:w="2985"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rPr>
                <w:color w:val="000000"/>
                <w:sz w:val="20"/>
                <w:szCs w:val="20"/>
              </w:rPr>
            </w:pPr>
            <w:r w:rsidRPr="00AF0FF2">
              <w:rPr>
                <w:color w:val="000000"/>
                <w:sz w:val="20"/>
                <w:szCs w:val="20"/>
              </w:rPr>
              <w:t>2019-2025 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31100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31100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0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420"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665"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946"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13" w:type="dxa"/>
            <w:tcBorders>
              <w:top w:val="nil"/>
              <w:left w:val="nil"/>
              <w:bottom w:val="single" w:sz="8" w:space="0" w:color="000000"/>
              <w:right w:val="nil"/>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765"/>
        </w:trPr>
        <w:tc>
          <w:tcPr>
            <w:tcW w:w="3752" w:type="dxa"/>
            <w:gridSpan w:val="2"/>
            <w:tcBorders>
              <w:top w:val="single" w:sz="8" w:space="0" w:color="000000"/>
              <w:left w:val="single" w:sz="8" w:space="0" w:color="000000"/>
              <w:bottom w:val="nil"/>
              <w:right w:val="single" w:sz="8" w:space="0" w:color="000000"/>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xml:space="preserve">Общий объем финансирования по проектам, в </w:t>
            </w:r>
            <w:proofErr w:type="spellStart"/>
            <w:r w:rsidRPr="00AF0FF2">
              <w:rPr>
                <w:color w:val="000000"/>
                <w:sz w:val="20"/>
                <w:szCs w:val="20"/>
              </w:rPr>
              <w:t>т.ч</w:t>
            </w:r>
            <w:proofErr w:type="spellEnd"/>
            <w:r w:rsidRPr="00AF0FF2">
              <w:rPr>
                <w:color w:val="000000"/>
                <w:sz w:val="20"/>
                <w:szCs w:val="20"/>
              </w:rPr>
              <w:t>.</w:t>
            </w:r>
          </w:p>
        </w:tc>
        <w:tc>
          <w:tcPr>
            <w:tcW w:w="3953" w:type="dxa"/>
            <w:gridSpan w:val="2"/>
            <w:tcBorders>
              <w:top w:val="single" w:sz="8" w:space="0" w:color="000000"/>
              <w:left w:val="nil"/>
              <w:bottom w:val="single" w:sz="8" w:space="0" w:color="000000"/>
              <w:right w:val="single" w:sz="8" w:space="0" w:color="000000"/>
            </w:tcBorders>
            <w:shd w:val="clear" w:color="000000" w:fill="CCFFCC"/>
            <w:vAlign w:val="center"/>
            <w:hideMark/>
          </w:tcPr>
          <w:p w:rsidR="00AF0FF2" w:rsidRPr="00AF0FF2" w:rsidRDefault="00AF0FF2" w:rsidP="00AF0FF2">
            <w:pPr>
              <w:rPr>
                <w:color w:val="000000"/>
                <w:sz w:val="20"/>
                <w:szCs w:val="20"/>
              </w:rPr>
            </w:pPr>
            <w:r w:rsidRPr="00AF0FF2">
              <w:rPr>
                <w:color w:val="000000"/>
                <w:sz w:val="20"/>
                <w:szCs w:val="20"/>
              </w:rPr>
              <w:t xml:space="preserve">Общий объем финансирования за 2018-2025 гг. в </w:t>
            </w:r>
            <w:proofErr w:type="spellStart"/>
            <w:r w:rsidRPr="00AF0FF2">
              <w:rPr>
                <w:color w:val="000000"/>
                <w:sz w:val="20"/>
                <w:szCs w:val="20"/>
              </w:rPr>
              <w:t>т.ч</w:t>
            </w:r>
            <w:proofErr w:type="spellEnd"/>
            <w:r w:rsidRPr="00AF0FF2">
              <w:rPr>
                <w:color w:val="000000"/>
                <w:sz w:val="20"/>
                <w:szCs w:val="20"/>
              </w:rPr>
              <w:t>.</w:t>
            </w:r>
          </w:p>
        </w:tc>
        <w:tc>
          <w:tcPr>
            <w:tcW w:w="1420"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66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946"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13"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362"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right"/>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nil"/>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 xml:space="preserve">2019 г. </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93708,1</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1878,2</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52400,1</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1329,8</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38100,0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nil"/>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2020</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149073,8</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2454,1</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24704,0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1415,7</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120500,0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nil"/>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2021</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55015,3</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22507,1</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29229,7</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2478,5</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800,0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nil"/>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2022</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4000,0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4000,0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nil"/>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2023</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nil"/>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2024</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nil"/>
              <w:right w:val="nil"/>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nil"/>
              <w:right w:val="single" w:sz="8" w:space="0" w:color="000000"/>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2025</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r>
      <w:tr w:rsidR="00AF0FF2" w:rsidRPr="00AF0FF2" w:rsidTr="00AF0FF2">
        <w:trPr>
          <w:trHeight w:val="315"/>
        </w:trPr>
        <w:tc>
          <w:tcPr>
            <w:tcW w:w="767" w:type="dxa"/>
            <w:tcBorders>
              <w:top w:val="nil"/>
              <w:left w:val="single" w:sz="8" w:space="0" w:color="000000"/>
              <w:bottom w:val="single" w:sz="8" w:space="0" w:color="000000"/>
              <w:right w:val="nil"/>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2985" w:type="dxa"/>
            <w:tcBorders>
              <w:top w:val="nil"/>
              <w:left w:val="nil"/>
              <w:bottom w:val="single" w:sz="8" w:space="0" w:color="000000"/>
              <w:right w:val="single" w:sz="8" w:space="0" w:color="000000"/>
            </w:tcBorders>
            <w:shd w:val="clear" w:color="000000" w:fill="CCFFCC"/>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933" w:type="dxa"/>
            <w:tcBorders>
              <w:top w:val="nil"/>
              <w:left w:val="nil"/>
              <w:bottom w:val="single" w:sz="8" w:space="0" w:color="000000"/>
              <w:right w:val="single" w:sz="8" w:space="0" w:color="000000"/>
            </w:tcBorders>
            <w:shd w:val="clear" w:color="000000" w:fill="FFFFFF"/>
            <w:vAlign w:val="center"/>
            <w:hideMark/>
          </w:tcPr>
          <w:p w:rsidR="00AF0FF2" w:rsidRPr="00AF0FF2" w:rsidRDefault="00AF0FF2" w:rsidP="00AF0FF2">
            <w:pPr>
              <w:jc w:val="center"/>
              <w:rPr>
                <w:color w:val="000000"/>
                <w:sz w:val="20"/>
                <w:szCs w:val="20"/>
              </w:rPr>
            </w:pPr>
            <w:r w:rsidRPr="00AF0FF2">
              <w:rPr>
                <w:color w:val="000000"/>
                <w:sz w:val="20"/>
                <w:szCs w:val="20"/>
              </w:rPr>
              <w:t>2018- 2025 гг.</w:t>
            </w:r>
          </w:p>
        </w:tc>
        <w:tc>
          <w:tcPr>
            <w:tcW w:w="20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301797,2</w:t>
            </w:r>
          </w:p>
        </w:tc>
        <w:tc>
          <w:tcPr>
            <w:tcW w:w="1420"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26839,4</w:t>
            </w:r>
          </w:p>
        </w:tc>
        <w:tc>
          <w:tcPr>
            <w:tcW w:w="1665"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106333,8</w:t>
            </w:r>
          </w:p>
        </w:tc>
        <w:tc>
          <w:tcPr>
            <w:tcW w:w="946"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5224,0</w:t>
            </w:r>
          </w:p>
        </w:tc>
        <w:tc>
          <w:tcPr>
            <w:tcW w:w="1213"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163400,0</w:t>
            </w:r>
          </w:p>
        </w:tc>
        <w:tc>
          <w:tcPr>
            <w:tcW w:w="1362"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c>
          <w:tcPr>
            <w:tcW w:w="1229" w:type="dxa"/>
            <w:tcBorders>
              <w:top w:val="nil"/>
              <w:left w:val="nil"/>
              <w:bottom w:val="single" w:sz="8" w:space="0" w:color="000000"/>
              <w:right w:val="single" w:sz="8" w:space="0" w:color="000000"/>
            </w:tcBorders>
            <w:shd w:val="clear" w:color="auto" w:fill="auto"/>
            <w:vAlign w:val="center"/>
            <w:hideMark/>
          </w:tcPr>
          <w:p w:rsidR="00AF0FF2" w:rsidRPr="00AF0FF2" w:rsidRDefault="00AF0FF2" w:rsidP="00AF0FF2">
            <w:pPr>
              <w:jc w:val="center"/>
              <w:rPr>
                <w:color w:val="000000"/>
                <w:sz w:val="20"/>
                <w:szCs w:val="20"/>
              </w:rPr>
            </w:pPr>
            <w:r w:rsidRPr="00AF0FF2">
              <w:rPr>
                <w:color w:val="000000"/>
                <w:sz w:val="20"/>
                <w:szCs w:val="20"/>
              </w:rPr>
              <w:t> </w:t>
            </w:r>
          </w:p>
        </w:tc>
      </w:tr>
    </w:tbl>
    <w:p w:rsidR="00AF0FF2" w:rsidRDefault="00AF0FF2"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6062FC">
      <w:pPr>
        <w:ind w:left="5529" w:firstLine="843"/>
        <w:jc w:val="right"/>
        <w:rPr>
          <w:rFonts w:ascii="Arial" w:hAnsi="Arial" w:cs="Arial"/>
          <w:bCs/>
        </w:rPr>
      </w:pPr>
    </w:p>
    <w:p w:rsidR="00A67830" w:rsidRDefault="00A67830" w:rsidP="00A67830">
      <w:pPr>
        <w:rPr>
          <w:rFonts w:ascii="Arial" w:hAnsi="Arial" w:cs="Arial"/>
          <w:bCs/>
        </w:rPr>
      </w:pPr>
    </w:p>
    <w:p w:rsidR="00A67830" w:rsidRDefault="00A67830" w:rsidP="00A67830">
      <w:pPr>
        <w:rPr>
          <w:rFonts w:ascii="Arial" w:hAnsi="Arial" w:cs="Arial"/>
          <w:bCs/>
        </w:rPr>
      </w:pPr>
    </w:p>
    <w:p w:rsidR="00A67830" w:rsidRDefault="00A67830" w:rsidP="00A67830">
      <w:pPr>
        <w:rPr>
          <w:rFonts w:ascii="Arial" w:hAnsi="Arial" w:cs="Arial"/>
          <w:bCs/>
        </w:rPr>
      </w:pPr>
    </w:p>
    <w:tbl>
      <w:tblPr>
        <w:tblW w:w="12660" w:type="dxa"/>
        <w:tblInd w:w="93" w:type="dxa"/>
        <w:tblLook w:val="04A0" w:firstRow="1" w:lastRow="0" w:firstColumn="1" w:lastColumn="0" w:noHBand="0" w:noVBand="1"/>
      </w:tblPr>
      <w:tblGrid>
        <w:gridCol w:w="886"/>
        <w:gridCol w:w="4120"/>
        <w:gridCol w:w="2980"/>
        <w:gridCol w:w="2360"/>
        <w:gridCol w:w="2440"/>
      </w:tblGrid>
      <w:tr w:rsidR="00A67830" w:rsidRPr="00A67830" w:rsidTr="00A67830">
        <w:trPr>
          <w:trHeight w:val="330"/>
        </w:trPr>
        <w:tc>
          <w:tcPr>
            <w:tcW w:w="76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bookmarkStart w:id="2" w:name="RANGE!A1:E17"/>
            <w:bookmarkEnd w:id="2"/>
          </w:p>
        </w:tc>
        <w:tc>
          <w:tcPr>
            <w:tcW w:w="412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p>
        </w:tc>
        <w:tc>
          <w:tcPr>
            <w:tcW w:w="298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p>
        </w:tc>
        <w:tc>
          <w:tcPr>
            <w:tcW w:w="4800" w:type="dxa"/>
            <w:gridSpan w:val="2"/>
            <w:tcBorders>
              <w:top w:val="nil"/>
              <w:left w:val="nil"/>
              <w:bottom w:val="nil"/>
              <w:right w:val="nil"/>
            </w:tcBorders>
            <w:shd w:val="clear" w:color="auto" w:fill="auto"/>
            <w:noWrap/>
            <w:vAlign w:val="bottom"/>
            <w:hideMark/>
          </w:tcPr>
          <w:p w:rsidR="00A67830" w:rsidRPr="00A67830" w:rsidRDefault="00A67830" w:rsidP="00A67830">
            <w:pPr>
              <w:jc w:val="center"/>
              <w:rPr>
                <w:b/>
                <w:bCs/>
              </w:rPr>
            </w:pPr>
            <w:r w:rsidRPr="00A67830">
              <w:rPr>
                <w:b/>
                <w:bCs/>
              </w:rPr>
              <w:t>ПРИЛОЖЕНИЕ 4.1.</w:t>
            </w:r>
          </w:p>
        </w:tc>
      </w:tr>
      <w:tr w:rsidR="00A67830" w:rsidRPr="00A67830" w:rsidTr="00A67830">
        <w:trPr>
          <w:trHeight w:val="345"/>
        </w:trPr>
        <w:tc>
          <w:tcPr>
            <w:tcW w:w="76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p>
        </w:tc>
        <w:tc>
          <w:tcPr>
            <w:tcW w:w="412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p>
        </w:tc>
        <w:tc>
          <w:tcPr>
            <w:tcW w:w="7780" w:type="dxa"/>
            <w:gridSpan w:val="3"/>
            <w:vMerge w:val="restart"/>
            <w:tcBorders>
              <w:top w:val="nil"/>
              <w:left w:val="nil"/>
              <w:bottom w:val="nil"/>
              <w:right w:val="nil"/>
            </w:tcBorders>
            <w:shd w:val="clear" w:color="auto" w:fill="auto"/>
            <w:vAlign w:val="bottom"/>
            <w:hideMark/>
          </w:tcPr>
          <w:p w:rsidR="00A67830" w:rsidRPr="00A67830" w:rsidRDefault="00A67830" w:rsidP="00A67830">
            <w:pPr>
              <w:jc w:val="right"/>
              <w:rPr>
                <w:color w:val="000000"/>
              </w:rPr>
            </w:pPr>
            <w:r w:rsidRPr="00A67830">
              <w:rPr>
                <w:color w:val="000000"/>
              </w:rPr>
              <w:t xml:space="preserve">к Стратегии социально-экономического развития </w:t>
            </w:r>
            <w:r w:rsidRPr="00A67830">
              <w:rPr>
                <w:color w:val="000000"/>
              </w:rPr>
              <w:br/>
              <w:t xml:space="preserve">Кочкуровского муниципального района </w:t>
            </w:r>
            <w:r w:rsidRPr="00A67830">
              <w:rPr>
                <w:color w:val="000000"/>
              </w:rPr>
              <w:br/>
              <w:t xml:space="preserve"> Республики Мордовия на период до 2025 года</w:t>
            </w:r>
          </w:p>
        </w:tc>
      </w:tr>
      <w:tr w:rsidR="00A67830" w:rsidRPr="00A67830" w:rsidTr="00A67830">
        <w:trPr>
          <w:trHeight w:val="45"/>
        </w:trPr>
        <w:tc>
          <w:tcPr>
            <w:tcW w:w="76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p>
        </w:tc>
        <w:tc>
          <w:tcPr>
            <w:tcW w:w="412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p>
        </w:tc>
        <w:tc>
          <w:tcPr>
            <w:tcW w:w="7780" w:type="dxa"/>
            <w:gridSpan w:val="3"/>
            <w:vMerge/>
            <w:tcBorders>
              <w:top w:val="nil"/>
              <w:left w:val="nil"/>
              <w:bottom w:val="nil"/>
              <w:right w:val="nil"/>
            </w:tcBorders>
            <w:vAlign w:val="center"/>
            <w:hideMark/>
          </w:tcPr>
          <w:p w:rsidR="00A67830" w:rsidRPr="00A67830" w:rsidRDefault="00A67830" w:rsidP="00A67830">
            <w:pPr>
              <w:rPr>
                <w:color w:val="000000"/>
              </w:rPr>
            </w:pPr>
          </w:p>
        </w:tc>
      </w:tr>
      <w:tr w:rsidR="00A67830" w:rsidRPr="00A67830" w:rsidTr="00A67830">
        <w:trPr>
          <w:trHeight w:val="600"/>
        </w:trPr>
        <w:tc>
          <w:tcPr>
            <w:tcW w:w="76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p>
        </w:tc>
        <w:tc>
          <w:tcPr>
            <w:tcW w:w="412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p>
        </w:tc>
        <w:tc>
          <w:tcPr>
            <w:tcW w:w="7780" w:type="dxa"/>
            <w:gridSpan w:val="3"/>
            <w:vMerge/>
            <w:tcBorders>
              <w:top w:val="nil"/>
              <w:left w:val="nil"/>
              <w:bottom w:val="nil"/>
              <w:right w:val="nil"/>
            </w:tcBorders>
            <w:vAlign w:val="center"/>
            <w:hideMark/>
          </w:tcPr>
          <w:p w:rsidR="00A67830" w:rsidRPr="00A67830" w:rsidRDefault="00A67830" w:rsidP="00A67830">
            <w:pPr>
              <w:rPr>
                <w:color w:val="000000"/>
              </w:rPr>
            </w:pPr>
          </w:p>
        </w:tc>
      </w:tr>
      <w:tr w:rsidR="00A67830" w:rsidRPr="00A67830" w:rsidTr="00A67830">
        <w:trPr>
          <w:trHeight w:val="180"/>
        </w:trPr>
        <w:tc>
          <w:tcPr>
            <w:tcW w:w="76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p>
        </w:tc>
        <w:tc>
          <w:tcPr>
            <w:tcW w:w="412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p>
        </w:tc>
        <w:tc>
          <w:tcPr>
            <w:tcW w:w="2980" w:type="dxa"/>
            <w:tcBorders>
              <w:top w:val="nil"/>
              <w:left w:val="nil"/>
              <w:bottom w:val="nil"/>
              <w:right w:val="nil"/>
            </w:tcBorders>
            <w:shd w:val="clear" w:color="auto" w:fill="auto"/>
            <w:noWrap/>
            <w:vAlign w:val="bottom"/>
            <w:hideMark/>
          </w:tcPr>
          <w:p w:rsidR="00A67830" w:rsidRPr="00A67830" w:rsidRDefault="00A67830" w:rsidP="00A67830">
            <w:pPr>
              <w:rPr>
                <w:rFonts w:ascii="Calibri" w:hAnsi="Calibri" w:cs="Calibri"/>
                <w:color w:val="000000"/>
                <w:sz w:val="22"/>
                <w:szCs w:val="22"/>
              </w:rPr>
            </w:pPr>
          </w:p>
        </w:tc>
        <w:tc>
          <w:tcPr>
            <w:tcW w:w="2360" w:type="dxa"/>
            <w:tcBorders>
              <w:top w:val="nil"/>
              <w:left w:val="nil"/>
              <w:bottom w:val="nil"/>
              <w:right w:val="nil"/>
            </w:tcBorders>
            <w:shd w:val="clear" w:color="auto" w:fill="auto"/>
            <w:vAlign w:val="bottom"/>
            <w:hideMark/>
          </w:tcPr>
          <w:p w:rsidR="00A67830" w:rsidRPr="00A67830" w:rsidRDefault="00A67830" w:rsidP="00A67830">
            <w:pPr>
              <w:jc w:val="center"/>
              <w:rPr>
                <w:color w:val="000000"/>
              </w:rPr>
            </w:pPr>
          </w:p>
        </w:tc>
        <w:tc>
          <w:tcPr>
            <w:tcW w:w="2440" w:type="dxa"/>
            <w:tcBorders>
              <w:top w:val="nil"/>
              <w:left w:val="nil"/>
              <w:bottom w:val="nil"/>
              <w:right w:val="nil"/>
            </w:tcBorders>
            <w:shd w:val="clear" w:color="auto" w:fill="auto"/>
            <w:vAlign w:val="bottom"/>
            <w:hideMark/>
          </w:tcPr>
          <w:p w:rsidR="00A67830" w:rsidRPr="00A67830" w:rsidRDefault="00A67830" w:rsidP="00A67830">
            <w:pPr>
              <w:jc w:val="center"/>
              <w:rPr>
                <w:color w:val="000000"/>
              </w:rPr>
            </w:pPr>
          </w:p>
        </w:tc>
      </w:tr>
      <w:tr w:rsidR="00A67830" w:rsidRPr="00A67830" w:rsidTr="00A67830">
        <w:trPr>
          <w:trHeight w:val="690"/>
        </w:trPr>
        <w:tc>
          <w:tcPr>
            <w:tcW w:w="12660" w:type="dxa"/>
            <w:gridSpan w:val="5"/>
            <w:tcBorders>
              <w:top w:val="nil"/>
              <w:left w:val="nil"/>
              <w:bottom w:val="nil"/>
              <w:right w:val="nil"/>
            </w:tcBorders>
            <w:shd w:val="clear" w:color="auto" w:fill="auto"/>
            <w:hideMark/>
          </w:tcPr>
          <w:p w:rsidR="00A67830" w:rsidRPr="00A67830" w:rsidRDefault="00A67830" w:rsidP="00A67830">
            <w:pPr>
              <w:jc w:val="center"/>
              <w:rPr>
                <w:b/>
                <w:bCs/>
                <w:color w:val="000000"/>
              </w:rPr>
            </w:pPr>
            <w:r w:rsidRPr="00A67830">
              <w:rPr>
                <w:b/>
                <w:bCs/>
                <w:color w:val="000000"/>
              </w:rPr>
              <w:t xml:space="preserve">Показатели эффективности реализации инвестиционных проектов (частных, предпринимательских), планируемых к реализации на территории Кочкуровского муниципального района в Республике Мордовия </w:t>
            </w:r>
          </w:p>
        </w:tc>
      </w:tr>
      <w:tr w:rsidR="00A67830" w:rsidRPr="00A67830" w:rsidTr="00A67830">
        <w:trPr>
          <w:trHeight w:val="855"/>
        </w:trPr>
        <w:tc>
          <w:tcPr>
            <w:tcW w:w="760" w:type="dxa"/>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A67830" w:rsidRPr="00A67830" w:rsidRDefault="00A67830" w:rsidP="00A67830">
            <w:pPr>
              <w:jc w:val="center"/>
              <w:rPr>
                <w:color w:val="000000"/>
                <w:sz w:val="20"/>
                <w:szCs w:val="20"/>
              </w:rPr>
            </w:pPr>
            <w:r w:rsidRPr="00A67830">
              <w:rPr>
                <w:color w:val="000000"/>
                <w:sz w:val="20"/>
                <w:szCs w:val="20"/>
              </w:rPr>
              <w:t>№ проекта</w:t>
            </w:r>
          </w:p>
        </w:tc>
        <w:tc>
          <w:tcPr>
            <w:tcW w:w="4120" w:type="dxa"/>
            <w:vMerge w:val="restart"/>
            <w:tcBorders>
              <w:top w:val="single" w:sz="4" w:space="0" w:color="auto"/>
              <w:left w:val="single" w:sz="4" w:space="0" w:color="auto"/>
              <w:bottom w:val="single" w:sz="4" w:space="0" w:color="auto"/>
              <w:right w:val="single" w:sz="4" w:space="0" w:color="auto"/>
            </w:tcBorders>
            <w:shd w:val="clear" w:color="000000" w:fill="00FF00"/>
            <w:vAlign w:val="center"/>
            <w:hideMark/>
          </w:tcPr>
          <w:p w:rsidR="00A67830" w:rsidRPr="00A67830" w:rsidRDefault="00A67830" w:rsidP="00A67830">
            <w:pPr>
              <w:jc w:val="center"/>
              <w:rPr>
                <w:color w:val="000000"/>
                <w:sz w:val="20"/>
                <w:szCs w:val="20"/>
              </w:rPr>
            </w:pPr>
            <w:r w:rsidRPr="00A67830">
              <w:rPr>
                <w:color w:val="000000"/>
                <w:sz w:val="20"/>
                <w:szCs w:val="20"/>
              </w:rPr>
              <w:t xml:space="preserve">Наименование </w:t>
            </w:r>
            <w:proofErr w:type="spellStart"/>
            <w:r w:rsidRPr="00A67830">
              <w:rPr>
                <w:color w:val="000000"/>
                <w:sz w:val="20"/>
                <w:szCs w:val="20"/>
              </w:rPr>
              <w:t>проектов</w:t>
            </w:r>
            <w:proofErr w:type="gramStart"/>
            <w:r w:rsidRPr="00A67830">
              <w:rPr>
                <w:color w:val="000000"/>
                <w:sz w:val="20"/>
                <w:szCs w:val="20"/>
              </w:rPr>
              <w:t>,п</w:t>
            </w:r>
            <w:proofErr w:type="gramEnd"/>
            <w:r w:rsidRPr="00A67830">
              <w:rPr>
                <w:color w:val="000000"/>
                <w:sz w:val="20"/>
                <w:szCs w:val="20"/>
              </w:rPr>
              <w:t>ланируемых</w:t>
            </w:r>
            <w:proofErr w:type="spellEnd"/>
            <w:r w:rsidRPr="00A67830">
              <w:rPr>
                <w:color w:val="000000"/>
                <w:sz w:val="20"/>
                <w:szCs w:val="20"/>
              </w:rPr>
              <w:t xml:space="preserve"> к реализации на территории муниципального образования в Республике Мордовия до 2030 года/инициатор</w:t>
            </w:r>
          </w:p>
        </w:tc>
        <w:tc>
          <w:tcPr>
            <w:tcW w:w="2980" w:type="dxa"/>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A67830" w:rsidRPr="00A67830" w:rsidRDefault="00A67830" w:rsidP="00A67830">
            <w:pPr>
              <w:jc w:val="center"/>
              <w:rPr>
                <w:color w:val="000000"/>
                <w:sz w:val="20"/>
                <w:szCs w:val="20"/>
              </w:rPr>
            </w:pPr>
            <w:r w:rsidRPr="00A67830">
              <w:rPr>
                <w:color w:val="000000"/>
                <w:sz w:val="20"/>
                <w:szCs w:val="20"/>
              </w:rPr>
              <w:t>Сроки реализации</w:t>
            </w:r>
          </w:p>
        </w:tc>
        <w:tc>
          <w:tcPr>
            <w:tcW w:w="2360" w:type="dxa"/>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A67830" w:rsidRPr="00A67830" w:rsidRDefault="00A67830" w:rsidP="00A67830">
            <w:pPr>
              <w:jc w:val="center"/>
              <w:rPr>
                <w:color w:val="000000"/>
                <w:sz w:val="20"/>
                <w:szCs w:val="20"/>
              </w:rPr>
            </w:pPr>
            <w:r w:rsidRPr="00A67830">
              <w:rPr>
                <w:color w:val="000000"/>
                <w:sz w:val="20"/>
                <w:szCs w:val="20"/>
              </w:rPr>
              <w:t xml:space="preserve">Объем финансирования, </w:t>
            </w:r>
            <w:proofErr w:type="spellStart"/>
            <w:r w:rsidRPr="00A67830">
              <w:rPr>
                <w:color w:val="000000"/>
                <w:sz w:val="20"/>
                <w:szCs w:val="20"/>
              </w:rPr>
              <w:t>млн</w:t>
            </w:r>
            <w:proofErr w:type="gramStart"/>
            <w:r w:rsidRPr="00A67830">
              <w:rPr>
                <w:color w:val="000000"/>
                <w:sz w:val="20"/>
                <w:szCs w:val="20"/>
              </w:rPr>
              <w:t>.р</w:t>
            </w:r>
            <w:proofErr w:type="gramEnd"/>
            <w:r w:rsidRPr="00A67830">
              <w:rPr>
                <w:color w:val="000000"/>
                <w:sz w:val="20"/>
                <w:szCs w:val="20"/>
              </w:rPr>
              <w:t>уб</w:t>
            </w:r>
            <w:proofErr w:type="spellEnd"/>
          </w:p>
        </w:tc>
        <w:tc>
          <w:tcPr>
            <w:tcW w:w="2440" w:type="dxa"/>
            <w:vMerge w:val="restart"/>
            <w:tcBorders>
              <w:top w:val="single" w:sz="4" w:space="0" w:color="auto"/>
              <w:left w:val="single" w:sz="4" w:space="0" w:color="auto"/>
              <w:bottom w:val="single" w:sz="4" w:space="0" w:color="000000"/>
              <w:right w:val="single" w:sz="4" w:space="0" w:color="auto"/>
            </w:tcBorders>
            <w:shd w:val="clear" w:color="000000" w:fill="00FF00"/>
            <w:vAlign w:val="center"/>
            <w:hideMark/>
          </w:tcPr>
          <w:p w:rsidR="00A67830" w:rsidRPr="00A67830" w:rsidRDefault="00A67830" w:rsidP="00A67830">
            <w:pPr>
              <w:jc w:val="center"/>
              <w:rPr>
                <w:color w:val="000000"/>
                <w:sz w:val="20"/>
                <w:szCs w:val="20"/>
              </w:rPr>
            </w:pPr>
            <w:r w:rsidRPr="00A67830">
              <w:rPr>
                <w:color w:val="000000"/>
                <w:sz w:val="20"/>
                <w:szCs w:val="20"/>
              </w:rPr>
              <w:t>Количество создаваемых рабочих мест</w:t>
            </w:r>
          </w:p>
        </w:tc>
      </w:tr>
      <w:tr w:rsidR="00A67830" w:rsidRPr="00A67830" w:rsidTr="00A67830">
        <w:trPr>
          <w:trHeight w:val="85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A67830" w:rsidRPr="00A67830" w:rsidRDefault="00A67830" w:rsidP="00A67830">
            <w:pPr>
              <w:rPr>
                <w:color w:val="000000"/>
                <w:sz w:val="20"/>
                <w:szCs w:val="20"/>
              </w:rPr>
            </w:pPr>
          </w:p>
        </w:tc>
        <w:tc>
          <w:tcPr>
            <w:tcW w:w="4120" w:type="dxa"/>
            <w:vMerge/>
            <w:tcBorders>
              <w:top w:val="single" w:sz="4" w:space="0" w:color="auto"/>
              <w:left w:val="single" w:sz="4" w:space="0" w:color="auto"/>
              <w:bottom w:val="single" w:sz="4" w:space="0" w:color="auto"/>
              <w:right w:val="single" w:sz="4" w:space="0" w:color="auto"/>
            </w:tcBorders>
            <w:vAlign w:val="center"/>
            <w:hideMark/>
          </w:tcPr>
          <w:p w:rsidR="00A67830" w:rsidRPr="00A67830" w:rsidRDefault="00A67830" w:rsidP="00A67830">
            <w:pPr>
              <w:rPr>
                <w:color w:val="000000"/>
                <w:sz w:val="20"/>
                <w:szCs w:val="20"/>
              </w:rPr>
            </w:pPr>
          </w:p>
        </w:tc>
        <w:tc>
          <w:tcPr>
            <w:tcW w:w="2980" w:type="dxa"/>
            <w:vMerge/>
            <w:tcBorders>
              <w:top w:val="single" w:sz="4" w:space="0" w:color="auto"/>
              <w:left w:val="single" w:sz="4" w:space="0" w:color="auto"/>
              <w:bottom w:val="single" w:sz="4" w:space="0" w:color="000000"/>
              <w:right w:val="single" w:sz="4" w:space="0" w:color="auto"/>
            </w:tcBorders>
            <w:vAlign w:val="center"/>
            <w:hideMark/>
          </w:tcPr>
          <w:p w:rsidR="00A67830" w:rsidRPr="00A67830" w:rsidRDefault="00A67830" w:rsidP="00A67830">
            <w:pPr>
              <w:rPr>
                <w:color w:val="000000"/>
                <w:sz w:val="20"/>
                <w:szCs w:val="20"/>
              </w:rPr>
            </w:pPr>
          </w:p>
        </w:tc>
        <w:tc>
          <w:tcPr>
            <w:tcW w:w="2360" w:type="dxa"/>
            <w:vMerge/>
            <w:tcBorders>
              <w:top w:val="single" w:sz="4" w:space="0" w:color="auto"/>
              <w:left w:val="single" w:sz="4" w:space="0" w:color="auto"/>
              <w:bottom w:val="single" w:sz="4" w:space="0" w:color="000000"/>
              <w:right w:val="single" w:sz="4" w:space="0" w:color="auto"/>
            </w:tcBorders>
            <w:vAlign w:val="center"/>
            <w:hideMark/>
          </w:tcPr>
          <w:p w:rsidR="00A67830" w:rsidRPr="00A67830" w:rsidRDefault="00A67830" w:rsidP="00A67830">
            <w:pPr>
              <w:rPr>
                <w:color w:val="000000"/>
                <w:sz w:val="20"/>
                <w:szCs w:val="20"/>
              </w:rPr>
            </w:pPr>
          </w:p>
        </w:tc>
        <w:tc>
          <w:tcPr>
            <w:tcW w:w="2440" w:type="dxa"/>
            <w:vMerge/>
            <w:tcBorders>
              <w:top w:val="single" w:sz="4" w:space="0" w:color="auto"/>
              <w:left w:val="single" w:sz="4" w:space="0" w:color="auto"/>
              <w:bottom w:val="single" w:sz="4" w:space="0" w:color="000000"/>
              <w:right w:val="single" w:sz="4" w:space="0" w:color="auto"/>
            </w:tcBorders>
            <w:vAlign w:val="center"/>
            <w:hideMark/>
          </w:tcPr>
          <w:p w:rsidR="00A67830" w:rsidRPr="00A67830" w:rsidRDefault="00A67830" w:rsidP="00A67830">
            <w:pPr>
              <w:rPr>
                <w:color w:val="000000"/>
                <w:sz w:val="20"/>
                <w:szCs w:val="20"/>
              </w:rPr>
            </w:pPr>
          </w:p>
        </w:tc>
      </w:tr>
      <w:tr w:rsidR="00A67830" w:rsidRPr="00A67830" w:rsidTr="00A67830">
        <w:trPr>
          <w:trHeight w:val="345"/>
        </w:trPr>
        <w:tc>
          <w:tcPr>
            <w:tcW w:w="760" w:type="dxa"/>
            <w:tcBorders>
              <w:top w:val="nil"/>
              <w:left w:val="single" w:sz="4" w:space="0" w:color="auto"/>
              <w:bottom w:val="nil"/>
              <w:right w:val="single" w:sz="4" w:space="0" w:color="auto"/>
            </w:tcBorders>
            <w:shd w:val="clear" w:color="auto" w:fill="auto"/>
            <w:vAlign w:val="center"/>
            <w:hideMark/>
          </w:tcPr>
          <w:p w:rsidR="00A67830" w:rsidRPr="00A67830" w:rsidRDefault="00A67830" w:rsidP="00A67830">
            <w:pPr>
              <w:jc w:val="center"/>
              <w:rPr>
                <w:color w:val="000000"/>
                <w:sz w:val="20"/>
                <w:szCs w:val="20"/>
              </w:rPr>
            </w:pPr>
            <w:r w:rsidRPr="00A67830">
              <w:rPr>
                <w:color w:val="000000"/>
                <w:sz w:val="20"/>
                <w:szCs w:val="20"/>
              </w:rPr>
              <w:t>1</w:t>
            </w:r>
          </w:p>
        </w:tc>
        <w:tc>
          <w:tcPr>
            <w:tcW w:w="4120" w:type="dxa"/>
            <w:tcBorders>
              <w:top w:val="nil"/>
              <w:left w:val="nil"/>
              <w:bottom w:val="single" w:sz="4" w:space="0" w:color="auto"/>
              <w:right w:val="single" w:sz="4" w:space="0" w:color="auto"/>
            </w:tcBorders>
            <w:shd w:val="clear" w:color="auto" w:fill="auto"/>
            <w:vAlign w:val="center"/>
            <w:hideMark/>
          </w:tcPr>
          <w:p w:rsidR="00A67830" w:rsidRPr="00A67830" w:rsidRDefault="00A67830" w:rsidP="00A67830">
            <w:pPr>
              <w:jc w:val="center"/>
              <w:rPr>
                <w:color w:val="000000"/>
                <w:sz w:val="20"/>
                <w:szCs w:val="20"/>
              </w:rPr>
            </w:pPr>
            <w:r w:rsidRPr="00A67830">
              <w:rPr>
                <w:color w:val="000000"/>
                <w:sz w:val="20"/>
                <w:szCs w:val="20"/>
              </w:rPr>
              <w:t>2</w:t>
            </w:r>
          </w:p>
        </w:tc>
        <w:tc>
          <w:tcPr>
            <w:tcW w:w="2980" w:type="dxa"/>
            <w:tcBorders>
              <w:top w:val="nil"/>
              <w:left w:val="nil"/>
              <w:bottom w:val="single" w:sz="4" w:space="0" w:color="auto"/>
              <w:right w:val="single" w:sz="4" w:space="0" w:color="auto"/>
            </w:tcBorders>
            <w:shd w:val="clear" w:color="auto" w:fill="auto"/>
            <w:vAlign w:val="center"/>
            <w:hideMark/>
          </w:tcPr>
          <w:p w:rsidR="00A67830" w:rsidRPr="00A67830" w:rsidRDefault="00A67830" w:rsidP="00A67830">
            <w:pPr>
              <w:jc w:val="center"/>
              <w:rPr>
                <w:color w:val="000000"/>
                <w:sz w:val="20"/>
                <w:szCs w:val="20"/>
              </w:rPr>
            </w:pPr>
            <w:r w:rsidRPr="00A67830">
              <w:rPr>
                <w:color w:val="000000"/>
                <w:sz w:val="20"/>
                <w:szCs w:val="20"/>
              </w:rPr>
              <w:t> </w:t>
            </w:r>
          </w:p>
        </w:tc>
        <w:tc>
          <w:tcPr>
            <w:tcW w:w="2360" w:type="dxa"/>
            <w:tcBorders>
              <w:top w:val="nil"/>
              <w:left w:val="nil"/>
              <w:bottom w:val="single" w:sz="4" w:space="0" w:color="auto"/>
              <w:right w:val="single" w:sz="4" w:space="0" w:color="auto"/>
            </w:tcBorders>
            <w:shd w:val="clear" w:color="auto" w:fill="auto"/>
            <w:vAlign w:val="center"/>
            <w:hideMark/>
          </w:tcPr>
          <w:p w:rsidR="00A67830" w:rsidRPr="00A67830" w:rsidRDefault="00A67830" w:rsidP="00A67830">
            <w:pPr>
              <w:jc w:val="center"/>
              <w:rPr>
                <w:color w:val="000000"/>
                <w:sz w:val="20"/>
                <w:szCs w:val="20"/>
              </w:rPr>
            </w:pPr>
            <w:r w:rsidRPr="00A67830">
              <w:rPr>
                <w:color w:val="000000"/>
                <w:sz w:val="20"/>
                <w:szCs w:val="20"/>
              </w:rPr>
              <w:t>3</w:t>
            </w:r>
          </w:p>
        </w:tc>
        <w:tc>
          <w:tcPr>
            <w:tcW w:w="2440" w:type="dxa"/>
            <w:tcBorders>
              <w:top w:val="nil"/>
              <w:left w:val="nil"/>
              <w:bottom w:val="single" w:sz="4" w:space="0" w:color="auto"/>
              <w:right w:val="single" w:sz="4" w:space="0" w:color="auto"/>
            </w:tcBorders>
            <w:shd w:val="clear" w:color="auto" w:fill="auto"/>
            <w:vAlign w:val="center"/>
            <w:hideMark/>
          </w:tcPr>
          <w:p w:rsidR="00A67830" w:rsidRPr="00A67830" w:rsidRDefault="00A67830" w:rsidP="00A67830">
            <w:pPr>
              <w:jc w:val="center"/>
              <w:rPr>
                <w:color w:val="000000"/>
                <w:sz w:val="20"/>
                <w:szCs w:val="20"/>
              </w:rPr>
            </w:pPr>
            <w:r w:rsidRPr="00A67830">
              <w:rPr>
                <w:color w:val="000000"/>
                <w:sz w:val="20"/>
                <w:szCs w:val="20"/>
              </w:rPr>
              <w:t>5</w:t>
            </w:r>
          </w:p>
        </w:tc>
      </w:tr>
      <w:tr w:rsidR="00A67830" w:rsidRPr="00A67830" w:rsidTr="00A67830">
        <w:trPr>
          <w:trHeight w:val="817"/>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7830" w:rsidRPr="00A67830" w:rsidRDefault="00A67830" w:rsidP="00A67830">
            <w:pPr>
              <w:jc w:val="center"/>
              <w:rPr>
                <w:color w:val="000000"/>
                <w:sz w:val="20"/>
                <w:szCs w:val="20"/>
              </w:rPr>
            </w:pPr>
            <w:r w:rsidRPr="00A67830">
              <w:rPr>
                <w:color w:val="000000"/>
                <w:sz w:val="20"/>
                <w:szCs w:val="20"/>
              </w:rPr>
              <w:t>1</w:t>
            </w:r>
          </w:p>
        </w:tc>
        <w:tc>
          <w:tcPr>
            <w:tcW w:w="4120" w:type="dxa"/>
            <w:tcBorders>
              <w:top w:val="nil"/>
              <w:left w:val="nil"/>
              <w:bottom w:val="single" w:sz="4" w:space="0" w:color="auto"/>
              <w:right w:val="single" w:sz="4" w:space="0" w:color="auto"/>
            </w:tcBorders>
            <w:shd w:val="clear" w:color="auto" w:fill="auto"/>
            <w:hideMark/>
          </w:tcPr>
          <w:p w:rsidR="00A67830" w:rsidRPr="00A67830" w:rsidRDefault="00A67830" w:rsidP="00A67830">
            <w:pPr>
              <w:rPr>
                <w:color w:val="000000"/>
                <w:sz w:val="22"/>
                <w:szCs w:val="22"/>
              </w:rPr>
            </w:pPr>
            <w:r w:rsidRPr="00A67830">
              <w:rPr>
                <w:color w:val="000000"/>
                <w:sz w:val="22"/>
                <w:szCs w:val="22"/>
              </w:rPr>
              <w:t xml:space="preserve">Строительство 2-х корпусов на 240 кроликоматок, 200 </w:t>
            </w:r>
            <w:proofErr w:type="spellStart"/>
            <w:r w:rsidRPr="00A67830">
              <w:rPr>
                <w:color w:val="000000"/>
                <w:sz w:val="22"/>
                <w:szCs w:val="22"/>
              </w:rPr>
              <w:t>кв.м</w:t>
            </w:r>
            <w:proofErr w:type="spellEnd"/>
            <w:r w:rsidRPr="00A67830">
              <w:rPr>
                <w:color w:val="000000"/>
                <w:sz w:val="22"/>
                <w:szCs w:val="22"/>
              </w:rPr>
              <w:t xml:space="preserve">.,                                              ИП ГКФХ Караулов С.П.  </w:t>
            </w:r>
          </w:p>
        </w:tc>
        <w:tc>
          <w:tcPr>
            <w:tcW w:w="2980" w:type="dxa"/>
            <w:tcBorders>
              <w:top w:val="nil"/>
              <w:left w:val="nil"/>
              <w:bottom w:val="single" w:sz="4" w:space="0" w:color="auto"/>
              <w:right w:val="single" w:sz="4" w:space="0" w:color="auto"/>
            </w:tcBorders>
            <w:shd w:val="clear" w:color="000000" w:fill="FFFFFF"/>
            <w:vAlign w:val="center"/>
            <w:hideMark/>
          </w:tcPr>
          <w:p w:rsidR="00A67830" w:rsidRPr="00A67830" w:rsidRDefault="00A67830" w:rsidP="00A67830">
            <w:pPr>
              <w:jc w:val="center"/>
              <w:rPr>
                <w:sz w:val="22"/>
                <w:szCs w:val="22"/>
              </w:rPr>
            </w:pPr>
            <w:r w:rsidRPr="00A67830">
              <w:rPr>
                <w:sz w:val="22"/>
                <w:szCs w:val="22"/>
              </w:rPr>
              <w:t>2019 год</w:t>
            </w:r>
          </w:p>
        </w:tc>
        <w:tc>
          <w:tcPr>
            <w:tcW w:w="2360" w:type="dxa"/>
            <w:tcBorders>
              <w:top w:val="nil"/>
              <w:left w:val="nil"/>
              <w:bottom w:val="single" w:sz="8" w:space="0" w:color="000000"/>
              <w:right w:val="single" w:sz="8" w:space="0" w:color="000000"/>
            </w:tcBorders>
            <w:shd w:val="clear" w:color="auto" w:fill="auto"/>
            <w:vAlign w:val="center"/>
            <w:hideMark/>
          </w:tcPr>
          <w:p w:rsidR="00A67830" w:rsidRPr="00A67830" w:rsidRDefault="00A67830" w:rsidP="00A67830">
            <w:pPr>
              <w:jc w:val="center"/>
              <w:rPr>
                <w:color w:val="000000"/>
                <w:sz w:val="22"/>
                <w:szCs w:val="22"/>
              </w:rPr>
            </w:pPr>
            <w:r w:rsidRPr="00A67830">
              <w:rPr>
                <w:color w:val="000000"/>
                <w:sz w:val="22"/>
                <w:szCs w:val="22"/>
              </w:rPr>
              <w:t>35,0</w:t>
            </w:r>
          </w:p>
        </w:tc>
        <w:tc>
          <w:tcPr>
            <w:tcW w:w="2440" w:type="dxa"/>
            <w:tcBorders>
              <w:top w:val="nil"/>
              <w:left w:val="single" w:sz="4" w:space="0" w:color="auto"/>
              <w:bottom w:val="single" w:sz="4" w:space="0" w:color="auto"/>
              <w:right w:val="single" w:sz="4" w:space="0" w:color="auto"/>
            </w:tcBorders>
            <w:shd w:val="clear" w:color="000000" w:fill="FFFFFF"/>
            <w:noWrap/>
            <w:vAlign w:val="center"/>
            <w:hideMark/>
          </w:tcPr>
          <w:p w:rsidR="00A67830" w:rsidRPr="00A67830" w:rsidRDefault="00A67830" w:rsidP="00A67830">
            <w:pPr>
              <w:jc w:val="center"/>
              <w:rPr>
                <w:sz w:val="22"/>
                <w:szCs w:val="22"/>
              </w:rPr>
            </w:pPr>
            <w:r w:rsidRPr="00A67830">
              <w:rPr>
                <w:sz w:val="22"/>
                <w:szCs w:val="22"/>
              </w:rPr>
              <w:t>2</w:t>
            </w:r>
          </w:p>
        </w:tc>
      </w:tr>
      <w:tr w:rsidR="00A67830" w:rsidRPr="00A67830" w:rsidTr="00A67830">
        <w:trPr>
          <w:trHeight w:val="118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A67830" w:rsidRPr="00A67830" w:rsidRDefault="00A67830" w:rsidP="00A67830">
            <w:pPr>
              <w:jc w:val="center"/>
              <w:rPr>
                <w:color w:val="000000"/>
                <w:sz w:val="20"/>
                <w:szCs w:val="20"/>
              </w:rPr>
            </w:pPr>
            <w:r w:rsidRPr="00A67830">
              <w:rPr>
                <w:color w:val="000000"/>
                <w:sz w:val="20"/>
                <w:szCs w:val="20"/>
              </w:rPr>
              <w:t>2</w:t>
            </w:r>
          </w:p>
        </w:tc>
        <w:tc>
          <w:tcPr>
            <w:tcW w:w="4120" w:type="dxa"/>
            <w:tcBorders>
              <w:top w:val="nil"/>
              <w:left w:val="nil"/>
              <w:bottom w:val="single" w:sz="4" w:space="0" w:color="auto"/>
              <w:right w:val="single" w:sz="4" w:space="0" w:color="auto"/>
            </w:tcBorders>
            <w:shd w:val="clear" w:color="auto" w:fill="auto"/>
            <w:vAlign w:val="bottom"/>
            <w:hideMark/>
          </w:tcPr>
          <w:p w:rsidR="00A67830" w:rsidRPr="00A67830" w:rsidRDefault="00A67830" w:rsidP="00A67830">
            <w:pPr>
              <w:rPr>
                <w:color w:val="000000"/>
                <w:sz w:val="22"/>
                <w:szCs w:val="22"/>
              </w:rPr>
            </w:pPr>
            <w:r w:rsidRPr="00A67830">
              <w:rPr>
                <w:color w:val="000000"/>
                <w:sz w:val="22"/>
                <w:szCs w:val="22"/>
              </w:rPr>
              <w:t xml:space="preserve">Реконструкция помещения для производства грибов  и установка холодильного оборудования,  15 </w:t>
            </w:r>
            <w:proofErr w:type="spellStart"/>
            <w:r w:rsidRPr="00A67830">
              <w:rPr>
                <w:color w:val="000000"/>
                <w:sz w:val="22"/>
                <w:szCs w:val="22"/>
              </w:rPr>
              <w:t>кв.м</w:t>
            </w:r>
            <w:proofErr w:type="spellEnd"/>
            <w:r w:rsidRPr="00A67830">
              <w:rPr>
                <w:color w:val="000000"/>
                <w:sz w:val="22"/>
                <w:szCs w:val="22"/>
              </w:rPr>
              <w:t>.,   ИП ГКФХ Рябов С.В.</w:t>
            </w:r>
          </w:p>
        </w:tc>
        <w:tc>
          <w:tcPr>
            <w:tcW w:w="2980" w:type="dxa"/>
            <w:tcBorders>
              <w:top w:val="nil"/>
              <w:left w:val="nil"/>
              <w:bottom w:val="single" w:sz="4" w:space="0" w:color="auto"/>
              <w:right w:val="single" w:sz="4" w:space="0" w:color="auto"/>
            </w:tcBorders>
            <w:shd w:val="clear" w:color="000000" w:fill="FFFFFF"/>
            <w:vAlign w:val="center"/>
            <w:hideMark/>
          </w:tcPr>
          <w:p w:rsidR="00A67830" w:rsidRPr="00A67830" w:rsidRDefault="00A67830" w:rsidP="00A67830">
            <w:pPr>
              <w:jc w:val="center"/>
              <w:rPr>
                <w:sz w:val="22"/>
                <w:szCs w:val="22"/>
              </w:rPr>
            </w:pPr>
            <w:r w:rsidRPr="00A67830">
              <w:rPr>
                <w:sz w:val="22"/>
                <w:szCs w:val="22"/>
              </w:rPr>
              <w:t>2020 г</w:t>
            </w:r>
          </w:p>
        </w:tc>
        <w:tc>
          <w:tcPr>
            <w:tcW w:w="2360" w:type="dxa"/>
            <w:tcBorders>
              <w:top w:val="nil"/>
              <w:left w:val="nil"/>
              <w:bottom w:val="single" w:sz="4" w:space="0" w:color="auto"/>
              <w:right w:val="single" w:sz="4" w:space="0" w:color="auto"/>
            </w:tcBorders>
            <w:shd w:val="clear" w:color="000000" w:fill="FFFFFF"/>
            <w:vAlign w:val="center"/>
            <w:hideMark/>
          </w:tcPr>
          <w:p w:rsidR="00A67830" w:rsidRPr="00A67830" w:rsidRDefault="00A67830" w:rsidP="00A67830">
            <w:pPr>
              <w:jc w:val="center"/>
              <w:rPr>
                <w:sz w:val="22"/>
                <w:szCs w:val="22"/>
              </w:rPr>
            </w:pPr>
            <w:r w:rsidRPr="00A67830">
              <w:rPr>
                <w:sz w:val="22"/>
                <w:szCs w:val="22"/>
              </w:rPr>
              <w:t>0,5</w:t>
            </w:r>
          </w:p>
        </w:tc>
        <w:tc>
          <w:tcPr>
            <w:tcW w:w="2440" w:type="dxa"/>
            <w:tcBorders>
              <w:top w:val="nil"/>
              <w:left w:val="nil"/>
              <w:bottom w:val="single" w:sz="4" w:space="0" w:color="auto"/>
              <w:right w:val="single" w:sz="4" w:space="0" w:color="auto"/>
            </w:tcBorders>
            <w:shd w:val="clear" w:color="000000" w:fill="FFFFFF"/>
            <w:noWrap/>
            <w:vAlign w:val="center"/>
            <w:hideMark/>
          </w:tcPr>
          <w:p w:rsidR="00A67830" w:rsidRPr="00A67830" w:rsidRDefault="00A67830" w:rsidP="00A67830">
            <w:pPr>
              <w:jc w:val="center"/>
              <w:rPr>
                <w:sz w:val="22"/>
                <w:szCs w:val="22"/>
              </w:rPr>
            </w:pPr>
            <w:r w:rsidRPr="00A67830">
              <w:rPr>
                <w:sz w:val="22"/>
                <w:szCs w:val="22"/>
              </w:rPr>
              <w:t>2</w:t>
            </w:r>
          </w:p>
        </w:tc>
      </w:tr>
      <w:tr w:rsidR="00A67830" w:rsidRPr="00A67830" w:rsidTr="00A67830">
        <w:trPr>
          <w:trHeight w:val="61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A67830" w:rsidRPr="00A67830" w:rsidRDefault="00A67830" w:rsidP="00A67830">
            <w:pPr>
              <w:jc w:val="center"/>
              <w:rPr>
                <w:color w:val="000000"/>
                <w:sz w:val="20"/>
                <w:szCs w:val="20"/>
              </w:rPr>
            </w:pPr>
            <w:r w:rsidRPr="00A67830">
              <w:rPr>
                <w:color w:val="000000"/>
                <w:sz w:val="20"/>
                <w:szCs w:val="20"/>
              </w:rPr>
              <w:t>3</w:t>
            </w:r>
          </w:p>
        </w:tc>
        <w:tc>
          <w:tcPr>
            <w:tcW w:w="4120" w:type="dxa"/>
            <w:tcBorders>
              <w:top w:val="nil"/>
              <w:left w:val="nil"/>
              <w:bottom w:val="single" w:sz="4" w:space="0" w:color="auto"/>
              <w:right w:val="single" w:sz="4" w:space="0" w:color="auto"/>
            </w:tcBorders>
            <w:shd w:val="clear" w:color="auto" w:fill="auto"/>
            <w:hideMark/>
          </w:tcPr>
          <w:p w:rsidR="00A67830" w:rsidRPr="00A67830" w:rsidRDefault="00A67830" w:rsidP="00A67830">
            <w:pPr>
              <w:rPr>
                <w:color w:val="000000"/>
                <w:sz w:val="22"/>
                <w:szCs w:val="22"/>
              </w:rPr>
            </w:pPr>
            <w:r w:rsidRPr="00A67830">
              <w:rPr>
                <w:color w:val="000000"/>
                <w:sz w:val="22"/>
                <w:szCs w:val="22"/>
              </w:rPr>
              <w:t xml:space="preserve">Строительство элеватора с. </w:t>
            </w:r>
            <w:proofErr w:type="spellStart"/>
            <w:r w:rsidRPr="00A67830">
              <w:rPr>
                <w:color w:val="000000"/>
                <w:sz w:val="22"/>
                <w:szCs w:val="22"/>
              </w:rPr>
              <w:t>Подлесная</w:t>
            </w:r>
            <w:proofErr w:type="spellEnd"/>
            <w:r w:rsidRPr="00A67830">
              <w:rPr>
                <w:color w:val="000000"/>
                <w:sz w:val="22"/>
                <w:szCs w:val="22"/>
              </w:rPr>
              <w:t xml:space="preserve"> </w:t>
            </w:r>
            <w:proofErr w:type="spellStart"/>
            <w:r w:rsidRPr="00A67830">
              <w:rPr>
                <w:color w:val="000000"/>
                <w:sz w:val="22"/>
                <w:szCs w:val="22"/>
              </w:rPr>
              <w:t>Тавла</w:t>
            </w:r>
            <w:proofErr w:type="spellEnd"/>
            <w:r w:rsidRPr="00A67830">
              <w:rPr>
                <w:color w:val="000000"/>
                <w:sz w:val="22"/>
                <w:szCs w:val="22"/>
              </w:rPr>
              <w:t>, ООО АФ "</w:t>
            </w:r>
            <w:proofErr w:type="spellStart"/>
            <w:r w:rsidRPr="00A67830">
              <w:rPr>
                <w:color w:val="000000"/>
                <w:sz w:val="22"/>
                <w:szCs w:val="22"/>
              </w:rPr>
              <w:t>Тавла</w:t>
            </w:r>
            <w:proofErr w:type="spellEnd"/>
            <w:r w:rsidRPr="00A67830">
              <w:rPr>
                <w:color w:val="000000"/>
                <w:sz w:val="22"/>
                <w:szCs w:val="22"/>
              </w:rPr>
              <w:t>"</w:t>
            </w:r>
          </w:p>
        </w:tc>
        <w:tc>
          <w:tcPr>
            <w:tcW w:w="2980" w:type="dxa"/>
            <w:tcBorders>
              <w:top w:val="nil"/>
              <w:left w:val="nil"/>
              <w:bottom w:val="single" w:sz="4" w:space="0" w:color="auto"/>
              <w:right w:val="single" w:sz="4" w:space="0" w:color="auto"/>
            </w:tcBorders>
            <w:shd w:val="clear" w:color="000000" w:fill="FFFFFF"/>
            <w:vAlign w:val="center"/>
            <w:hideMark/>
          </w:tcPr>
          <w:p w:rsidR="00A67830" w:rsidRPr="00A67830" w:rsidRDefault="00A67830" w:rsidP="00A67830">
            <w:pPr>
              <w:jc w:val="center"/>
              <w:rPr>
                <w:sz w:val="22"/>
                <w:szCs w:val="22"/>
              </w:rPr>
            </w:pPr>
            <w:r w:rsidRPr="00A67830">
              <w:rPr>
                <w:sz w:val="22"/>
                <w:szCs w:val="22"/>
              </w:rPr>
              <w:t>2020 г</w:t>
            </w:r>
          </w:p>
        </w:tc>
        <w:tc>
          <w:tcPr>
            <w:tcW w:w="2360" w:type="dxa"/>
            <w:tcBorders>
              <w:top w:val="nil"/>
              <w:left w:val="nil"/>
              <w:bottom w:val="single" w:sz="4" w:space="0" w:color="auto"/>
              <w:right w:val="single" w:sz="4" w:space="0" w:color="auto"/>
            </w:tcBorders>
            <w:shd w:val="clear" w:color="000000" w:fill="FFFFFF"/>
            <w:vAlign w:val="center"/>
            <w:hideMark/>
          </w:tcPr>
          <w:p w:rsidR="00A67830" w:rsidRPr="00A67830" w:rsidRDefault="00A67830" w:rsidP="00A67830">
            <w:pPr>
              <w:jc w:val="center"/>
              <w:rPr>
                <w:sz w:val="22"/>
                <w:szCs w:val="22"/>
              </w:rPr>
            </w:pPr>
            <w:r w:rsidRPr="00A67830">
              <w:rPr>
                <w:sz w:val="22"/>
                <w:szCs w:val="22"/>
              </w:rPr>
              <w:t>120,0</w:t>
            </w:r>
          </w:p>
        </w:tc>
        <w:tc>
          <w:tcPr>
            <w:tcW w:w="2440" w:type="dxa"/>
            <w:tcBorders>
              <w:top w:val="nil"/>
              <w:left w:val="nil"/>
              <w:bottom w:val="single" w:sz="4" w:space="0" w:color="auto"/>
              <w:right w:val="single" w:sz="4" w:space="0" w:color="auto"/>
            </w:tcBorders>
            <w:shd w:val="clear" w:color="000000" w:fill="FFFFFF"/>
            <w:noWrap/>
            <w:vAlign w:val="center"/>
            <w:hideMark/>
          </w:tcPr>
          <w:p w:rsidR="00A67830" w:rsidRPr="00A67830" w:rsidRDefault="00A67830" w:rsidP="00A67830">
            <w:pPr>
              <w:jc w:val="center"/>
              <w:rPr>
                <w:sz w:val="22"/>
                <w:szCs w:val="22"/>
              </w:rPr>
            </w:pPr>
            <w:r w:rsidRPr="00A67830">
              <w:rPr>
                <w:sz w:val="22"/>
                <w:szCs w:val="22"/>
              </w:rPr>
              <w:t>8</w:t>
            </w:r>
          </w:p>
        </w:tc>
      </w:tr>
      <w:tr w:rsidR="00A67830" w:rsidRPr="00A67830" w:rsidTr="00A67830">
        <w:trPr>
          <w:trHeight w:val="99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A67830" w:rsidRPr="00A67830" w:rsidRDefault="00A67830" w:rsidP="00A67830">
            <w:pPr>
              <w:jc w:val="center"/>
              <w:rPr>
                <w:color w:val="000000"/>
                <w:sz w:val="20"/>
                <w:szCs w:val="20"/>
              </w:rPr>
            </w:pPr>
            <w:r w:rsidRPr="00A67830">
              <w:rPr>
                <w:color w:val="000000"/>
                <w:sz w:val="20"/>
                <w:szCs w:val="20"/>
              </w:rPr>
              <w:t>4</w:t>
            </w:r>
          </w:p>
        </w:tc>
        <w:tc>
          <w:tcPr>
            <w:tcW w:w="4120" w:type="dxa"/>
            <w:tcBorders>
              <w:top w:val="single" w:sz="4" w:space="0" w:color="969696"/>
              <w:left w:val="nil"/>
              <w:bottom w:val="single" w:sz="4" w:space="0" w:color="auto"/>
              <w:right w:val="single" w:sz="4" w:space="0" w:color="969696"/>
            </w:tcBorders>
            <w:shd w:val="clear" w:color="auto" w:fill="auto"/>
            <w:vAlign w:val="bottom"/>
            <w:hideMark/>
          </w:tcPr>
          <w:p w:rsidR="00A67830" w:rsidRPr="00A67830" w:rsidRDefault="00A67830" w:rsidP="00A67830">
            <w:pPr>
              <w:rPr>
                <w:color w:val="000000"/>
                <w:sz w:val="22"/>
                <w:szCs w:val="22"/>
              </w:rPr>
            </w:pPr>
            <w:r w:rsidRPr="00A67830">
              <w:rPr>
                <w:color w:val="000000"/>
                <w:sz w:val="22"/>
                <w:szCs w:val="22"/>
              </w:rPr>
              <w:t xml:space="preserve">Строительство помещения для производства листового чая, 40 </w:t>
            </w:r>
            <w:proofErr w:type="spellStart"/>
            <w:r w:rsidRPr="00A67830">
              <w:rPr>
                <w:color w:val="000000"/>
                <w:sz w:val="22"/>
                <w:szCs w:val="22"/>
              </w:rPr>
              <w:t>кв.м</w:t>
            </w:r>
            <w:proofErr w:type="spellEnd"/>
            <w:r w:rsidRPr="00A67830">
              <w:rPr>
                <w:color w:val="000000"/>
                <w:sz w:val="22"/>
                <w:szCs w:val="22"/>
              </w:rPr>
              <w:t xml:space="preserve">.,           ИП ГКФХ Петров А.С. </w:t>
            </w:r>
          </w:p>
        </w:tc>
        <w:tc>
          <w:tcPr>
            <w:tcW w:w="2980" w:type="dxa"/>
            <w:tcBorders>
              <w:top w:val="nil"/>
              <w:left w:val="nil"/>
              <w:bottom w:val="single" w:sz="4" w:space="0" w:color="auto"/>
              <w:right w:val="single" w:sz="4" w:space="0" w:color="auto"/>
            </w:tcBorders>
            <w:shd w:val="clear" w:color="000000" w:fill="FFFFFF"/>
            <w:vAlign w:val="center"/>
            <w:hideMark/>
          </w:tcPr>
          <w:p w:rsidR="00A67830" w:rsidRPr="00A67830" w:rsidRDefault="00A67830" w:rsidP="00A67830">
            <w:pPr>
              <w:jc w:val="center"/>
              <w:rPr>
                <w:sz w:val="22"/>
                <w:szCs w:val="22"/>
              </w:rPr>
            </w:pPr>
            <w:r w:rsidRPr="00A67830">
              <w:rPr>
                <w:sz w:val="22"/>
                <w:szCs w:val="22"/>
              </w:rPr>
              <w:t>2021 г</w:t>
            </w:r>
          </w:p>
        </w:tc>
        <w:tc>
          <w:tcPr>
            <w:tcW w:w="2360" w:type="dxa"/>
            <w:tcBorders>
              <w:top w:val="nil"/>
              <w:left w:val="nil"/>
              <w:bottom w:val="single" w:sz="4" w:space="0" w:color="auto"/>
              <w:right w:val="single" w:sz="4" w:space="0" w:color="auto"/>
            </w:tcBorders>
            <w:shd w:val="clear" w:color="000000" w:fill="FFFFFF"/>
            <w:vAlign w:val="center"/>
            <w:hideMark/>
          </w:tcPr>
          <w:p w:rsidR="00A67830" w:rsidRPr="00A67830" w:rsidRDefault="00A67830" w:rsidP="00A67830">
            <w:pPr>
              <w:jc w:val="center"/>
              <w:rPr>
                <w:sz w:val="22"/>
                <w:szCs w:val="22"/>
              </w:rPr>
            </w:pPr>
            <w:r w:rsidRPr="00A67830">
              <w:rPr>
                <w:sz w:val="22"/>
                <w:szCs w:val="22"/>
              </w:rPr>
              <w:t>0,8</w:t>
            </w:r>
          </w:p>
        </w:tc>
        <w:tc>
          <w:tcPr>
            <w:tcW w:w="2440" w:type="dxa"/>
            <w:tcBorders>
              <w:top w:val="nil"/>
              <w:left w:val="nil"/>
              <w:bottom w:val="single" w:sz="4" w:space="0" w:color="auto"/>
              <w:right w:val="single" w:sz="4" w:space="0" w:color="auto"/>
            </w:tcBorders>
            <w:shd w:val="clear" w:color="000000" w:fill="FFFFFF"/>
            <w:noWrap/>
            <w:vAlign w:val="center"/>
            <w:hideMark/>
          </w:tcPr>
          <w:p w:rsidR="00A67830" w:rsidRPr="00A67830" w:rsidRDefault="00A67830" w:rsidP="00A67830">
            <w:pPr>
              <w:jc w:val="center"/>
              <w:rPr>
                <w:sz w:val="22"/>
                <w:szCs w:val="22"/>
              </w:rPr>
            </w:pPr>
            <w:r w:rsidRPr="00A67830">
              <w:rPr>
                <w:sz w:val="22"/>
                <w:szCs w:val="22"/>
              </w:rPr>
              <w:t>2</w:t>
            </w:r>
          </w:p>
        </w:tc>
      </w:tr>
      <w:tr w:rsidR="00A67830" w:rsidRPr="00A67830" w:rsidTr="00A67830">
        <w:trPr>
          <w:trHeight w:val="99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A67830" w:rsidRPr="00A67830" w:rsidRDefault="00A67830" w:rsidP="00A67830">
            <w:pPr>
              <w:jc w:val="center"/>
              <w:rPr>
                <w:color w:val="000000"/>
                <w:sz w:val="20"/>
                <w:szCs w:val="20"/>
              </w:rPr>
            </w:pPr>
            <w:r w:rsidRPr="00A67830">
              <w:rPr>
                <w:color w:val="000000"/>
                <w:sz w:val="20"/>
                <w:szCs w:val="20"/>
              </w:rPr>
              <w:t>5</w:t>
            </w:r>
          </w:p>
        </w:tc>
        <w:tc>
          <w:tcPr>
            <w:tcW w:w="4120" w:type="dxa"/>
            <w:tcBorders>
              <w:top w:val="nil"/>
              <w:left w:val="nil"/>
              <w:bottom w:val="single" w:sz="8" w:space="0" w:color="000000"/>
              <w:right w:val="single" w:sz="8" w:space="0" w:color="000000"/>
            </w:tcBorders>
            <w:shd w:val="clear" w:color="000000" w:fill="FFFFFF"/>
            <w:vAlign w:val="center"/>
            <w:hideMark/>
          </w:tcPr>
          <w:p w:rsidR="00A67830" w:rsidRPr="00A67830" w:rsidRDefault="00A67830" w:rsidP="00A67830">
            <w:pPr>
              <w:rPr>
                <w:color w:val="000000"/>
                <w:sz w:val="22"/>
                <w:szCs w:val="22"/>
              </w:rPr>
            </w:pPr>
            <w:r w:rsidRPr="00A67830">
              <w:rPr>
                <w:color w:val="000000"/>
                <w:sz w:val="22"/>
                <w:szCs w:val="22"/>
              </w:rPr>
              <w:t xml:space="preserve">Покупка животноводческих помещений               3 корпуса по 300 </w:t>
            </w:r>
            <w:proofErr w:type="spellStart"/>
            <w:r w:rsidRPr="00A67830">
              <w:rPr>
                <w:color w:val="000000"/>
                <w:sz w:val="22"/>
                <w:szCs w:val="22"/>
              </w:rPr>
              <w:t>кв.м</w:t>
            </w:r>
            <w:proofErr w:type="spellEnd"/>
            <w:r w:rsidRPr="00A67830">
              <w:rPr>
                <w:color w:val="000000"/>
                <w:sz w:val="22"/>
                <w:szCs w:val="22"/>
              </w:rPr>
              <w:t xml:space="preserve">.,                                     ИП ГКФХ </w:t>
            </w:r>
            <w:proofErr w:type="spellStart"/>
            <w:r w:rsidRPr="00A67830">
              <w:rPr>
                <w:color w:val="000000"/>
                <w:sz w:val="22"/>
                <w:szCs w:val="22"/>
              </w:rPr>
              <w:t>Парваткина</w:t>
            </w:r>
            <w:proofErr w:type="spellEnd"/>
            <w:r w:rsidRPr="00A67830">
              <w:rPr>
                <w:color w:val="000000"/>
                <w:sz w:val="22"/>
                <w:szCs w:val="22"/>
              </w:rPr>
              <w:t xml:space="preserve"> А.В.  </w:t>
            </w:r>
          </w:p>
        </w:tc>
        <w:tc>
          <w:tcPr>
            <w:tcW w:w="2980" w:type="dxa"/>
            <w:tcBorders>
              <w:top w:val="nil"/>
              <w:left w:val="nil"/>
              <w:bottom w:val="single" w:sz="4" w:space="0" w:color="auto"/>
              <w:right w:val="single" w:sz="4" w:space="0" w:color="auto"/>
            </w:tcBorders>
            <w:shd w:val="clear" w:color="000000" w:fill="FFFFFF"/>
            <w:vAlign w:val="center"/>
            <w:hideMark/>
          </w:tcPr>
          <w:p w:rsidR="00A67830" w:rsidRPr="00A67830" w:rsidRDefault="00A67830" w:rsidP="00A67830">
            <w:pPr>
              <w:jc w:val="center"/>
              <w:rPr>
                <w:sz w:val="22"/>
                <w:szCs w:val="22"/>
              </w:rPr>
            </w:pPr>
            <w:r w:rsidRPr="00A67830">
              <w:rPr>
                <w:sz w:val="22"/>
                <w:szCs w:val="22"/>
              </w:rPr>
              <w:t>2022 г</w:t>
            </w:r>
          </w:p>
        </w:tc>
        <w:tc>
          <w:tcPr>
            <w:tcW w:w="2360" w:type="dxa"/>
            <w:tcBorders>
              <w:top w:val="nil"/>
              <w:left w:val="nil"/>
              <w:bottom w:val="single" w:sz="4" w:space="0" w:color="auto"/>
              <w:right w:val="single" w:sz="4" w:space="0" w:color="auto"/>
            </w:tcBorders>
            <w:shd w:val="clear" w:color="000000" w:fill="FFFFFF"/>
            <w:vAlign w:val="center"/>
            <w:hideMark/>
          </w:tcPr>
          <w:p w:rsidR="00A67830" w:rsidRPr="00A67830" w:rsidRDefault="00A67830" w:rsidP="00A67830">
            <w:pPr>
              <w:jc w:val="center"/>
              <w:rPr>
                <w:sz w:val="22"/>
                <w:szCs w:val="22"/>
              </w:rPr>
            </w:pPr>
            <w:r w:rsidRPr="00A67830">
              <w:rPr>
                <w:sz w:val="22"/>
                <w:szCs w:val="22"/>
              </w:rPr>
              <w:t>4,0</w:t>
            </w:r>
          </w:p>
        </w:tc>
        <w:tc>
          <w:tcPr>
            <w:tcW w:w="2440" w:type="dxa"/>
            <w:tcBorders>
              <w:top w:val="nil"/>
              <w:left w:val="nil"/>
              <w:bottom w:val="single" w:sz="4" w:space="0" w:color="auto"/>
              <w:right w:val="single" w:sz="4" w:space="0" w:color="auto"/>
            </w:tcBorders>
            <w:shd w:val="clear" w:color="000000" w:fill="FFFFFF"/>
            <w:noWrap/>
            <w:vAlign w:val="center"/>
            <w:hideMark/>
          </w:tcPr>
          <w:p w:rsidR="00A67830" w:rsidRPr="00A67830" w:rsidRDefault="00A67830" w:rsidP="00A67830">
            <w:pPr>
              <w:jc w:val="center"/>
              <w:rPr>
                <w:sz w:val="22"/>
                <w:szCs w:val="22"/>
              </w:rPr>
            </w:pPr>
            <w:r w:rsidRPr="00A67830">
              <w:rPr>
                <w:sz w:val="22"/>
                <w:szCs w:val="22"/>
              </w:rPr>
              <w:t>2</w:t>
            </w:r>
          </w:p>
        </w:tc>
      </w:tr>
      <w:tr w:rsidR="00A67830" w:rsidRPr="00A67830" w:rsidTr="00A67830">
        <w:trPr>
          <w:trHeight w:val="88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A67830" w:rsidRPr="00A67830" w:rsidRDefault="00A67830" w:rsidP="00A67830">
            <w:pPr>
              <w:jc w:val="center"/>
              <w:rPr>
                <w:color w:val="000000"/>
                <w:sz w:val="20"/>
                <w:szCs w:val="20"/>
              </w:rPr>
            </w:pPr>
            <w:r w:rsidRPr="00A67830">
              <w:rPr>
                <w:color w:val="000000"/>
                <w:sz w:val="20"/>
                <w:szCs w:val="20"/>
              </w:rPr>
              <w:t>6</w:t>
            </w:r>
          </w:p>
        </w:tc>
        <w:tc>
          <w:tcPr>
            <w:tcW w:w="4120" w:type="dxa"/>
            <w:tcBorders>
              <w:top w:val="nil"/>
              <w:left w:val="nil"/>
              <w:bottom w:val="nil"/>
              <w:right w:val="nil"/>
            </w:tcBorders>
            <w:shd w:val="clear" w:color="auto" w:fill="auto"/>
            <w:vAlign w:val="bottom"/>
            <w:hideMark/>
          </w:tcPr>
          <w:p w:rsidR="00A67830" w:rsidRPr="00A67830" w:rsidRDefault="00A67830" w:rsidP="00A67830">
            <w:pPr>
              <w:rPr>
                <w:color w:val="000000"/>
                <w:sz w:val="22"/>
                <w:szCs w:val="22"/>
              </w:rPr>
            </w:pPr>
            <w:proofErr w:type="gramStart"/>
            <w:r w:rsidRPr="00A67830">
              <w:rPr>
                <w:color w:val="000000"/>
                <w:sz w:val="22"/>
                <w:szCs w:val="22"/>
              </w:rPr>
              <w:t>Строительстве</w:t>
            </w:r>
            <w:proofErr w:type="gramEnd"/>
            <w:r w:rsidRPr="00A67830">
              <w:rPr>
                <w:color w:val="000000"/>
                <w:sz w:val="22"/>
                <w:szCs w:val="22"/>
              </w:rPr>
              <w:t xml:space="preserve"> очистных сооружений в Кочкуровском муниципальном районе (МЧП)</w:t>
            </w:r>
          </w:p>
        </w:tc>
        <w:tc>
          <w:tcPr>
            <w:tcW w:w="2980" w:type="dxa"/>
            <w:tcBorders>
              <w:top w:val="nil"/>
              <w:left w:val="single" w:sz="4" w:space="0" w:color="auto"/>
              <w:bottom w:val="single" w:sz="4" w:space="0" w:color="auto"/>
              <w:right w:val="single" w:sz="4" w:space="0" w:color="auto"/>
            </w:tcBorders>
            <w:shd w:val="clear" w:color="000000" w:fill="FFFFFF"/>
            <w:vAlign w:val="center"/>
            <w:hideMark/>
          </w:tcPr>
          <w:p w:rsidR="00A67830" w:rsidRPr="00A67830" w:rsidRDefault="00A67830" w:rsidP="00A67830">
            <w:pPr>
              <w:jc w:val="center"/>
              <w:rPr>
                <w:sz w:val="22"/>
                <w:szCs w:val="22"/>
              </w:rPr>
            </w:pPr>
            <w:r w:rsidRPr="00A67830">
              <w:rPr>
                <w:sz w:val="22"/>
                <w:szCs w:val="22"/>
              </w:rPr>
              <w:t>2019-2023</w:t>
            </w:r>
          </w:p>
        </w:tc>
        <w:tc>
          <w:tcPr>
            <w:tcW w:w="2360" w:type="dxa"/>
            <w:tcBorders>
              <w:top w:val="nil"/>
              <w:left w:val="nil"/>
              <w:bottom w:val="single" w:sz="4" w:space="0" w:color="auto"/>
              <w:right w:val="single" w:sz="4" w:space="0" w:color="auto"/>
            </w:tcBorders>
            <w:shd w:val="clear" w:color="000000" w:fill="FFFFFF"/>
            <w:vAlign w:val="center"/>
            <w:hideMark/>
          </w:tcPr>
          <w:p w:rsidR="00A67830" w:rsidRPr="00A67830" w:rsidRDefault="00A67830" w:rsidP="00A67830">
            <w:pPr>
              <w:jc w:val="center"/>
              <w:rPr>
                <w:sz w:val="22"/>
                <w:szCs w:val="22"/>
              </w:rPr>
            </w:pPr>
            <w:r w:rsidRPr="00A67830">
              <w:rPr>
                <w:sz w:val="22"/>
                <w:szCs w:val="22"/>
              </w:rPr>
              <w:t>31,1</w:t>
            </w:r>
          </w:p>
        </w:tc>
        <w:tc>
          <w:tcPr>
            <w:tcW w:w="2440" w:type="dxa"/>
            <w:tcBorders>
              <w:top w:val="nil"/>
              <w:left w:val="nil"/>
              <w:bottom w:val="single" w:sz="4" w:space="0" w:color="auto"/>
              <w:right w:val="single" w:sz="4" w:space="0" w:color="auto"/>
            </w:tcBorders>
            <w:shd w:val="clear" w:color="000000" w:fill="FFFFFF"/>
            <w:noWrap/>
            <w:vAlign w:val="center"/>
            <w:hideMark/>
          </w:tcPr>
          <w:p w:rsidR="00A67830" w:rsidRPr="00A67830" w:rsidRDefault="00A67830" w:rsidP="00A67830">
            <w:pPr>
              <w:jc w:val="center"/>
              <w:rPr>
                <w:sz w:val="22"/>
                <w:szCs w:val="22"/>
              </w:rPr>
            </w:pPr>
            <w:r w:rsidRPr="00A67830">
              <w:rPr>
                <w:sz w:val="22"/>
                <w:szCs w:val="22"/>
              </w:rPr>
              <w:t> </w:t>
            </w:r>
          </w:p>
        </w:tc>
      </w:tr>
      <w:tr w:rsidR="00A67830" w:rsidRPr="00A67830" w:rsidTr="00A67830">
        <w:trPr>
          <w:trHeight w:val="450"/>
        </w:trPr>
        <w:tc>
          <w:tcPr>
            <w:tcW w:w="78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A67830" w:rsidRPr="00A67830" w:rsidRDefault="00A67830" w:rsidP="00A67830">
            <w:pPr>
              <w:rPr>
                <w:b/>
                <w:bCs/>
                <w:color w:val="000000"/>
                <w:sz w:val="20"/>
                <w:szCs w:val="20"/>
              </w:rPr>
            </w:pPr>
            <w:r w:rsidRPr="00A67830">
              <w:rPr>
                <w:b/>
                <w:bCs/>
                <w:color w:val="000000"/>
                <w:sz w:val="20"/>
                <w:szCs w:val="20"/>
              </w:rPr>
              <w:t>Всего по проектам</w:t>
            </w:r>
          </w:p>
        </w:tc>
        <w:tc>
          <w:tcPr>
            <w:tcW w:w="2360" w:type="dxa"/>
            <w:tcBorders>
              <w:top w:val="nil"/>
              <w:left w:val="nil"/>
              <w:bottom w:val="single" w:sz="4" w:space="0" w:color="auto"/>
              <w:right w:val="single" w:sz="4" w:space="0" w:color="auto"/>
            </w:tcBorders>
            <w:shd w:val="clear" w:color="auto" w:fill="auto"/>
            <w:vAlign w:val="center"/>
            <w:hideMark/>
          </w:tcPr>
          <w:p w:rsidR="00A67830" w:rsidRPr="00A67830" w:rsidRDefault="00A67830" w:rsidP="00A67830">
            <w:pPr>
              <w:jc w:val="center"/>
              <w:rPr>
                <w:color w:val="000000"/>
                <w:sz w:val="22"/>
                <w:szCs w:val="22"/>
              </w:rPr>
            </w:pPr>
            <w:r w:rsidRPr="00A67830">
              <w:rPr>
                <w:color w:val="000000"/>
                <w:sz w:val="22"/>
                <w:szCs w:val="22"/>
              </w:rPr>
              <w:t>191,4</w:t>
            </w:r>
          </w:p>
        </w:tc>
        <w:tc>
          <w:tcPr>
            <w:tcW w:w="2440" w:type="dxa"/>
            <w:tcBorders>
              <w:top w:val="nil"/>
              <w:left w:val="nil"/>
              <w:bottom w:val="single" w:sz="4" w:space="0" w:color="auto"/>
              <w:right w:val="single" w:sz="4" w:space="0" w:color="auto"/>
            </w:tcBorders>
            <w:shd w:val="clear" w:color="auto" w:fill="auto"/>
            <w:vAlign w:val="center"/>
            <w:hideMark/>
          </w:tcPr>
          <w:p w:rsidR="00A67830" w:rsidRPr="00A67830" w:rsidRDefault="00A67830" w:rsidP="00A67830">
            <w:pPr>
              <w:jc w:val="center"/>
              <w:rPr>
                <w:color w:val="000000"/>
                <w:sz w:val="22"/>
                <w:szCs w:val="22"/>
              </w:rPr>
            </w:pPr>
            <w:r w:rsidRPr="00A67830">
              <w:rPr>
                <w:color w:val="000000"/>
                <w:sz w:val="22"/>
                <w:szCs w:val="22"/>
              </w:rPr>
              <w:t>16,0</w:t>
            </w:r>
          </w:p>
        </w:tc>
      </w:tr>
    </w:tbl>
    <w:p w:rsidR="00A67830" w:rsidRDefault="00A67830" w:rsidP="006062FC">
      <w:pPr>
        <w:ind w:left="5529" w:firstLine="843"/>
        <w:jc w:val="right"/>
        <w:rPr>
          <w:rFonts w:ascii="Arial" w:hAnsi="Arial" w:cs="Arial"/>
          <w:bCs/>
        </w:rPr>
      </w:pPr>
    </w:p>
    <w:tbl>
      <w:tblPr>
        <w:tblW w:w="15041" w:type="dxa"/>
        <w:tblInd w:w="93" w:type="dxa"/>
        <w:tblLook w:val="04A0" w:firstRow="1" w:lastRow="0" w:firstColumn="1" w:lastColumn="0" w:noHBand="0" w:noVBand="1"/>
      </w:tblPr>
      <w:tblGrid>
        <w:gridCol w:w="4551"/>
        <w:gridCol w:w="1276"/>
        <w:gridCol w:w="1218"/>
        <w:gridCol w:w="1475"/>
        <w:gridCol w:w="1980"/>
        <w:gridCol w:w="2040"/>
        <w:gridCol w:w="2501"/>
      </w:tblGrid>
      <w:tr w:rsidR="00BD69C8" w:rsidRPr="00BD69C8" w:rsidTr="00BD69C8">
        <w:trPr>
          <w:trHeight w:val="315"/>
        </w:trPr>
        <w:tc>
          <w:tcPr>
            <w:tcW w:w="4551"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76"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18"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475"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6521" w:type="dxa"/>
            <w:gridSpan w:val="3"/>
            <w:tcBorders>
              <w:top w:val="nil"/>
              <w:left w:val="nil"/>
              <w:bottom w:val="nil"/>
              <w:right w:val="nil"/>
            </w:tcBorders>
            <w:shd w:val="clear" w:color="auto" w:fill="auto"/>
            <w:noWrap/>
            <w:vAlign w:val="bottom"/>
            <w:hideMark/>
          </w:tcPr>
          <w:p w:rsidR="00BD69C8" w:rsidRPr="00BD69C8" w:rsidRDefault="00BD69C8" w:rsidP="00BD69C8">
            <w:pPr>
              <w:jc w:val="center"/>
              <w:rPr>
                <w:b/>
                <w:bCs/>
              </w:rPr>
            </w:pPr>
            <w:r w:rsidRPr="00BD69C8">
              <w:rPr>
                <w:b/>
                <w:bCs/>
              </w:rPr>
              <w:t>ПРИЛОЖЕНИЕ 5</w:t>
            </w:r>
          </w:p>
        </w:tc>
      </w:tr>
      <w:tr w:rsidR="00BD69C8" w:rsidRPr="00BD69C8" w:rsidTr="00BD69C8">
        <w:trPr>
          <w:trHeight w:val="315"/>
        </w:trPr>
        <w:tc>
          <w:tcPr>
            <w:tcW w:w="4551"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76"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18"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475"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6521" w:type="dxa"/>
            <w:gridSpan w:val="3"/>
            <w:vMerge w:val="restart"/>
            <w:tcBorders>
              <w:top w:val="nil"/>
              <w:left w:val="nil"/>
              <w:bottom w:val="nil"/>
              <w:right w:val="nil"/>
            </w:tcBorders>
            <w:shd w:val="clear" w:color="auto" w:fill="auto"/>
            <w:vAlign w:val="bottom"/>
            <w:hideMark/>
          </w:tcPr>
          <w:p w:rsidR="00BD69C8" w:rsidRPr="00BD69C8" w:rsidRDefault="00BD69C8" w:rsidP="00BD69C8">
            <w:pPr>
              <w:jc w:val="center"/>
              <w:rPr>
                <w:color w:val="000000"/>
              </w:rPr>
            </w:pPr>
            <w:r w:rsidRPr="00BD69C8">
              <w:rPr>
                <w:color w:val="000000"/>
              </w:rPr>
              <w:t xml:space="preserve">к Стратегии социально-экономического развития </w:t>
            </w:r>
            <w:r w:rsidRPr="00BD69C8">
              <w:rPr>
                <w:color w:val="000000"/>
              </w:rPr>
              <w:br/>
              <w:t xml:space="preserve">Кочкуровского муниципального района </w:t>
            </w:r>
            <w:r w:rsidRPr="00BD69C8">
              <w:rPr>
                <w:color w:val="000000"/>
              </w:rPr>
              <w:br/>
              <w:t xml:space="preserve"> Республики Мордовия на период до 2025 года</w:t>
            </w:r>
          </w:p>
        </w:tc>
      </w:tr>
      <w:tr w:rsidR="00BD69C8" w:rsidRPr="00BD69C8" w:rsidTr="00BD69C8">
        <w:trPr>
          <w:trHeight w:val="360"/>
        </w:trPr>
        <w:tc>
          <w:tcPr>
            <w:tcW w:w="4551"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76"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18"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475"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6521" w:type="dxa"/>
            <w:gridSpan w:val="3"/>
            <w:vMerge/>
            <w:tcBorders>
              <w:top w:val="nil"/>
              <w:left w:val="nil"/>
              <w:bottom w:val="nil"/>
              <w:right w:val="nil"/>
            </w:tcBorders>
            <w:vAlign w:val="center"/>
            <w:hideMark/>
          </w:tcPr>
          <w:p w:rsidR="00BD69C8" w:rsidRPr="00BD69C8" w:rsidRDefault="00BD69C8" w:rsidP="00BD69C8">
            <w:pPr>
              <w:rPr>
                <w:color w:val="000000"/>
              </w:rPr>
            </w:pPr>
          </w:p>
        </w:tc>
      </w:tr>
      <w:tr w:rsidR="00BD69C8" w:rsidRPr="00BD69C8" w:rsidTr="00BD69C8">
        <w:trPr>
          <w:trHeight w:val="405"/>
        </w:trPr>
        <w:tc>
          <w:tcPr>
            <w:tcW w:w="4551"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76"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18"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475"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6521" w:type="dxa"/>
            <w:gridSpan w:val="3"/>
            <w:vMerge/>
            <w:tcBorders>
              <w:top w:val="nil"/>
              <w:left w:val="nil"/>
              <w:bottom w:val="nil"/>
              <w:right w:val="nil"/>
            </w:tcBorders>
            <w:vAlign w:val="center"/>
            <w:hideMark/>
          </w:tcPr>
          <w:p w:rsidR="00BD69C8" w:rsidRPr="00BD69C8" w:rsidRDefault="00BD69C8" w:rsidP="00BD69C8">
            <w:pPr>
              <w:rPr>
                <w:color w:val="000000"/>
              </w:rPr>
            </w:pPr>
          </w:p>
        </w:tc>
      </w:tr>
      <w:tr w:rsidR="00BD69C8" w:rsidRPr="00BD69C8" w:rsidTr="00BD69C8">
        <w:trPr>
          <w:trHeight w:val="390"/>
        </w:trPr>
        <w:tc>
          <w:tcPr>
            <w:tcW w:w="4551"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76"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18"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475"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980"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2040"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2501"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r>
      <w:tr w:rsidR="00BD69C8" w:rsidRPr="00BD69C8" w:rsidTr="00BD69C8">
        <w:trPr>
          <w:trHeight w:val="840"/>
        </w:trPr>
        <w:tc>
          <w:tcPr>
            <w:tcW w:w="15041" w:type="dxa"/>
            <w:gridSpan w:val="7"/>
            <w:tcBorders>
              <w:top w:val="nil"/>
              <w:left w:val="nil"/>
              <w:bottom w:val="nil"/>
              <w:right w:val="nil"/>
            </w:tcBorders>
            <w:shd w:val="clear" w:color="auto" w:fill="auto"/>
            <w:vAlign w:val="center"/>
            <w:hideMark/>
          </w:tcPr>
          <w:p w:rsidR="00BD69C8" w:rsidRPr="00BD69C8" w:rsidRDefault="00BD69C8" w:rsidP="00BD69C8">
            <w:pPr>
              <w:jc w:val="center"/>
              <w:rPr>
                <w:b/>
                <w:bCs/>
                <w:color w:val="000000"/>
                <w:sz w:val="27"/>
                <w:szCs w:val="27"/>
              </w:rPr>
            </w:pPr>
            <w:r w:rsidRPr="00BD69C8">
              <w:rPr>
                <w:b/>
                <w:bCs/>
                <w:color w:val="000000"/>
                <w:sz w:val="27"/>
                <w:szCs w:val="27"/>
              </w:rPr>
              <w:t>Прогноз основных характеристик консолидированного бюджета Кочкуровского муниципального района                                                                       в Республике Мордовия на период до 2025 года</w:t>
            </w:r>
          </w:p>
        </w:tc>
      </w:tr>
      <w:tr w:rsidR="00BD69C8" w:rsidRPr="00BD69C8" w:rsidTr="00BD69C8">
        <w:trPr>
          <w:trHeight w:val="255"/>
        </w:trPr>
        <w:tc>
          <w:tcPr>
            <w:tcW w:w="4551"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76"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218"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475"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1980"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2040"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c>
          <w:tcPr>
            <w:tcW w:w="2501" w:type="dxa"/>
            <w:tcBorders>
              <w:top w:val="nil"/>
              <w:left w:val="nil"/>
              <w:bottom w:val="nil"/>
              <w:right w:val="nil"/>
            </w:tcBorders>
            <w:shd w:val="clear" w:color="auto" w:fill="auto"/>
            <w:noWrap/>
            <w:vAlign w:val="bottom"/>
            <w:hideMark/>
          </w:tcPr>
          <w:p w:rsidR="00BD69C8" w:rsidRPr="00BD69C8" w:rsidRDefault="00BD69C8" w:rsidP="00BD69C8">
            <w:pPr>
              <w:rPr>
                <w:rFonts w:ascii="Arial CYR" w:hAnsi="Arial CYR" w:cs="Arial CYR"/>
                <w:sz w:val="20"/>
                <w:szCs w:val="20"/>
              </w:rPr>
            </w:pPr>
          </w:p>
        </w:tc>
      </w:tr>
      <w:tr w:rsidR="00BD69C8" w:rsidRPr="00BD69C8" w:rsidTr="00BD69C8">
        <w:trPr>
          <w:trHeight w:val="1275"/>
        </w:trPr>
        <w:tc>
          <w:tcPr>
            <w:tcW w:w="455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D69C8" w:rsidRPr="00BD69C8" w:rsidRDefault="00BD69C8" w:rsidP="00BD69C8">
            <w:pPr>
              <w:jc w:val="center"/>
              <w:rPr>
                <w:b/>
                <w:bCs/>
                <w:color w:val="000000"/>
                <w:sz w:val="22"/>
                <w:szCs w:val="22"/>
              </w:rPr>
            </w:pPr>
            <w:r w:rsidRPr="00BD69C8">
              <w:rPr>
                <w:b/>
                <w:bCs/>
                <w:color w:val="000000"/>
                <w:sz w:val="22"/>
                <w:szCs w:val="22"/>
              </w:rPr>
              <w:t>Показатель</w:t>
            </w: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D69C8" w:rsidRPr="00BD69C8" w:rsidRDefault="00BD69C8" w:rsidP="00BD69C8">
            <w:pPr>
              <w:jc w:val="center"/>
              <w:rPr>
                <w:b/>
                <w:bCs/>
                <w:color w:val="000000"/>
                <w:sz w:val="22"/>
                <w:szCs w:val="22"/>
              </w:rPr>
            </w:pPr>
            <w:r w:rsidRPr="00BD69C8">
              <w:rPr>
                <w:b/>
                <w:bCs/>
                <w:color w:val="000000"/>
                <w:sz w:val="22"/>
                <w:szCs w:val="22"/>
              </w:rPr>
              <w:t>Отчетный год (2017 г.)</w:t>
            </w:r>
          </w:p>
        </w:tc>
        <w:tc>
          <w:tcPr>
            <w:tcW w:w="121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D69C8" w:rsidRPr="00BD69C8" w:rsidRDefault="00BD69C8" w:rsidP="00BD69C8">
            <w:pPr>
              <w:jc w:val="center"/>
              <w:rPr>
                <w:b/>
                <w:bCs/>
                <w:color w:val="000000"/>
                <w:sz w:val="22"/>
                <w:szCs w:val="22"/>
              </w:rPr>
            </w:pPr>
            <w:r w:rsidRPr="00BD69C8">
              <w:rPr>
                <w:b/>
                <w:bCs/>
                <w:color w:val="000000"/>
                <w:sz w:val="22"/>
                <w:szCs w:val="22"/>
              </w:rPr>
              <w:t xml:space="preserve">Текущий год (2018 г.) </w:t>
            </w:r>
          </w:p>
        </w:tc>
        <w:tc>
          <w:tcPr>
            <w:tcW w:w="1475" w:type="dxa"/>
            <w:tcBorders>
              <w:top w:val="single" w:sz="4" w:space="0" w:color="auto"/>
              <w:left w:val="nil"/>
              <w:bottom w:val="single" w:sz="4" w:space="0" w:color="auto"/>
              <w:right w:val="single" w:sz="4" w:space="0" w:color="auto"/>
            </w:tcBorders>
            <w:shd w:val="clear" w:color="000000" w:fill="FFFFFF"/>
            <w:vAlign w:val="center"/>
            <w:hideMark/>
          </w:tcPr>
          <w:p w:rsidR="00BD69C8" w:rsidRPr="00BD69C8" w:rsidRDefault="00BD69C8" w:rsidP="00BD69C8">
            <w:pPr>
              <w:jc w:val="center"/>
              <w:rPr>
                <w:b/>
                <w:bCs/>
                <w:color w:val="000000"/>
                <w:sz w:val="22"/>
                <w:szCs w:val="22"/>
              </w:rPr>
            </w:pPr>
            <w:r w:rsidRPr="00BD69C8">
              <w:rPr>
                <w:b/>
                <w:bCs/>
                <w:color w:val="000000"/>
                <w:sz w:val="22"/>
                <w:szCs w:val="22"/>
              </w:rPr>
              <w:t>Очередной год (2019 г.)</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BD69C8" w:rsidRPr="00BD69C8" w:rsidRDefault="00BD69C8" w:rsidP="00BD69C8">
            <w:pPr>
              <w:jc w:val="center"/>
              <w:rPr>
                <w:b/>
                <w:bCs/>
                <w:color w:val="000000"/>
                <w:sz w:val="22"/>
                <w:szCs w:val="22"/>
              </w:rPr>
            </w:pPr>
            <w:r w:rsidRPr="00BD69C8">
              <w:rPr>
                <w:b/>
                <w:bCs/>
                <w:color w:val="000000"/>
                <w:sz w:val="22"/>
                <w:szCs w:val="22"/>
              </w:rPr>
              <w:t>Первый год планового периода (2020 г.)</w:t>
            </w:r>
          </w:p>
        </w:tc>
        <w:tc>
          <w:tcPr>
            <w:tcW w:w="2040" w:type="dxa"/>
            <w:tcBorders>
              <w:top w:val="single" w:sz="4" w:space="0" w:color="auto"/>
              <w:left w:val="nil"/>
              <w:bottom w:val="single" w:sz="4" w:space="0" w:color="auto"/>
              <w:right w:val="single" w:sz="4" w:space="0" w:color="auto"/>
            </w:tcBorders>
            <w:shd w:val="clear" w:color="000000" w:fill="FFFFFF"/>
            <w:vAlign w:val="center"/>
            <w:hideMark/>
          </w:tcPr>
          <w:p w:rsidR="00BD69C8" w:rsidRPr="00BD69C8" w:rsidRDefault="00BD69C8" w:rsidP="00BD69C8">
            <w:pPr>
              <w:jc w:val="center"/>
              <w:rPr>
                <w:b/>
                <w:bCs/>
                <w:color w:val="000000"/>
                <w:sz w:val="22"/>
                <w:szCs w:val="22"/>
              </w:rPr>
            </w:pPr>
            <w:r w:rsidRPr="00BD69C8">
              <w:rPr>
                <w:b/>
                <w:bCs/>
                <w:color w:val="000000"/>
                <w:sz w:val="22"/>
                <w:szCs w:val="22"/>
              </w:rPr>
              <w:t xml:space="preserve">Второй год планового периода (2021 г.) </w:t>
            </w:r>
          </w:p>
        </w:tc>
        <w:tc>
          <w:tcPr>
            <w:tcW w:w="2501" w:type="dxa"/>
            <w:tcBorders>
              <w:top w:val="single" w:sz="4" w:space="0" w:color="auto"/>
              <w:left w:val="nil"/>
              <w:bottom w:val="single" w:sz="4" w:space="0" w:color="auto"/>
              <w:right w:val="single" w:sz="4" w:space="0" w:color="auto"/>
            </w:tcBorders>
            <w:shd w:val="clear" w:color="000000" w:fill="FFFFFF"/>
            <w:vAlign w:val="center"/>
            <w:hideMark/>
          </w:tcPr>
          <w:p w:rsidR="00BD69C8" w:rsidRPr="00BD69C8" w:rsidRDefault="00BD69C8" w:rsidP="00BD69C8">
            <w:pPr>
              <w:jc w:val="center"/>
              <w:rPr>
                <w:b/>
                <w:bCs/>
                <w:color w:val="000000"/>
                <w:sz w:val="22"/>
                <w:szCs w:val="22"/>
              </w:rPr>
            </w:pPr>
            <w:r w:rsidRPr="00BD69C8">
              <w:rPr>
                <w:b/>
                <w:bCs/>
                <w:color w:val="000000"/>
                <w:sz w:val="22"/>
                <w:szCs w:val="22"/>
              </w:rPr>
              <w:t xml:space="preserve">Последующие годы периода прогнозирования </w:t>
            </w:r>
            <w:proofErr w:type="gramStart"/>
            <w:r w:rsidRPr="00BD69C8">
              <w:rPr>
                <w:b/>
                <w:bCs/>
                <w:color w:val="000000"/>
                <w:sz w:val="22"/>
                <w:szCs w:val="22"/>
              </w:rPr>
              <w:t xml:space="preserve">по </w:t>
            </w:r>
            <w:proofErr w:type="spellStart"/>
            <w:r w:rsidRPr="00BD69C8">
              <w:rPr>
                <w:b/>
                <w:bCs/>
                <w:color w:val="000000"/>
                <w:sz w:val="22"/>
                <w:szCs w:val="22"/>
              </w:rPr>
              <w:t>этам</w:t>
            </w:r>
            <w:proofErr w:type="spellEnd"/>
            <w:proofErr w:type="gramEnd"/>
            <w:r w:rsidRPr="00BD69C8">
              <w:rPr>
                <w:b/>
                <w:bCs/>
                <w:color w:val="000000"/>
                <w:sz w:val="22"/>
                <w:szCs w:val="22"/>
              </w:rPr>
              <w:t xml:space="preserve"> реализации стратегии*                          (2022-2025 гг.)</w:t>
            </w:r>
          </w:p>
        </w:tc>
      </w:tr>
      <w:tr w:rsidR="00BD69C8" w:rsidRPr="00BD69C8" w:rsidTr="00BD69C8">
        <w:trPr>
          <w:trHeight w:val="660"/>
        </w:trPr>
        <w:tc>
          <w:tcPr>
            <w:tcW w:w="4551"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218"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5495" w:type="dxa"/>
            <w:gridSpan w:val="3"/>
            <w:tcBorders>
              <w:top w:val="single" w:sz="4" w:space="0" w:color="auto"/>
              <w:left w:val="nil"/>
              <w:bottom w:val="single" w:sz="4" w:space="0" w:color="auto"/>
              <w:right w:val="single" w:sz="4" w:space="0" w:color="000000"/>
            </w:tcBorders>
            <w:shd w:val="clear" w:color="000000" w:fill="FFFFFF"/>
            <w:vAlign w:val="center"/>
            <w:hideMark/>
          </w:tcPr>
          <w:p w:rsidR="00BD69C8" w:rsidRPr="00BD69C8" w:rsidRDefault="00BD69C8" w:rsidP="00BD69C8">
            <w:pPr>
              <w:jc w:val="center"/>
              <w:rPr>
                <w:b/>
                <w:bCs/>
                <w:color w:val="000000"/>
                <w:sz w:val="22"/>
                <w:szCs w:val="22"/>
              </w:rPr>
            </w:pPr>
            <w:r w:rsidRPr="00BD69C8">
              <w:rPr>
                <w:b/>
                <w:bCs/>
                <w:color w:val="000000"/>
                <w:sz w:val="22"/>
                <w:szCs w:val="22"/>
              </w:rPr>
              <w:t>1 этап реализации Стратегии</w:t>
            </w:r>
          </w:p>
        </w:tc>
        <w:tc>
          <w:tcPr>
            <w:tcW w:w="2501" w:type="dxa"/>
            <w:tcBorders>
              <w:top w:val="nil"/>
              <w:left w:val="nil"/>
              <w:bottom w:val="single" w:sz="4" w:space="0" w:color="auto"/>
              <w:right w:val="single" w:sz="4" w:space="0" w:color="auto"/>
            </w:tcBorders>
            <w:shd w:val="clear" w:color="000000" w:fill="FFFFFF"/>
            <w:vAlign w:val="center"/>
            <w:hideMark/>
          </w:tcPr>
          <w:p w:rsidR="00BD69C8" w:rsidRPr="00BD69C8" w:rsidRDefault="00BD69C8" w:rsidP="00BD69C8">
            <w:pPr>
              <w:jc w:val="center"/>
              <w:rPr>
                <w:b/>
                <w:bCs/>
                <w:color w:val="000000"/>
                <w:sz w:val="22"/>
                <w:szCs w:val="22"/>
              </w:rPr>
            </w:pPr>
            <w:r w:rsidRPr="00BD69C8">
              <w:rPr>
                <w:b/>
                <w:bCs/>
                <w:color w:val="000000"/>
                <w:sz w:val="22"/>
                <w:szCs w:val="22"/>
              </w:rPr>
              <w:t xml:space="preserve">2 этап реализации Стратегии </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b/>
                <w:bCs/>
                <w:color w:val="000000"/>
              </w:rPr>
            </w:pPr>
            <w:r w:rsidRPr="00BD69C8">
              <w:rPr>
                <w:b/>
                <w:bCs/>
                <w:color w:val="000000"/>
              </w:rPr>
              <w:t>ДОХОДЫ, всего</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295401,9</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207798,9</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188043,9</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194559,3</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195654,5</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782618,0</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из них:</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b/>
                <w:bCs/>
                <w:color w:val="000000"/>
              </w:rPr>
            </w:pPr>
            <w:r w:rsidRPr="00BD69C8">
              <w:rPr>
                <w:b/>
                <w:bCs/>
                <w:color w:val="000000"/>
              </w:rPr>
              <w:t>Налоговые доходы</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38835,0</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38923,0</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44725,6</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48310,3</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50242,7</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200970,8</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b/>
                <w:bCs/>
                <w:color w:val="000000"/>
              </w:rPr>
            </w:pPr>
            <w:r w:rsidRPr="00BD69C8">
              <w:rPr>
                <w:b/>
                <w:bCs/>
                <w:color w:val="000000"/>
              </w:rPr>
              <w:t>Неналоговые доходы</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10943,0</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18914,5</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10693,8</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11096,7</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10259,8</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41039,2</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b/>
                <w:bCs/>
                <w:color w:val="000000"/>
              </w:rPr>
            </w:pPr>
            <w:r w:rsidRPr="00BD69C8">
              <w:rPr>
                <w:b/>
                <w:bCs/>
                <w:color w:val="000000"/>
              </w:rPr>
              <w:t>Безвозмездные поступления</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245623,9</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149961,4</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132624,5</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135152,3</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135152,0</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540608,0</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из них:</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дотации</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35833,5</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30001,1</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31577,0</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28251,0</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28251,0</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113004,0</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субсидии</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127671,7</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56211,3</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12371,0</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14422,1</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14422,0</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57688,0</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субвенции</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82050,2</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62880,0</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82637,0</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86204,0</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86204,0</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344816,0</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иные межбюджетные трансферты</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131,0</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1048,9</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6039,5</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6275,2</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6275,0</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25100,0</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b/>
                <w:bCs/>
                <w:color w:val="000000"/>
              </w:rPr>
            </w:pPr>
            <w:r w:rsidRPr="00BD69C8">
              <w:rPr>
                <w:b/>
                <w:bCs/>
                <w:color w:val="000000"/>
              </w:rPr>
              <w:t>РАСХОДЫ, всего</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296047,5</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212318,2</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189186,2</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195479,9</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196652,8</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786611,2</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общегосударственные вопросы</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48474,7</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47545,9</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36438,5</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36587,6</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36815,9</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147263,6</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национальная оборона</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726,3</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779,6</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788,2</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816,8</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821,7</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3286,8</w:t>
            </w:r>
          </w:p>
        </w:tc>
      </w:tr>
      <w:tr w:rsidR="00BD69C8" w:rsidRPr="00BD69C8" w:rsidTr="00BD69C8">
        <w:trPr>
          <w:trHeight w:val="630"/>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национальная безопасность и правоохранительная деятельность</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2740,9</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3886,0</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1917,1</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1842,8</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1853,8</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7415,2</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lastRenderedPageBreak/>
              <w:t>национальная экономика</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18794,9</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15551,1</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7568,6</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7375,9</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7420,2</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296808,0</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жилищно-коммунальное хозяйство</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18752,2</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9937,5</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5817,3</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6521,4</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6560,5</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26242,0</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охрана окружающей среды</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5,0</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образование</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119359,4</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93633,9</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107188,8</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109324,2</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109980,1</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439920,4</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культура</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80545,3</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32992,3</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243344,2</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27793,6</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27960,4</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111841,6</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социальная политика</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5557,5</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6208,5</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3585,2</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3681,1</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3703,2</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14812,8</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физическая культура и спорт</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79,3</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83,3</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86,5</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87,0</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348,0</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средства массовой информации</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1000,0</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1600,0</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1350,0</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1350,0</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1350,0</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5400,0</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обслуживание муниципального долга</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96,3</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100,0</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100,0</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100,0</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100,0</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400,0</w:t>
            </w:r>
          </w:p>
        </w:tc>
      </w:tr>
      <w:tr w:rsidR="00BD69C8" w:rsidRPr="00BD69C8" w:rsidTr="00BD69C8">
        <w:trPr>
          <w:trHeight w:val="94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межбюджетные трансферты общего характера бюджетам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условно утвержденные расходы</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b/>
                <w:bCs/>
                <w:color w:val="000000"/>
              </w:rPr>
            </w:pPr>
            <w:r w:rsidRPr="00BD69C8">
              <w:rPr>
                <w:b/>
                <w:bCs/>
                <w:color w:val="000000"/>
              </w:rPr>
              <w:t>ДЕФИЦИТ (ПРОФИЦИТ)</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-645,6</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-4519,2</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-1142,3</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-920,6</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998,3</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jc w:val="right"/>
              <w:rPr>
                <w:rFonts w:ascii="Arial CYR" w:hAnsi="Arial CYR" w:cs="Arial CYR"/>
              </w:rPr>
            </w:pPr>
            <w:r w:rsidRPr="00BD69C8">
              <w:rPr>
                <w:rFonts w:ascii="Arial CYR" w:hAnsi="Arial CYR" w:cs="Arial CYR"/>
              </w:rPr>
              <w:t>3993,2</w:t>
            </w:r>
          </w:p>
        </w:tc>
      </w:tr>
      <w:tr w:rsidR="00BD69C8" w:rsidRPr="00BD69C8" w:rsidTr="00BD69C8">
        <w:trPr>
          <w:trHeight w:val="315"/>
        </w:trPr>
        <w:tc>
          <w:tcPr>
            <w:tcW w:w="4551" w:type="dxa"/>
            <w:tcBorders>
              <w:top w:val="nil"/>
              <w:left w:val="single" w:sz="4" w:space="0" w:color="auto"/>
              <w:bottom w:val="single" w:sz="4" w:space="0" w:color="auto"/>
              <w:right w:val="single" w:sz="4" w:space="0" w:color="auto"/>
            </w:tcBorders>
            <w:shd w:val="clear" w:color="000000" w:fill="FFFFFF"/>
            <w:hideMark/>
          </w:tcPr>
          <w:p w:rsidR="00BD69C8" w:rsidRPr="00BD69C8" w:rsidRDefault="00BD69C8" w:rsidP="00BD69C8">
            <w:pPr>
              <w:rPr>
                <w:color w:val="000000"/>
              </w:rPr>
            </w:pPr>
            <w:r w:rsidRPr="00BD69C8">
              <w:rPr>
                <w:color w:val="000000"/>
              </w:rPr>
              <w:t>Муниципальный долг</w:t>
            </w:r>
          </w:p>
        </w:tc>
        <w:tc>
          <w:tcPr>
            <w:tcW w:w="1276"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218"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475"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198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040"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c>
          <w:tcPr>
            <w:tcW w:w="2501" w:type="dxa"/>
            <w:tcBorders>
              <w:top w:val="nil"/>
              <w:left w:val="nil"/>
              <w:bottom w:val="single" w:sz="4" w:space="0" w:color="auto"/>
              <w:right w:val="single" w:sz="4" w:space="0" w:color="auto"/>
            </w:tcBorders>
            <w:shd w:val="clear" w:color="auto" w:fill="auto"/>
            <w:noWrap/>
            <w:vAlign w:val="bottom"/>
            <w:hideMark/>
          </w:tcPr>
          <w:p w:rsidR="00BD69C8" w:rsidRPr="00BD69C8" w:rsidRDefault="00BD69C8" w:rsidP="00BD69C8">
            <w:pPr>
              <w:rPr>
                <w:rFonts w:ascii="Arial CYR" w:hAnsi="Arial CYR" w:cs="Arial CYR"/>
              </w:rPr>
            </w:pPr>
            <w:r w:rsidRPr="00BD69C8">
              <w:rPr>
                <w:rFonts w:ascii="Arial CYR" w:hAnsi="Arial CYR" w:cs="Arial CYR"/>
              </w:rPr>
              <w:t> </w:t>
            </w:r>
          </w:p>
        </w:tc>
      </w:tr>
    </w:tbl>
    <w:p w:rsidR="00A67830" w:rsidRDefault="00A67830"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AF0FF2" w:rsidRDefault="00AF0FF2"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p w:rsidR="00BD69C8" w:rsidRDefault="00BD69C8" w:rsidP="006062FC">
      <w:pPr>
        <w:ind w:left="5529" w:firstLine="843"/>
        <w:jc w:val="right"/>
        <w:rPr>
          <w:rFonts w:ascii="Arial" w:hAnsi="Arial" w:cs="Arial"/>
          <w:bCs/>
        </w:rPr>
      </w:pPr>
    </w:p>
    <w:tbl>
      <w:tblPr>
        <w:tblW w:w="15324" w:type="dxa"/>
        <w:tblInd w:w="93" w:type="dxa"/>
        <w:tblLook w:val="04A0" w:firstRow="1" w:lastRow="0" w:firstColumn="1" w:lastColumn="0" w:noHBand="0" w:noVBand="1"/>
      </w:tblPr>
      <w:tblGrid>
        <w:gridCol w:w="3196"/>
        <w:gridCol w:w="1841"/>
        <w:gridCol w:w="1215"/>
        <w:gridCol w:w="1110"/>
        <w:gridCol w:w="1005"/>
        <w:gridCol w:w="1005"/>
        <w:gridCol w:w="1005"/>
        <w:gridCol w:w="1005"/>
        <w:gridCol w:w="900"/>
        <w:gridCol w:w="900"/>
        <w:gridCol w:w="1005"/>
        <w:gridCol w:w="1215"/>
      </w:tblGrid>
      <w:tr w:rsidR="00BD69C8" w:rsidRPr="00BD69C8" w:rsidTr="00BD69C8">
        <w:trPr>
          <w:trHeight w:val="315"/>
        </w:trPr>
        <w:tc>
          <w:tcPr>
            <w:tcW w:w="3334"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917"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26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15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04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04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04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04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3497" w:type="dxa"/>
            <w:gridSpan w:val="4"/>
            <w:tcBorders>
              <w:top w:val="nil"/>
              <w:left w:val="nil"/>
              <w:bottom w:val="nil"/>
              <w:right w:val="nil"/>
            </w:tcBorders>
            <w:shd w:val="clear" w:color="auto" w:fill="auto"/>
            <w:noWrap/>
            <w:vAlign w:val="bottom"/>
            <w:hideMark/>
          </w:tcPr>
          <w:p w:rsidR="00BD69C8" w:rsidRPr="00BD69C8" w:rsidRDefault="00BD69C8" w:rsidP="00BD69C8">
            <w:pPr>
              <w:ind w:left="-98" w:firstLine="98"/>
              <w:jc w:val="center"/>
              <w:rPr>
                <w:b/>
                <w:bCs/>
                <w:color w:val="000000"/>
              </w:rPr>
            </w:pPr>
            <w:r w:rsidRPr="00BD69C8">
              <w:rPr>
                <w:b/>
                <w:bCs/>
                <w:color w:val="000000"/>
              </w:rPr>
              <w:t>ПРИЛОЖЕНИЕ 6</w:t>
            </w:r>
          </w:p>
        </w:tc>
      </w:tr>
      <w:tr w:rsidR="00BD69C8" w:rsidRPr="00BD69C8" w:rsidTr="00BD69C8">
        <w:trPr>
          <w:trHeight w:val="1005"/>
        </w:trPr>
        <w:tc>
          <w:tcPr>
            <w:tcW w:w="3334"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917"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26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15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04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04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5579" w:type="dxa"/>
            <w:gridSpan w:val="6"/>
            <w:tcBorders>
              <w:top w:val="nil"/>
              <w:left w:val="nil"/>
              <w:bottom w:val="nil"/>
              <w:right w:val="nil"/>
            </w:tcBorders>
            <w:shd w:val="clear" w:color="auto" w:fill="auto"/>
            <w:vAlign w:val="bottom"/>
            <w:hideMark/>
          </w:tcPr>
          <w:p w:rsidR="00BD69C8" w:rsidRPr="00BD69C8" w:rsidRDefault="00BD69C8" w:rsidP="00BD69C8">
            <w:pPr>
              <w:jc w:val="center"/>
              <w:rPr>
                <w:rFonts w:ascii="Arial" w:hAnsi="Arial" w:cs="Arial"/>
                <w:color w:val="000000"/>
              </w:rPr>
            </w:pPr>
            <w:r w:rsidRPr="00BD69C8">
              <w:rPr>
                <w:rFonts w:ascii="Arial" w:hAnsi="Arial" w:cs="Arial"/>
                <w:color w:val="000000"/>
              </w:rPr>
              <w:t xml:space="preserve">к Стратегии социально-экономического развития </w:t>
            </w:r>
            <w:r w:rsidRPr="00BD69C8">
              <w:rPr>
                <w:rFonts w:ascii="Arial" w:hAnsi="Arial" w:cs="Arial"/>
                <w:color w:val="000000"/>
              </w:rPr>
              <w:br/>
              <w:t xml:space="preserve">Кочкуровского муниципального района </w:t>
            </w:r>
            <w:r w:rsidRPr="00BD69C8">
              <w:rPr>
                <w:rFonts w:ascii="Arial" w:hAnsi="Arial" w:cs="Arial"/>
                <w:color w:val="000000"/>
              </w:rPr>
              <w:br/>
              <w:t xml:space="preserve"> Республики Мордовия на период до 2025 года</w:t>
            </w:r>
          </w:p>
        </w:tc>
      </w:tr>
      <w:tr w:rsidR="00BD69C8" w:rsidRPr="00BD69C8" w:rsidTr="00BD69C8">
        <w:trPr>
          <w:trHeight w:val="375"/>
        </w:trPr>
        <w:tc>
          <w:tcPr>
            <w:tcW w:w="15324" w:type="dxa"/>
            <w:gridSpan w:val="12"/>
            <w:tcBorders>
              <w:top w:val="nil"/>
              <w:left w:val="nil"/>
              <w:bottom w:val="nil"/>
              <w:right w:val="nil"/>
            </w:tcBorders>
            <w:shd w:val="clear" w:color="auto" w:fill="auto"/>
            <w:noWrap/>
            <w:vAlign w:val="bottom"/>
            <w:hideMark/>
          </w:tcPr>
          <w:p w:rsidR="00BD69C8" w:rsidRPr="00BD69C8" w:rsidRDefault="00BD69C8" w:rsidP="00BD69C8">
            <w:pPr>
              <w:jc w:val="center"/>
              <w:rPr>
                <w:b/>
                <w:bCs/>
                <w:color w:val="000000"/>
                <w:sz w:val="28"/>
                <w:szCs w:val="28"/>
              </w:rPr>
            </w:pPr>
            <w:r w:rsidRPr="00BD69C8">
              <w:rPr>
                <w:b/>
                <w:bCs/>
                <w:color w:val="000000"/>
                <w:sz w:val="28"/>
                <w:szCs w:val="28"/>
              </w:rPr>
              <w:t>Информация</w:t>
            </w:r>
          </w:p>
        </w:tc>
      </w:tr>
      <w:tr w:rsidR="00BD69C8" w:rsidRPr="00BD69C8" w:rsidTr="00BD69C8">
        <w:trPr>
          <w:trHeight w:val="885"/>
        </w:trPr>
        <w:tc>
          <w:tcPr>
            <w:tcW w:w="15324" w:type="dxa"/>
            <w:gridSpan w:val="12"/>
            <w:tcBorders>
              <w:top w:val="nil"/>
              <w:left w:val="nil"/>
              <w:bottom w:val="nil"/>
              <w:right w:val="nil"/>
            </w:tcBorders>
            <w:shd w:val="clear" w:color="auto" w:fill="auto"/>
            <w:vAlign w:val="center"/>
            <w:hideMark/>
          </w:tcPr>
          <w:p w:rsidR="00BD69C8" w:rsidRPr="00BD69C8" w:rsidRDefault="00BD69C8" w:rsidP="00BD69C8">
            <w:pPr>
              <w:jc w:val="center"/>
              <w:rPr>
                <w:b/>
                <w:bCs/>
                <w:color w:val="000000"/>
                <w:sz w:val="26"/>
                <w:szCs w:val="26"/>
              </w:rPr>
            </w:pPr>
            <w:r w:rsidRPr="00BD69C8">
              <w:rPr>
                <w:b/>
                <w:bCs/>
                <w:color w:val="000000"/>
                <w:sz w:val="26"/>
                <w:szCs w:val="26"/>
              </w:rPr>
              <w:t>о прогнозной (справочной) оценке ресурсного обеспечения</w:t>
            </w:r>
            <w:r w:rsidRPr="00BD69C8">
              <w:rPr>
                <w:b/>
                <w:bCs/>
                <w:color w:val="000000"/>
                <w:sz w:val="26"/>
                <w:szCs w:val="26"/>
              </w:rPr>
              <w:br/>
              <w:t>реализации стратегии за счет всех источников финансирования</w:t>
            </w:r>
          </w:p>
        </w:tc>
      </w:tr>
      <w:tr w:rsidR="00BD69C8" w:rsidRPr="00BD69C8" w:rsidTr="00BD69C8">
        <w:trPr>
          <w:trHeight w:val="210"/>
        </w:trPr>
        <w:tc>
          <w:tcPr>
            <w:tcW w:w="3334"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917" w:type="dxa"/>
            <w:tcBorders>
              <w:top w:val="nil"/>
              <w:left w:val="nil"/>
              <w:bottom w:val="single" w:sz="4" w:space="0" w:color="auto"/>
              <w:right w:val="nil"/>
            </w:tcBorders>
            <w:shd w:val="clear" w:color="auto" w:fill="auto"/>
            <w:vAlign w:val="center"/>
            <w:hideMark/>
          </w:tcPr>
          <w:p w:rsidR="00BD69C8" w:rsidRPr="00BD69C8" w:rsidRDefault="00BD69C8" w:rsidP="00BD69C8">
            <w:pPr>
              <w:rPr>
                <w:rFonts w:ascii="Calibri" w:hAnsi="Calibri" w:cs="Calibri"/>
                <w:color w:val="000000"/>
                <w:sz w:val="26"/>
                <w:szCs w:val="26"/>
              </w:rPr>
            </w:pPr>
            <w:r w:rsidRPr="00BD69C8">
              <w:rPr>
                <w:rFonts w:ascii="Calibri" w:hAnsi="Calibri" w:cs="Calibri"/>
                <w:color w:val="000000"/>
                <w:sz w:val="26"/>
                <w:szCs w:val="26"/>
              </w:rPr>
              <w:t> </w:t>
            </w:r>
          </w:p>
        </w:tc>
        <w:tc>
          <w:tcPr>
            <w:tcW w:w="1261" w:type="dxa"/>
            <w:tcBorders>
              <w:top w:val="nil"/>
              <w:left w:val="nil"/>
              <w:bottom w:val="single" w:sz="4" w:space="0" w:color="auto"/>
              <w:right w:val="nil"/>
            </w:tcBorders>
            <w:shd w:val="clear" w:color="auto" w:fill="auto"/>
            <w:vAlign w:val="center"/>
            <w:hideMark/>
          </w:tcPr>
          <w:p w:rsidR="00BD69C8" w:rsidRPr="00BD69C8" w:rsidRDefault="00BD69C8" w:rsidP="00BD69C8">
            <w:pPr>
              <w:rPr>
                <w:rFonts w:ascii="Calibri" w:hAnsi="Calibri" w:cs="Calibri"/>
                <w:color w:val="000000"/>
                <w:sz w:val="26"/>
                <w:szCs w:val="26"/>
              </w:rPr>
            </w:pPr>
            <w:r w:rsidRPr="00BD69C8">
              <w:rPr>
                <w:rFonts w:ascii="Calibri" w:hAnsi="Calibri" w:cs="Calibri"/>
                <w:color w:val="000000"/>
                <w:sz w:val="26"/>
                <w:szCs w:val="26"/>
              </w:rPr>
              <w:t> </w:t>
            </w:r>
          </w:p>
        </w:tc>
        <w:tc>
          <w:tcPr>
            <w:tcW w:w="1151" w:type="dxa"/>
            <w:tcBorders>
              <w:top w:val="nil"/>
              <w:left w:val="nil"/>
              <w:bottom w:val="single" w:sz="4" w:space="0" w:color="auto"/>
              <w:right w:val="nil"/>
            </w:tcBorders>
            <w:shd w:val="clear" w:color="auto" w:fill="auto"/>
            <w:vAlign w:val="center"/>
            <w:hideMark/>
          </w:tcPr>
          <w:p w:rsidR="00BD69C8" w:rsidRPr="00BD69C8" w:rsidRDefault="00BD69C8" w:rsidP="00BD69C8">
            <w:pPr>
              <w:rPr>
                <w:rFonts w:ascii="Calibri" w:hAnsi="Calibri" w:cs="Calibri"/>
                <w:color w:val="000000"/>
                <w:sz w:val="26"/>
                <w:szCs w:val="26"/>
              </w:rPr>
            </w:pPr>
            <w:r w:rsidRPr="00BD69C8">
              <w:rPr>
                <w:rFonts w:ascii="Calibri" w:hAnsi="Calibri" w:cs="Calibri"/>
                <w:color w:val="000000"/>
                <w:sz w:val="26"/>
                <w:szCs w:val="26"/>
              </w:rPr>
              <w:t> </w:t>
            </w:r>
          </w:p>
        </w:tc>
        <w:tc>
          <w:tcPr>
            <w:tcW w:w="1041" w:type="dxa"/>
            <w:tcBorders>
              <w:top w:val="nil"/>
              <w:left w:val="nil"/>
              <w:bottom w:val="single" w:sz="4" w:space="0" w:color="auto"/>
              <w:right w:val="nil"/>
            </w:tcBorders>
            <w:shd w:val="clear" w:color="auto" w:fill="auto"/>
            <w:vAlign w:val="center"/>
            <w:hideMark/>
          </w:tcPr>
          <w:p w:rsidR="00BD69C8" w:rsidRPr="00BD69C8" w:rsidRDefault="00BD69C8" w:rsidP="00BD69C8">
            <w:pPr>
              <w:rPr>
                <w:rFonts w:ascii="Calibri" w:hAnsi="Calibri" w:cs="Calibri"/>
                <w:color w:val="000000"/>
                <w:sz w:val="26"/>
                <w:szCs w:val="26"/>
              </w:rPr>
            </w:pPr>
            <w:r w:rsidRPr="00BD69C8">
              <w:rPr>
                <w:rFonts w:ascii="Calibri" w:hAnsi="Calibri" w:cs="Calibri"/>
                <w:color w:val="000000"/>
                <w:sz w:val="26"/>
                <w:szCs w:val="26"/>
              </w:rPr>
              <w:t> </w:t>
            </w:r>
          </w:p>
        </w:tc>
        <w:tc>
          <w:tcPr>
            <w:tcW w:w="1041" w:type="dxa"/>
            <w:tcBorders>
              <w:top w:val="nil"/>
              <w:left w:val="nil"/>
              <w:bottom w:val="single" w:sz="4" w:space="0" w:color="auto"/>
              <w:right w:val="nil"/>
            </w:tcBorders>
            <w:shd w:val="clear" w:color="auto" w:fill="auto"/>
            <w:vAlign w:val="center"/>
            <w:hideMark/>
          </w:tcPr>
          <w:p w:rsidR="00BD69C8" w:rsidRPr="00BD69C8" w:rsidRDefault="00BD69C8" w:rsidP="00BD69C8">
            <w:pPr>
              <w:rPr>
                <w:rFonts w:ascii="Calibri" w:hAnsi="Calibri" w:cs="Calibri"/>
                <w:color w:val="000000"/>
                <w:sz w:val="26"/>
                <w:szCs w:val="26"/>
              </w:rPr>
            </w:pPr>
            <w:r w:rsidRPr="00BD69C8">
              <w:rPr>
                <w:rFonts w:ascii="Calibri" w:hAnsi="Calibri" w:cs="Calibri"/>
                <w:color w:val="000000"/>
                <w:sz w:val="26"/>
                <w:szCs w:val="26"/>
              </w:rPr>
              <w:t> </w:t>
            </w:r>
          </w:p>
        </w:tc>
        <w:tc>
          <w:tcPr>
            <w:tcW w:w="1041" w:type="dxa"/>
            <w:tcBorders>
              <w:top w:val="nil"/>
              <w:left w:val="nil"/>
              <w:bottom w:val="single" w:sz="4" w:space="0" w:color="auto"/>
              <w:right w:val="nil"/>
            </w:tcBorders>
            <w:shd w:val="clear" w:color="auto" w:fill="auto"/>
            <w:vAlign w:val="center"/>
            <w:hideMark/>
          </w:tcPr>
          <w:p w:rsidR="00BD69C8" w:rsidRPr="00BD69C8" w:rsidRDefault="00BD69C8" w:rsidP="00BD69C8">
            <w:pPr>
              <w:rPr>
                <w:rFonts w:ascii="Calibri" w:hAnsi="Calibri" w:cs="Calibri"/>
                <w:color w:val="000000"/>
                <w:sz w:val="26"/>
                <w:szCs w:val="26"/>
              </w:rPr>
            </w:pPr>
            <w:r w:rsidRPr="00BD69C8">
              <w:rPr>
                <w:rFonts w:ascii="Calibri" w:hAnsi="Calibri" w:cs="Calibri"/>
                <w:color w:val="000000"/>
                <w:sz w:val="26"/>
                <w:szCs w:val="26"/>
              </w:rPr>
              <w:t> </w:t>
            </w:r>
          </w:p>
        </w:tc>
        <w:tc>
          <w:tcPr>
            <w:tcW w:w="1041" w:type="dxa"/>
            <w:tcBorders>
              <w:top w:val="nil"/>
              <w:left w:val="nil"/>
              <w:bottom w:val="single" w:sz="4" w:space="0" w:color="auto"/>
              <w:right w:val="nil"/>
            </w:tcBorders>
            <w:shd w:val="clear" w:color="auto" w:fill="auto"/>
            <w:vAlign w:val="center"/>
            <w:hideMark/>
          </w:tcPr>
          <w:p w:rsidR="00BD69C8" w:rsidRPr="00BD69C8" w:rsidRDefault="00BD69C8" w:rsidP="00BD69C8">
            <w:pPr>
              <w:rPr>
                <w:rFonts w:ascii="Calibri" w:hAnsi="Calibri" w:cs="Calibri"/>
                <w:color w:val="000000"/>
                <w:sz w:val="26"/>
                <w:szCs w:val="26"/>
              </w:rPr>
            </w:pPr>
            <w:r w:rsidRPr="00BD69C8">
              <w:rPr>
                <w:rFonts w:ascii="Calibri" w:hAnsi="Calibri" w:cs="Calibri"/>
                <w:color w:val="000000"/>
                <w:sz w:val="26"/>
                <w:szCs w:val="26"/>
              </w:rPr>
              <w:t> </w:t>
            </w:r>
          </w:p>
        </w:tc>
        <w:tc>
          <w:tcPr>
            <w:tcW w:w="931" w:type="dxa"/>
            <w:tcBorders>
              <w:top w:val="nil"/>
              <w:left w:val="nil"/>
              <w:bottom w:val="single" w:sz="4" w:space="0" w:color="auto"/>
              <w:right w:val="nil"/>
            </w:tcBorders>
            <w:shd w:val="clear" w:color="auto" w:fill="auto"/>
            <w:vAlign w:val="center"/>
            <w:hideMark/>
          </w:tcPr>
          <w:p w:rsidR="00BD69C8" w:rsidRPr="00BD69C8" w:rsidRDefault="00BD69C8" w:rsidP="00BD69C8">
            <w:pPr>
              <w:rPr>
                <w:rFonts w:ascii="Calibri" w:hAnsi="Calibri" w:cs="Calibri"/>
                <w:color w:val="000000"/>
                <w:sz w:val="26"/>
                <w:szCs w:val="26"/>
              </w:rPr>
            </w:pPr>
            <w:r w:rsidRPr="00BD69C8">
              <w:rPr>
                <w:rFonts w:ascii="Calibri" w:hAnsi="Calibri" w:cs="Calibri"/>
                <w:color w:val="000000"/>
                <w:sz w:val="26"/>
                <w:szCs w:val="26"/>
              </w:rPr>
              <w:t> </w:t>
            </w:r>
          </w:p>
        </w:tc>
        <w:tc>
          <w:tcPr>
            <w:tcW w:w="931" w:type="dxa"/>
            <w:tcBorders>
              <w:top w:val="nil"/>
              <w:left w:val="nil"/>
              <w:bottom w:val="single" w:sz="4" w:space="0" w:color="auto"/>
              <w:right w:val="nil"/>
            </w:tcBorders>
            <w:shd w:val="clear" w:color="auto" w:fill="auto"/>
            <w:vAlign w:val="center"/>
            <w:hideMark/>
          </w:tcPr>
          <w:p w:rsidR="00BD69C8" w:rsidRPr="00BD69C8" w:rsidRDefault="00BD69C8" w:rsidP="00BD69C8">
            <w:pPr>
              <w:rPr>
                <w:rFonts w:ascii="Calibri" w:hAnsi="Calibri" w:cs="Calibri"/>
                <w:color w:val="000000"/>
                <w:sz w:val="26"/>
                <w:szCs w:val="26"/>
              </w:rPr>
            </w:pPr>
            <w:r w:rsidRPr="00BD69C8">
              <w:rPr>
                <w:rFonts w:ascii="Calibri" w:hAnsi="Calibri" w:cs="Calibri"/>
                <w:color w:val="000000"/>
                <w:sz w:val="26"/>
                <w:szCs w:val="26"/>
              </w:rPr>
              <w:t> </w:t>
            </w:r>
          </w:p>
        </w:tc>
        <w:tc>
          <w:tcPr>
            <w:tcW w:w="1041" w:type="dxa"/>
            <w:tcBorders>
              <w:top w:val="nil"/>
              <w:left w:val="nil"/>
              <w:bottom w:val="single" w:sz="4" w:space="0" w:color="auto"/>
              <w:right w:val="nil"/>
            </w:tcBorders>
            <w:shd w:val="clear" w:color="auto" w:fill="auto"/>
            <w:vAlign w:val="center"/>
            <w:hideMark/>
          </w:tcPr>
          <w:p w:rsidR="00BD69C8" w:rsidRPr="00BD69C8" w:rsidRDefault="00BD69C8" w:rsidP="00BD69C8">
            <w:pPr>
              <w:rPr>
                <w:rFonts w:ascii="Calibri" w:hAnsi="Calibri" w:cs="Calibri"/>
                <w:color w:val="000000"/>
                <w:sz w:val="26"/>
                <w:szCs w:val="26"/>
              </w:rPr>
            </w:pPr>
            <w:r w:rsidRPr="00BD69C8">
              <w:rPr>
                <w:rFonts w:ascii="Calibri" w:hAnsi="Calibri" w:cs="Calibri"/>
                <w:color w:val="000000"/>
                <w:sz w:val="26"/>
                <w:szCs w:val="26"/>
              </w:rPr>
              <w:t> </w:t>
            </w:r>
          </w:p>
        </w:tc>
        <w:tc>
          <w:tcPr>
            <w:tcW w:w="594" w:type="dxa"/>
            <w:tcBorders>
              <w:top w:val="nil"/>
              <w:left w:val="nil"/>
              <w:bottom w:val="single" w:sz="4" w:space="0" w:color="auto"/>
              <w:right w:val="nil"/>
            </w:tcBorders>
            <w:shd w:val="clear" w:color="auto" w:fill="auto"/>
            <w:vAlign w:val="center"/>
            <w:hideMark/>
          </w:tcPr>
          <w:p w:rsidR="00BD69C8" w:rsidRPr="00BD69C8" w:rsidRDefault="00BD69C8" w:rsidP="00BD69C8">
            <w:pPr>
              <w:rPr>
                <w:rFonts w:ascii="Calibri" w:hAnsi="Calibri" w:cs="Calibri"/>
                <w:color w:val="000000"/>
                <w:sz w:val="26"/>
                <w:szCs w:val="26"/>
              </w:rPr>
            </w:pPr>
            <w:r w:rsidRPr="00BD69C8">
              <w:rPr>
                <w:rFonts w:ascii="Calibri" w:hAnsi="Calibri" w:cs="Calibri"/>
                <w:color w:val="000000"/>
                <w:sz w:val="26"/>
                <w:szCs w:val="26"/>
              </w:rPr>
              <w:t> </w:t>
            </w:r>
          </w:p>
        </w:tc>
      </w:tr>
      <w:tr w:rsidR="00BD69C8" w:rsidRPr="00BD69C8" w:rsidTr="00BD69C8">
        <w:trPr>
          <w:trHeight w:val="750"/>
        </w:trPr>
        <w:tc>
          <w:tcPr>
            <w:tcW w:w="33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b/>
                <w:bCs/>
                <w:color w:val="000000"/>
                <w:sz w:val="22"/>
                <w:szCs w:val="22"/>
              </w:rPr>
            </w:pPr>
            <w:r w:rsidRPr="00BD69C8">
              <w:rPr>
                <w:b/>
                <w:bCs/>
                <w:color w:val="000000"/>
                <w:sz w:val="22"/>
                <w:szCs w:val="22"/>
              </w:rPr>
              <w:t>Цели, задачи, направления (программы, мероприятия, проекты и т.п.)</w:t>
            </w:r>
          </w:p>
        </w:tc>
        <w:tc>
          <w:tcPr>
            <w:tcW w:w="1917"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b/>
                <w:bCs/>
                <w:color w:val="000000"/>
                <w:sz w:val="22"/>
                <w:szCs w:val="22"/>
              </w:rPr>
            </w:pPr>
            <w:r w:rsidRPr="00BD69C8">
              <w:rPr>
                <w:b/>
                <w:bCs/>
                <w:color w:val="000000"/>
                <w:sz w:val="22"/>
                <w:szCs w:val="22"/>
              </w:rPr>
              <w:t>Источники финансирования</w:t>
            </w:r>
          </w:p>
        </w:tc>
        <w:tc>
          <w:tcPr>
            <w:tcW w:w="10073" w:type="dxa"/>
            <w:gridSpan w:val="10"/>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jc w:val="center"/>
              <w:rPr>
                <w:b/>
                <w:bCs/>
                <w:color w:val="000000"/>
                <w:sz w:val="22"/>
                <w:szCs w:val="22"/>
              </w:rPr>
            </w:pPr>
            <w:r w:rsidRPr="00BD69C8">
              <w:rPr>
                <w:b/>
                <w:bCs/>
                <w:color w:val="000000"/>
                <w:sz w:val="22"/>
                <w:szCs w:val="22"/>
              </w:rPr>
              <w:t>Расходы (тыс. руб.), годы</w:t>
            </w:r>
          </w:p>
        </w:tc>
      </w:tr>
      <w:tr w:rsidR="00BD69C8" w:rsidRPr="00BD69C8" w:rsidTr="00BD69C8">
        <w:trPr>
          <w:trHeight w:val="600"/>
        </w:trPr>
        <w:tc>
          <w:tcPr>
            <w:tcW w:w="3334"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center"/>
              <w:rPr>
                <w:b/>
                <w:bCs/>
                <w:color w:val="000000"/>
                <w:sz w:val="22"/>
                <w:szCs w:val="22"/>
              </w:rPr>
            </w:pPr>
            <w:r w:rsidRPr="00BD69C8">
              <w:rPr>
                <w:b/>
                <w:bCs/>
                <w:color w:val="000000"/>
                <w:sz w:val="22"/>
                <w:szCs w:val="22"/>
              </w:rPr>
              <w:t>Итого за 2019 - 2021 годы</w:t>
            </w:r>
          </w:p>
        </w:tc>
        <w:tc>
          <w:tcPr>
            <w:tcW w:w="3233" w:type="dxa"/>
            <w:gridSpan w:val="3"/>
            <w:tcBorders>
              <w:top w:val="single" w:sz="4" w:space="0" w:color="auto"/>
              <w:left w:val="nil"/>
              <w:bottom w:val="single" w:sz="4" w:space="0" w:color="auto"/>
              <w:right w:val="single" w:sz="4" w:space="0" w:color="000000"/>
            </w:tcBorders>
            <w:shd w:val="clear" w:color="auto" w:fill="auto"/>
            <w:noWrap/>
            <w:vAlign w:val="center"/>
            <w:hideMark/>
          </w:tcPr>
          <w:p w:rsidR="00BD69C8" w:rsidRPr="00BD69C8" w:rsidRDefault="00BD69C8" w:rsidP="00BD69C8">
            <w:pPr>
              <w:jc w:val="center"/>
              <w:rPr>
                <w:b/>
                <w:bCs/>
                <w:color w:val="000000"/>
                <w:sz w:val="22"/>
                <w:szCs w:val="22"/>
              </w:rPr>
            </w:pPr>
            <w:r w:rsidRPr="00BD69C8">
              <w:rPr>
                <w:b/>
                <w:bCs/>
                <w:color w:val="000000"/>
                <w:sz w:val="22"/>
                <w:szCs w:val="22"/>
              </w:rPr>
              <w:t>в том числе</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center"/>
              <w:rPr>
                <w:b/>
                <w:bCs/>
                <w:color w:val="000000"/>
                <w:sz w:val="22"/>
                <w:szCs w:val="22"/>
              </w:rPr>
            </w:pPr>
            <w:r w:rsidRPr="00BD69C8">
              <w:rPr>
                <w:b/>
                <w:bCs/>
                <w:color w:val="000000"/>
                <w:sz w:val="22"/>
                <w:szCs w:val="22"/>
              </w:rPr>
              <w:t>Итого за 2022-2024  годы</w:t>
            </w:r>
          </w:p>
        </w:tc>
        <w:tc>
          <w:tcPr>
            <w:tcW w:w="2903" w:type="dxa"/>
            <w:gridSpan w:val="3"/>
            <w:tcBorders>
              <w:top w:val="single" w:sz="4" w:space="0" w:color="auto"/>
              <w:left w:val="nil"/>
              <w:bottom w:val="single" w:sz="4" w:space="0" w:color="auto"/>
              <w:right w:val="single" w:sz="4" w:space="0" w:color="000000"/>
            </w:tcBorders>
            <w:shd w:val="clear" w:color="auto" w:fill="auto"/>
            <w:noWrap/>
            <w:vAlign w:val="center"/>
            <w:hideMark/>
          </w:tcPr>
          <w:p w:rsidR="00BD69C8" w:rsidRPr="00BD69C8" w:rsidRDefault="00BD69C8" w:rsidP="00BD69C8">
            <w:pPr>
              <w:jc w:val="center"/>
              <w:rPr>
                <w:b/>
                <w:bCs/>
                <w:color w:val="000000"/>
                <w:sz w:val="22"/>
                <w:szCs w:val="22"/>
              </w:rPr>
            </w:pPr>
            <w:r w:rsidRPr="00BD69C8">
              <w:rPr>
                <w:b/>
                <w:bCs/>
                <w:color w:val="000000"/>
                <w:sz w:val="22"/>
                <w:szCs w:val="22"/>
              </w:rPr>
              <w:t>в том числе</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center"/>
              <w:rPr>
                <w:b/>
                <w:bCs/>
                <w:color w:val="000000"/>
                <w:sz w:val="22"/>
                <w:szCs w:val="22"/>
              </w:rPr>
            </w:pPr>
            <w:r w:rsidRPr="00BD69C8">
              <w:rPr>
                <w:b/>
                <w:bCs/>
                <w:color w:val="000000"/>
                <w:sz w:val="22"/>
                <w:szCs w:val="22"/>
              </w:rPr>
              <w:t>Итого  2025</w:t>
            </w:r>
          </w:p>
        </w:tc>
        <w:tc>
          <w:tcPr>
            <w:tcW w:w="594"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center"/>
              <w:rPr>
                <w:b/>
                <w:bCs/>
                <w:color w:val="000000"/>
                <w:sz w:val="22"/>
                <w:szCs w:val="22"/>
              </w:rPr>
            </w:pPr>
            <w:r w:rsidRPr="00BD69C8">
              <w:rPr>
                <w:b/>
                <w:bCs/>
                <w:color w:val="000000"/>
                <w:sz w:val="22"/>
                <w:szCs w:val="22"/>
              </w:rPr>
              <w:t>Итого за 2019-2025 годы</w:t>
            </w:r>
          </w:p>
        </w:tc>
      </w:tr>
      <w:tr w:rsidR="00BD69C8" w:rsidRPr="00BD69C8" w:rsidTr="00BD69C8">
        <w:trPr>
          <w:trHeight w:val="585"/>
        </w:trPr>
        <w:tc>
          <w:tcPr>
            <w:tcW w:w="3334"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b/>
                <w:bCs/>
                <w:color w:val="000000"/>
                <w:sz w:val="22"/>
                <w:szCs w:val="22"/>
              </w:rPr>
            </w:pPr>
          </w:p>
        </w:tc>
        <w:tc>
          <w:tcPr>
            <w:tcW w:w="1151" w:type="dxa"/>
            <w:tcBorders>
              <w:top w:val="nil"/>
              <w:left w:val="nil"/>
              <w:bottom w:val="nil"/>
              <w:right w:val="single" w:sz="4" w:space="0" w:color="auto"/>
            </w:tcBorders>
            <w:shd w:val="clear" w:color="auto" w:fill="auto"/>
            <w:vAlign w:val="center"/>
            <w:hideMark/>
          </w:tcPr>
          <w:p w:rsidR="00BD69C8" w:rsidRPr="00BD69C8" w:rsidRDefault="00BD69C8" w:rsidP="00BD69C8">
            <w:pPr>
              <w:rPr>
                <w:b/>
                <w:bCs/>
                <w:color w:val="000000"/>
                <w:sz w:val="22"/>
                <w:szCs w:val="22"/>
              </w:rPr>
            </w:pPr>
            <w:r w:rsidRPr="00BD69C8">
              <w:rPr>
                <w:b/>
                <w:bCs/>
                <w:color w:val="000000"/>
                <w:sz w:val="22"/>
                <w:szCs w:val="22"/>
              </w:rPr>
              <w:t>2019 год</w:t>
            </w:r>
          </w:p>
        </w:tc>
        <w:tc>
          <w:tcPr>
            <w:tcW w:w="1041" w:type="dxa"/>
            <w:tcBorders>
              <w:top w:val="nil"/>
              <w:left w:val="nil"/>
              <w:bottom w:val="nil"/>
              <w:right w:val="single" w:sz="4" w:space="0" w:color="auto"/>
            </w:tcBorders>
            <w:shd w:val="clear" w:color="auto" w:fill="auto"/>
            <w:vAlign w:val="center"/>
            <w:hideMark/>
          </w:tcPr>
          <w:p w:rsidR="00BD69C8" w:rsidRPr="00BD69C8" w:rsidRDefault="00BD69C8" w:rsidP="00BD69C8">
            <w:pPr>
              <w:rPr>
                <w:b/>
                <w:bCs/>
                <w:color w:val="000000"/>
                <w:sz w:val="22"/>
                <w:szCs w:val="22"/>
              </w:rPr>
            </w:pPr>
            <w:r w:rsidRPr="00BD69C8">
              <w:rPr>
                <w:b/>
                <w:bCs/>
                <w:color w:val="000000"/>
                <w:sz w:val="22"/>
                <w:szCs w:val="22"/>
              </w:rPr>
              <w:t>2020 год</w:t>
            </w:r>
          </w:p>
        </w:tc>
        <w:tc>
          <w:tcPr>
            <w:tcW w:w="1041" w:type="dxa"/>
            <w:tcBorders>
              <w:top w:val="nil"/>
              <w:left w:val="nil"/>
              <w:bottom w:val="nil"/>
              <w:right w:val="single" w:sz="4" w:space="0" w:color="auto"/>
            </w:tcBorders>
            <w:shd w:val="clear" w:color="auto" w:fill="auto"/>
            <w:vAlign w:val="center"/>
            <w:hideMark/>
          </w:tcPr>
          <w:p w:rsidR="00BD69C8" w:rsidRPr="00BD69C8" w:rsidRDefault="00BD69C8" w:rsidP="00BD69C8">
            <w:pPr>
              <w:rPr>
                <w:b/>
                <w:bCs/>
                <w:color w:val="000000"/>
                <w:sz w:val="22"/>
                <w:szCs w:val="22"/>
              </w:rPr>
            </w:pPr>
            <w:r w:rsidRPr="00BD69C8">
              <w:rPr>
                <w:b/>
                <w:bCs/>
                <w:color w:val="000000"/>
                <w:sz w:val="22"/>
                <w:szCs w:val="22"/>
              </w:rPr>
              <w:t>2021 год</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b/>
                <w:bCs/>
                <w:color w:val="000000"/>
                <w:sz w:val="22"/>
                <w:szCs w:val="22"/>
              </w:rPr>
            </w:pPr>
          </w:p>
        </w:tc>
        <w:tc>
          <w:tcPr>
            <w:tcW w:w="1041" w:type="dxa"/>
            <w:tcBorders>
              <w:top w:val="nil"/>
              <w:left w:val="nil"/>
              <w:bottom w:val="nil"/>
              <w:right w:val="single" w:sz="4" w:space="0" w:color="auto"/>
            </w:tcBorders>
            <w:shd w:val="clear" w:color="auto" w:fill="auto"/>
            <w:vAlign w:val="center"/>
            <w:hideMark/>
          </w:tcPr>
          <w:p w:rsidR="00BD69C8" w:rsidRPr="00BD69C8" w:rsidRDefault="00BD69C8" w:rsidP="00BD69C8">
            <w:pPr>
              <w:rPr>
                <w:b/>
                <w:bCs/>
                <w:color w:val="000000"/>
                <w:sz w:val="22"/>
                <w:szCs w:val="22"/>
              </w:rPr>
            </w:pPr>
            <w:r w:rsidRPr="00BD69C8">
              <w:rPr>
                <w:b/>
                <w:bCs/>
                <w:color w:val="000000"/>
                <w:sz w:val="22"/>
                <w:szCs w:val="22"/>
              </w:rPr>
              <w:t>2022 год</w:t>
            </w:r>
          </w:p>
        </w:tc>
        <w:tc>
          <w:tcPr>
            <w:tcW w:w="931" w:type="dxa"/>
            <w:tcBorders>
              <w:top w:val="nil"/>
              <w:left w:val="nil"/>
              <w:bottom w:val="nil"/>
              <w:right w:val="single" w:sz="4" w:space="0" w:color="auto"/>
            </w:tcBorders>
            <w:shd w:val="clear" w:color="auto" w:fill="auto"/>
            <w:vAlign w:val="center"/>
            <w:hideMark/>
          </w:tcPr>
          <w:p w:rsidR="00BD69C8" w:rsidRPr="00BD69C8" w:rsidRDefault="00BD69C8" w:rsidP="00BD69C8">
            <w:pPr>
              <w:rPr>
                <w:b/>
                <w:bCs/>
                <w:color w:val="000000"/>
                <w:sz w:val="22"/>
                <w:szCs w:val="22"/>
              </w:rPr>
            </w:pPr>
            <w:r w:rsidRPr="00BD69C8">
              <w:rPr>
                <w:b/>
                <w:bCs/>
                <w:color w:val="000000"/>
                <w:sz w:val="22"/>
                <w:szCs w:val="22"/>
              </w:rPr>
              <w:t>2023 год</w:t>
            </w:r>
          </w:p>
        </w:tc>
        <w:tc>
          <w:tcPr>
            <w:tcW w:w="931" w:type="dxa"/>
            <w:tcBorders>
              <w:top w:val="nil"/>
              <w:left w:val="nil"/>
              <w:bottom w:val="nil"/>
              <w:right w:val="single" w:sz="4" w:space="0" w:color="auto"/>
            </w:tcBorders>
            <w:shd w:val="clear" w:color="auto" w:fill="auto"/>
            <w:vAlign w:val="center"/>
            <w:hideMark/>
          </w:tcPr>
          <w:p w:rsidR="00BD69C8" w:rsidRPr="00BD69C8" w:rsidRDefault="00BD69C8" w:rsidP="00BD69C8">
            <w:pPr>
              <w:rPr>
                <w:b/>
                <w:bCs/>
                <w:color w:val="000000"/>
                <w:sz w:val="22"/>
                <w:szCs w:val="22"/>
              </w:rPr>
            </w:pPr>
            <w:r w:rsidRPr="00BD69C8">
              <w:rPr>
                <w:b/>
                <w:bCs/>
                <w:color w:val="000000"/>
                <w:sz w:val="22"/>
                <w:szCs w:val="22"/>
              </w:rPr>
              <w:t>2024 год</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b/>
                <w:bCs/>
                <w:color w:val="000000"/>
                <w:sz w:val="22"/>
                <w:szCs w:val="22"/>
              </w:rPr>
            </w:pPr>
          </w:p>
        </w:tc>
        <w:tc>
          <w:tcPr>
            <w:tcW w:w="594"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b/>
                <w:bCs/>
                <w:color w:val="000000"/>
                <w:sz w:val="22"/>
                <w:szCs w:val="22"/>
              </w:rPr>
            </w:pPr>
          </w:p>
        </w:tc>
      </w:tr>
      <w:tr w:rsidR="00BD69C8" w:rsidRPr="00BD69C8" w:rsidTr="00BD69C8">
        <w:trPr>
          <w:trHeight w:val="300"/>
        </w:trPr>
        <w:tc>
          <w:tcPr>
            <w:tcW w:w="3334" w:type="dxa"/>
            <w:tcBorders>
              <w:top w:val="nil"/>
              <w:left w:val="single" w:sz="8" w:space="0" w:color="auto"/>
              <w:bottom w:val="nil"/>
              <w:right w:val="nil"/>
            </w:tcBorders>
            <w:shd w:val="clear" w:color="auto" w:fill="auto"/>
            <w:vAlign w:val="center"/>
            <w:hideMark/>
          </w:tcPr>
          <w:p w:rsidR="00BD69C8" w:rsidRPr="00BD69C8" w:rsidRDefault="00BD69C8" w:rsidP="00BD69C8">
            <w:pPr>
              <w:rPr>
                <w:b/>
                <w:bCs/>
                <w:color w:val="000000"/>
                <w:sz w:val="22"/>
                <w:szCs w:val="22"/>
              </w:rPr>
            </w:pPr>
            <w:r w:rsidRPr="00BD69C8">
              <w:rPr>
                <w:b/>
                <w:bCs/>
                <w:color w:val="000000"/>
                <w:sz w:val="22"/>
                <w:szCs w:val="22"/>
              </w:rPr>
              <w:t>Стратегическая цель</w:t>
            </w:r>
            <w:r w:rsidRPr="00BD69C8">
              <w:rPr>
                <w:color w:val="000000"/>
                <w:sz w:val="22"/>
                <w:szCs w:val="22"/>
              </w:rPr>
              <w:t xml:space="preserve"> </w:t>
            </w:r>
          </w:p>
        </w:tc>
        <w:tc>
          <w:tcPr>
            <w:tcW w:w="1917"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718982,7</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246203,1</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292770,1</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180009,5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183855,0</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182669,4</w:t>
            </w:r>
          </w:p>
        </w:tc>
        <w:tc>
          <w:tcPr>
            <w:tcW w:w="93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557,6</w:t>
            </w:r>
          </w:p>
        </w:tc>
        <w:tc>
          <w:tcPr>
            <w:tcW w:w="93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628,0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1293,0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904130,7</w:t>
            </w:r>
          </w:p>
        </w:tc>
      </w:tr>
      <w:tr w:rsidR="00BD69C8" w:rsidRPr="00BD69C8" w:rsidTr="00BD69C8">
        <w:trPr>
          <w:trHeight w:val="600"/>
        </w:trPr>
        <w:tc>
          <w:tcPr>
            <w:tcW w:w="3334" w:type="dxa"/>
            <w:vMerge w:val="restart"/>
            <w:tcBorders>
              <w:top w:val="nil"/>
              <w:left w:val="single" w:sz="8" w:space="0" w:color="auto"/>
              <w:bottom w:val="single" w:sz="4" w:space="0" w:color="000000"/>
              <w:right w:val="single" w:sz="4" w:space="0" w:color="auto"/>
            </w:tcBorders>
            <w:shd w:val="clear" w:color="auto" w:fill="auto"/>
            <w:hideMark/>
          </w:tcPr>
          <w:p w:rsidR="00BD69C8" w:rsidRPr="00BD69C8" w:rsidRDefault="00BD69C8" w:rsidP="00BD69C8">
            <w:pPr>
              <w:rPr>
                <w:b/>
                <w:bCs/>
                <w:color w:val="000000"/>
                <w:sz w:val="22"/>
                <w:szCs w:val="22"/>
              </w:rPr>
            </w:pPr>
            <w:r w:rsidRPr="00BD69C8">
              <w:rPr>
                <w:b/>
                <w:bCs/>
                <w:color w:val="000000"/>
                <w:sz w:val="22"/>
                <w:szCs w:val="22"/>
              </w:rPr>
              <w:t>Обеспечение высокого качества жизни населения</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15141,6</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14544,9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296,7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204,9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161,6</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15508,1</w:t>
            </w:r>
          </w:p>
        </w:tc>
      </w:tr>
      <w:tr w:rsidR="00BD69C8" w:rsidRPr="00BD69C8" w:rsidTr="00BD69C8">
        <w:trPr>
          <w:trHeight w:val="600"/>
        </w:trPr>
        <w:tc>
          <w:tcPr>
            <w:tcW w:w="3334" w:type="dxa"/>
            <w:vMerge/>
            <w:tcBorders>
              <w:top w:val="nil"/>
              <w:left w:val="single" w:sz="8"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411084,6</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149561,4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127743,8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133779,5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132822,4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132754,3</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43,7</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24,4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305,8</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544212,8</w:t>
            </w:r>
          </w:p>
        </w:tc>
      </w:tr>
      <w:tr w:rsidR="00BD69C8" w:rsidRPr="00BD69C8" w:rsidTr="00BD69C8">
        <w:trPr>
          <w:trHeight w:val="300"/>
        </w:trPr>
        <w:tc>
          <w:tcPr>
            <w:tcW w:w="3334" w:type="dxa"/>
            <w:vMerge/>
            <w:tcBorders>
              <w:top w:val="nil"/>
              <w:left w:val="single" w:sz="8"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132609,0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43649,4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43857,6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45102,0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45286,2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45272,2</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13,6</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177908,7</w:t>
            </w:r>
          </w:p>
        </w:tc>
      </w:tr>
      <w:tr w:rsidR="00BD69C8" w:rsidRPr="00BD69C8" w:rsidTr="00BD69C8">
        <w:trPr>
          <w:trHeight w:val="300"/>
        </w:trPr>
        <w:tc>
          <w:tcPr>
            <w:tcW w:w="3334" w:type="dxa"/>
            <w:vMerge/>
            <w:tcBorders>
              <w:top w:val="nil"/>
              <w:left w:val="single" w:sz="8"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161490,4</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38830,5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121332,1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1327,9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5541,5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4507,9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525,7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812,1</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167844,0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b/>
                <w:bCs/>
                <w:color w:val="000000"/>
                <w:sz w:val="22"/>
                <w:szCs w:val="22"/>
              </w:rPr>
            </w:pPr>
            <w:r w:rsidRPr="00BD69C8">
              <w:rPr>
                <w:b/>
                <w:bCs/>
                <w:color w:val="000000"/>
                <w:sz w:val="22"/>
                <w:szCs w:val="22"/>
              </w:rPr>
              <w:t>Стратегическая задача 1</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417818,82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149074,72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130402,4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138341,8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132812,5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132812,5</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550631,3</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b/>
                <w:bCs/>
                <w:color w:val="000000"/>
                <w:sz w:val="22"/>
                <w:szCs w:val="22"/>
              </w:rPr>
            </w:pPr>
            <w:r w:rsidRPr="00BD69C8">
              <w:rPr>
                <w:b/>
                <w:bCs/>
                <w:color w:val="000000"/>
                <w:sz w:val="22"/>
                <w:szCs w:val="22"/>
              </w:rPr>
              <w:t>Развитие и повышение качества человеческого капитала</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14673,2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14403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14808,3</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294271,34</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99128,74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94557,5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100585,1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93948,3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93948,3</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388219,6</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108837,28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35505,98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35709,75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37621,55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38729,05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38729,05</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147566,3</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lastRenderedPageBreak/>
              <w:t>Тактическая цель 1</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329656,52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108624,82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107229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113802,8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106826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106826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436482,5</w:t>
            </w:r>
          </w:p>
        </w:tc>
      </w:tr>
      <w:tr w:rsidR="00BD69C8" w:rsidRPr="00BD69C8" w:rsidTr="00BD69C8">
        <w:trPr>
          <w:trHeight w:val="615"/>
        </w:trPr>
        <w:tc>
          <w:tcPr>
            <w:tcW w:w="3334" w:type="dxa"/>
            <w:vMerge w:val="restart"/>
            <w:tcBorders>
              <w:top w:val="nil"/>
              <w:left w:val="single" w:sz="4" w:space="0" w:color="auto"/>
              <w:bottom w:val="nil"/>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Повышение доступности и качества образования и обеспечение его соответствия требованиям инновационной экономики и потребностям рынка труда</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15"/>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290610,44</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95535,44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94523,7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100551,3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93914,5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93914,5</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384524,94</w:t>
            </w:r>
          </w:p>
        </w:tc>
      </w:tr>
      <w:tr w:rsidR="00BD69C8" w:rsidRPr="00BD69C8" w:rsidTr="00BD69C8">
        <w:trPr>
          <w:trHeight w:val="300"/>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39046,08</w:t>
            </w:r>
          </w:p>
        </w:tc>
        <w:tc>
          <w:tcPr>
            <w:tcW w:w="115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13089,38</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12705,25</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13251,45</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12911,45</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12911,45</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51957,53</w:t>
            </w:r>
          </w:p>
        </w:tc>
      </w:tr>
      <w:tr w:rsidR="00BD69C8" w:rsidRPr="00BD69C8" w:rsidTr="00BD69C8">
        <w:trPr>
          <w:trHeight w:val="253"/>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555"/>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nil"/>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nil"/>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nil"/>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xml:space="preserve">Муниципальная программа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329656,52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108624,82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107229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113802,8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106826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106826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436482,47</w:t>
            </w:r>
          </w:p>
        </w:tc>
      </w:tr>
      <w:tr w:rsidR="00BD69C8" w:rsidRPr="00BD69C8" w:rsidTr="00BD69C8">
        <w:trPr>
          <w:trHeight w:val="87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"Развитие образования в Кочкуровском муниципальном районе на 2019-2022 годы""</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tcBorders>
              <w:top w:val="nil"/>
              <w:left w:val="single" w:sz="4" w:space="0" w:color="auto"/>
              <w:bottom w:val="nil"/>
              <w:right w:val="single" w:sz="4" w:space="0" w:color="auto"/>
            </w:tcBorders>
            <w:shd w:val="clear" w:color="auto" w:fill="auto"/>
            <w:hideMark/>
          </w:tcPr>
          <w:p w:rsidR="00BD69C8" w:rsidRPr="00BD69C8" w:rsidRDefault="00BD69C8" w:rsidP="00BD69C8">
            <w:pPr>
              <w:rPr>
                <w:rFonts w:ascii="Calibri" w:hAnsi="Calibri" w:cs="Calibri"/>
                <w:color w:val="000000"/>
                <w:sz w:val="22"/>
                <w:szCs w:val="22"/>
              </w:rPr>
            </w:pPr>
            <w:r w:rsidRPr="00BD69C8">
              <w:rPr>
                <w:rFonts w:ascii="Calibri" w:hAnsi="Calibri" w:cs="Calibri"/>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290610,44</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95535,44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94523,7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100551,3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93914,5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93914,5</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384524,94</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hideMark/>
          </w:tcPr>
          <w:p w:rsidR="00BD69C8" w:rsidRPr="00BD69C8" w:rsidRDefault="00BD69C8" w:rsidP="00BD69C8">
            <w:pPr>
              <w:rPr>
                <w:rFonts w:ascii="Calibri" w:hAnsi="Calibri" w:cs="Calibri"/>
                <w:color w:val="000000"/>
                <w:sz w:val="22"/>
                <w:szCs w:val="22"/>
              </w:rPr>
            </w:pPr>
            <w:r w:rsidRPr="00BD69C8">
              <w:rPr>
                <w:rFonts w:ascii="Calibri" w:hAnsi="Calibri" w:cs="Calibri"/>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39046,08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13089,38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12705,25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13251,45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12911,45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12911,45</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51957,53</w:t>
            </w:r>
          </w:p>
        </w:tc>
      </w:tr>
      <w:tr w:rsidR="00BD69C8" w:rsidRPr="00BD69C8" w:rsidTr="00BD69C8">
        <w:trPr>
          <w:trHeight w:val="300"/>
        </w:trPr>
        <w:tc>
          <w:tcPr>
            <w:tcW w:w="3334" w:type="dxa"/>
            <w:tcBorders>
              <w:top w:val="nil"/>
              <w:left w:val="single" w:sz="4" w:space="0" w:color="auto"/>
              <w:bottom w:val="single" w:sz="4" w:space="0" w:color="auto"/>
              <w:right w:val="single" w:sz="4" w:space="0" w:color="auto"/>
            </w:tcBorders>
            <w:shd w:val="clear" w:color="auto" w:fill="auto"/>
            <w:hideMark/>
          </w:tcPr>
          <w:p w:rsidR="00BD69C8" w:rsidRPr="00BD69C8" w:rsidRDefault="00BD69C8" w:rsidP="00BD69C8">
            <w:pPr>
              <w:rPr>
                <w:rFonts w:ascii="Calibri" w:hAnsi="Calibri" w:cs="Calibri"/>
                <w:color w:val="000000"/>
                <w:sz w:val="22"/>
                <w:szCs w:val="22"/>
              </w:rPr>
            </w:pPr>
            <w:r w:rsidRPr="00BD69C8">
              <w:rPr>
                <w:rFonts w:ascii="Calibri" w:hAnsi="Calibri" w:cs="Calibri"/>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8" w:space="0" w:color="auto"/>
              <w:bottom w:val="nil"/>
              <w:right w:val="nil"/>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Строительство объектов образования: </w:t>
            </w:r>
          </w:p>
        </w:tc>
        <w:tc>
          <w:tcPr>
            <w:tcW w:w="1917"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8" w:space="0" w:color="auto"/>
              <w:bottom w:val="nil"/>
              <w:right w:val="nil"/>
            </w:tcBorders>
            <w:vAlign w:val="center"/>
            <w:hideMark/>
          </w:tcPr>
          <w:p w:rsidR="00BD69C8" w:rsidRPr="00BD69C8" w:rsidRDefault="00BD69C8" w:rsidP="00BD69C8">
            <w:pPr>
              <w:rPr>
                <w:color w:val="000000"/>
                <w:sz w:val="22"/>
                <w:szCs w:val="22"/>
              </w:rPr>
            </w:pPr>
          </w:p>
        </w:tc>
        <w:tc>
          <w:tcPr>
            <w:tcW w:w="1917"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8" w:space="0" w:color="auto"/>
              <w:bottom w:val="nil"/>
              <w:right w:val="nil"/>
            </w:tcBorders>
            <w:vAlign w:val="center"/>
            <w:hideMark/>
          </w:tcPr>
          <w:p w:rsidR="00BD69C8" w:rsidRPr="00BD69C8" w:rsidRDefault="00BD69C8" w:rsidP="00BD69C8">
            <w:pPr>
              <w:rPr>
                <w:color w:val="000000"/>
                <w:sz w:val="22"/>
                <w:szCs w:val="22"/>
              </w:rPr>
            </w:pPr>
          </w:p>
        </w:tc>
        <w:tc>
          <w:tcPr>
            <w:tcW w:w="1917"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nil"/>
              <w:right w:val="nil"/>
            </w:tcBorders>
            <w:shd w:val="clear" w:color="auto" w:fill="auto"/>
            <w:noWrap/>
            <w:vAlign w:val="bottom"/>
            <w:hideMark/>
          </w:tcPr>
          <w:p w:rsidR="00BD69C8" w:rsidRPr="00BD69C8" w:rsidRDefault="00BD69C8" w:rsidP="00BD69C8">
            <w:pPr>
              <w:rPr>
                <w:rFonts w:ascii="Arial" w:hAnsi="Arial" w:cs="Arial"/>
                <w:b/>
                <w:bCs/>
                <w:color w:val="000000"/>
                <w:sz w:val="18"/>
                <w:szCs w:val="18"/>
              </w:rPr>
            </w:pPr>
          </w:p>
        </w:tc>
        <w:tc>
          <w:tcPr>
            <w:tcW w:w="1041"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8" w:space="0" w:color="auto"/>
              <w:bottom w:val="nil"/>
              <w:right w:val="nil"/>
            </w:tcBorders>
            <w:vAlign w:val="center"/>
            <w:hideMark/>
          </w:tcPr>
          <w:p w:rsidR="00BD69C8" w:rsidRPr="00BD69C8" w:rsidRDefault="00BD69C8" w:rsidP="00BD69C8">
            <w:pPr>
              <w:rPr>
                <w:color w:val="000000"/>
                <w:sz w:val="22"/>
                <w:szCs w:val="22"/>
              </w:rPr>
            </w:pPr>
          </w:p>
        </w:tc>
        <w:tc>
          <w:tcPr>
            <w:tcW w:w="1917"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8" w:space="0" w:color="auto"/>
              <w:bottom w:val="nil"/>
              <w:right w:val="nil"/>
            </w:tcBorders>
            <w:vAlign w:val="center"/>
            <w:hideMark/>
          </w:tcPr>
          <w:p w:rsidR="00BD69C8" w:rsidRPr="00BD69C8" w:rsidRDefault="00BD69C8" w:rsidP="00BD69C8">
            <w:pPr>
              <w:rPr>
                <w:color w:val="000000"/>
                <w:sz w:val="22"/>
                <w:szCs w:val="22"/>
              </w:rPr>
            </w:pPr>
          </w:p>
        </w:tc>
        <w:tc>
          <w:tcPr>
            <w:tcW w:w="1917"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single" w:sz="4" w:space="0" w:color="auto"/>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1.2</w:t>
            </w: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Создание условий, обеспечивающих возможность для населения вести здоровый образ жизни, систематически заниматься физической культурой и спортом</w:t>
            </w: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Муниципальная программа "Развитие образования в Кочкуровском муниципальном районе на 2019-2022 годы"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9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xml:space="preserve">Строительство объектов физической культуры и спорта       (в разбивке по объектам):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ind w:firstLineChars="200" w:firstLine="440"/>
              <w:rPr>
                <w:color w:val="000000"/>
                <w:sz w:val="22"/>
                <w:szCs w:val="22"/>
              </w:rPr>
            </w:pPr>
            <w:r w:rsidRPr="00BD69C8">
              <w:rPr>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ind w:firstLineChars="200" w:firstLine="440"/>
              <w:rPr>
                <w:color w:val="000000"/>
                <w:sz w:val="22"/>
                <w:szCs w:val="22"/>
              </w:rPr>
            </w:pPr>
            <w:r w:rsidRPr="00BD69C8">
              <w:rPr>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1.3</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87978,1</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40339,7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23136,4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24 502,0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25949,5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25949,5</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113927,6</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Обеспечение творческого и обеспечение культурного развития личности, участие населения в культурной жизни муниципального образования</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14673,2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14403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14808,3</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3660,9</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3593,3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33,8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33,8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33,8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33,8</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3694,7</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69644</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22343,4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22967,5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24 333,1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25780,6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25780,6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95424,6</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nil"/>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Муниципальная программа «Развитие культуры и туризма Кочкуровского муниципального района Республики Мордовия  на 2018-2022 годы»</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87978,1</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40339,7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23136,4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24502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25949,5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25949,5</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113927,6</w:t>
            </w:r>
          </w:p>
        </w:tc>
      </w:tr>
      <w:tr w:rsidR="00BD69C8" w:rsidRPr="00BD69C8" w:rsidTr="00BD69C8">
        <w:trPr>
          <w:trHeight w:val="600"/>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14673,2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14403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135,1</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14808,3</w:t>
            </w:r>
          </w:p>
        </w:tc>
      </w:tr>
      <w:tr w:rsidR="00BD69C8" w:rsidRPr="00BD69C8" w:rsidTr="00BD69C8">
        <w:trPr>
          <w:trHeight w:val="600"/>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3660,9</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3593,3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33,8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33,8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33,8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33,8</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3694,7</w:t>
            </w:r>
          </w:p>
        </w:tc>
      </w:tr>
      <w:tr w:rsidR="00BD69C8" w:rsidRPr="00BD69C8" w:rsidTr="00BD69C8">
        <w:trPr>
          <w:trHeight w:val="300"/>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69644</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22343,4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22967,5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24333,1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25780,6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25780,6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95424,6</w:t>
            </w:r>
          </w:p>
        </w:tc>
      </w:tr>
      <w:tr w:rsidR="00BD69C8" w:rsidRPr="00BD69C8" w:rsidTr="00BD69C8">
        <w:trPr>
          <w:trHeight w:val="300"/>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nil"/>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nil"/>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nil"/>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30"/>
        </w:trPr>
        <w:tc>
          <w:tcPr>
            <w:tcW w:w="3334" w:type="dxa"/>
            <w:vMerge w:val="restart"/>
            <w:tcBorders>
              <w:top w:val="single" w:sz="4" w:space="0" w:color="auto"/>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xml:space="preserve">Создание (реконструкция) и </w:t>
            </w:r>
            <w:r w:rsidRPr="00BD69C8">
              <w:rPr>
                <w:color w:val="000000"/>
                <w:sz w:val="22"/>
                <w:szCs w:val="22"/>
              </w:rPr>
              <w:lastRenderedPageBreak/>
              <w:t>капитальный ремонт учреждений культурно-досугового типа в сельской местности</w:t>
            </w:r>
          </w:p>
        </w:tc>
        <w:tc>
          <w:tcPr>
            <w:tcW w:w="1917"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lastRenderedPageBreak/>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870"/>
        </w:trPr>
        <w:tc>
          <w:tcPr>
            <w:tcW w:w="3334" w:type="dxa"/>
            <w:vMerge/>
            <w:tcBorders>
              <w:top w:val="single" w:sz="4" w:space="0" w:color="auto"/>
              <w:left w:val="single" w:sz="4"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16058,8</w:t>
            </w:r>
          </w:p>
        </w:tc>
        <w:tc>
          <w:tcPr>
            <w:tcW w:w="1151" w:type="dxa"/>
            <w:tcBorders>
              <w:top w:val="single" w:sz="8" w:space="0" w:color="auto"/>
              <w:left w:val="nil"/>
              <w:bottom w:val="single" w:sz="8" w:space="0" w:color="auto"/>
              <w:right w:val="single" w:sz="4" w:space="0" w:color="auto"/>
            </w:tcBorders>
            <w:shd w:val="clear" w:color="000000" w:fill="FFFFFF"/>
            <w:noWrap/>
            <w:vAlign w:val="center"/>
            <w:hideMark/>
          </w:tcPr>
          <w:p w:rsidR="00BD69C8" w:rsidRPr="00BD69C8" w:rsidRDefault="00BD69C8" w:rsidP="00BD69C8">
            <w:pPr>
              <w:jc w:val="center"/>
              <w:rPr>
                <w:color w:val="000000"/>
                <w:sz w:val="20"/>
                <w:szCs w:val="20"/>
              </w:rPr>
            </w:pPr>
            <w:r w:rsidRPr="00BD69C8">
              <w:rPr>
                <w:color w:val="000000"/>
                <w:sz w:val="20"/>
                <w:szCs w:val="20"/>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single" w:sz="8" w:space="0" w:color="auto"/>
              <w:left w:val="nil"/>
              <w:bottom w:val="single" w:sz="8" w:space="0" w:color="auto"/>
              <w:right w:val="single" w:sz="4" w:space="0" w:color="auto"/>
            </w:tcBorders>
            <w:shd w:val="clear" w:color="000000" w:fill="FFFFFF"/>
            <w:noWrap/>
            <w:vAlign w:val="center"/>
            <w:hideMark/>
          </w:tcPr>
          <w:p w:rsidR="00BD69C8" w:rsidRPr="00BD69C8" w:rsidRDefault="00BD69C8" w:rsidP="00BD69C8">
            <w:pPr>
              <w:jc w:val="center"/>
              <w:rPr>
                <w:color w:val="000000"/>
                <w:sz w:val="20"/>
                <w:szCs w:val="20"/>
              </w:rPr>
            </w:pPr>
            <w:r w:rsidRPr="00BD69C8">
              <w:rPr>
                <w:color w:val="000000"/>
                <w:sz w:val="20"/>
                <w:szCs w:val="20"/>
              </w:rPr>
              <w:t>16 058,8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16058,8</w:t>
            </w:r>
          </w:p>
        </w:tc>
      </w:tr>
      <w:tr w:rsidR="00BD69C8" w:rsidRPr="00BD69C8" w:rsidTr="00BD69C8">
        <w:trPr>
          <w:trHeight w:val="480"/>
        </w:trPr>
        <w:tc>
          <w:tcPr>
            <w:tcW w:w="33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lastRenderedPageBreak/>
              <w:t xml:space="preserve">Капитальный ремонт МБУК "Районный центр национальной культуры, народных промыслов и ремесел" Кочкуровского муниципального района структурное подразделение </w:t>
            </w:r>
            <w:proofErr w:type="spellStart"/>
            <w:r w:rsidRPr="00BD69C8">
              <w:rPr>
                <w:color w:val="000000"/>
                <w:sz w:val="20"/>
                <w:szCs w:val="20"/>
              </w:rPr>
              <w:t>Сабаевский</w:t>
            </w:r>
            <w:proofErr w:type="spellEnd"/>
            <w:r w:rsidRPr="00BD69C8">
              <w:rPr>
                <w:color w:val="000000"/>
                <w:sz w:val="20"/>
                <w:szCs w:val="20"/>
              </w:rPr>
              <w:t xml:space="preserve"> сельский клуб (площадь 637 м</w:t>
            </w:r>
            <w:proofErr w:type="gramStart"/>
            <w:r w:rsidRPr="00BD69C8">
              <w:rPr>
                <w:color w:val="000000"/>
                <w:sz w:val="20"/>
                <w:szCs w:val="20"/>
              </w:rPr>
              <w:t>2</w:t>
            </w:r>
            <w:proofErr w:type="gramEnd"/>
            <w:r w:rsidRPr="00BD69C8">
              <w:rPr>
                <w:color w:val="000000"/>
                <w:sz w:val="20"/>
                <w:szCs w:val="20"/>
              </w:rPr>
              <w:t>, мощность 150 мест)</w:t>
            </w:r>
          </w:p>
        </w:tc>
        <w:tc>
          <w:tcPr>
            <w:tcW w:w="1917"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327,7</w:t>
            </w:r>
          </w:p>
        </w:tc>
        <w:tc>
          <w:tcPr>
            <w:tcW w:w="11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327,7</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327,7</w:t>
            </w:r>
          </w:p>
        </w:tc>
      </w:tr>
      <w:tr w:rsidR="00BD69C8" w:rsidRPr="00BD69C8" w:rsidTr="00BD69C8">
        <w:trPr>
          <w:trHeight w:val="480"/>
        </w:trPr>
        <w:tc>
          <w:tcPr>
            <w:tcW w:w="3334" w:type="dxa"/>
            <w:vMerge/>
            <w:tcBorders>
              <w:top w:val="single" w:sz="4" w:space="0" w:color="auto"/>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0"/>
                <w:szCs w:val="20"/>
              </w:rPr>
            </w:pPr>
          </w:p>
        </w:tc>
        <w:tc>
          <w:tcPr>
            <w:tcW w:w="1917"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465"/>
        </w:trPr>
        <w:tc>
          <w:tcPr>
            <w:tcW w:w="3334" w:type="dxa"/>
            <w:vMerge/>
            <w:tcBorders>
              <w:top w:val="single" w:sz="4" w:space="0" w:color="auto"/>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0"/>
                <w:szCs w:val="20"/>
              </w:rPr>
            </w:pPr>
          </w:p>
        </w:tc>
        <w:tc>
          <w:tcPr>
            <w:tcW w:w="1917"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165,5</w:t>
            </w:r>
          </w:p>
        </w:tc>
        <w:tc>
          <w:tcPr>
            <w:tcW w:w="115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165,5</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165,5</w:t>
            </w:r>
          </w:p>
        </w:tc>
      </w:tr>
      <w:tr w:rsidR="00BD69C8" w:rsidRPr="00BD69C8" w:rsidTr="00BD69C8">
        <w:trPr>
          <w:trHeight w:val="465"/>
        </w:trPr>
        <w:tc>
          <w:tcPr>
            <w:tcW w:w="3334" w:type="dxa"/>
            <w:vMerge/>
            <w:tcBorders>
              <w:top w:val="single" w:sz="4" w:space="0" w:color="auto"/>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0"/>
                <w:szCs w:val="20"/>
              </w:rPr>
            </w:pPr>
          </w:p>
        </w:tc>
        <w:tc>
          <w:tcPr>
            <w:tcW w:w="1917"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45"/>
        </w:trPr>
        <w:tc>
          <w:tcPr>
            <w:tcW w:w="3334" w:type="dxa"/>
            <w:vMerge/>
            <w:tcBorders>
              <w:top w:val="single" w:sz="4" w:space="0" w:color="auto"/>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0"/>
                <w:szCs w:val="20"/>
              </w:rPr>
            </w:pPr>
          </w:p>
        </w:tc>
        <w:tc>
          <w:tcPr>
            <w:tcW w:w="1917"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15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r>
      <w:tr w:rsidR="00BD69C8" w:rsidRPr="00BD69C8" w:rsidTr="00BD69C8">
        <w:trPr>
          <w:trHeight w:val="51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917"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Тактическая цель 1.4 Формирование системы социальной самореализации и профессионального самоопределения молодежи, развитие потенциала молодежи</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36,2</w:t>
            </w:r>
          </w:p>
        </w:tc>
      </w:tr>
      <w:tr w:rsidR="00BD69C8" w:rsidRPr="00BD69C8" w:rsidTr="00BD69C8">
        <w:trPr>
          <w:trHeight w:val="600"/>
        </w:trPr>
        <w:tc>
          <w:tcPr>
            <w:tcW w:w="3334"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510"/>
        </w:trPr>
        <w:tc>
          <w:tcPr>
            <w:tcW w:w="3334"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36,2</w:t>
            </w:r>
          </w:p>
        </w:tc>
      </w:tr>
      <w:tr w:rsidR="00BD69C8" w:rsidRPr="00BD69C8" w:rsidTr="00BD69C8">
        <w:trPr>
          <w:trHeight w:val="300"/>
        </w:trPr>
        <w:tc>
          <w:tcPr>
            <w:tcW w:w="3334"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Муниципальная программа «Реализация молодежной политики патриотического воспитания в Кочкуровском муниципальном районе на 2018-2022 </w:t>
            </w:r>
            <w:proofErr w:type="spellStart"/>
            <w:r w:rsidRPr="00BD69C8">
              <w:rPr>
                <w:color w:val="000000"/>
                <w:sz w:val="22"/>
                <w:szCs w:val="22"/>
              </w:rPr>
              <w:t>г.</w:t>
            </w:r>
            <w:proofErr w:type="gramStart"/>
            <w:r w:rsidRPr="00BD69C8">
              <w:rPr>
                <w:color w:val="000000"/>
                <w:sz w:val="22"/>
                <w:szCs w:val="22"/>
              </w:rPr>
              <w:t>г</w:t>
            </w:r>
            <w:proofErr w:type="spellEnd"/>
            <w:proofErr w:type="gramEnd"/>
            <w:r w:rsidRPr="00BD69C8">
              <w:rPr>
                <w:color w:val="000000"/>
                <w:sz w:val="22"/>
                <w:szCs w:val="22"/>
              </w:rPr>
              <w:t>.»</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116,4</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47,6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47,6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164</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116,4</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47,6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47,6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164</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1.5</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xml:space="preserve">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w:t>
            </w:r>
            <w:r w:rsidRPr="00BD69C8">
              <w:rPr>
                <w:color w:val="000000"/>
                <w:sz w:val="22"/>
                <w:szCs w:val="22"/>
              </w:rPr>
              <w:lastRenderedPageBreak/>
              <w:t>деятельность органов местного самоуправления</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lastRenderedPageBreak/>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r>
      <w:tr w:rsidR="00BD69C8" w:rsidRPr="00BD69C8" w:rsidTr="00BD69C8">
        <w:trPr>
          <w:trHeight w:val="57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lastRenderedPageBreak/>
              <w:t>Тактическая цель 1.6</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111</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148</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xml:space="preserve">Улучшение состояния здоровья населения на основе повышения доступности и качества медицинской помощи.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27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111</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148</w:t>
            </w:r>
          </w:p>
        </w:tc>
      </w:tr>
      <w:tr w:rsidR="00BD69C8" w:rsidRPr="00BD69C8" w:rsidTr="00BD69C8">
        <w:trPr>
          <w:trHeight w:val="570"/>
        </w:trPr>
        <w:tc>
          <w:tcPr>
            <w:tcW w:w="333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Муниципальная программа по улучшению демографической ситуации в Кочкуровском муниципальном районе на 2019-2022 годы</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54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3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111</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148</w:t>
            </w:r>
          </w:p>
        </w:tc>
      </w:tr>
      <w:tr w:rsidR="00BD69C8" w:rsidRPr="00BD69C8" w:rsidTr="00BD69C8">
        <w:trPr>
          <w:trHeight w:val="36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nil"/>
              <w:right w:val="single" w:sz="4" w:space="0" w:color="auto"/>
            </w:tcBorders>
            <w:shd w:val="clear" w:color="auto" w:fill="auto"/>
            <w:hideMark/>
          </w:tcPr>
          <w:p w:rsidR="00BD69C8" w:rsidRPr="00BD69C8" w:rsidRDefault="00BD69C8" w:rsidP="00BD69C8">
            <w:pPr>
              <w:rPr>
                <w:b/>
                <w:bCs/>
                <w:color w:val="000000"/>
                <w:sz w:val="22"/>
                <w:szCs w:val="22"/>
              </w:rPr>
            </w:pPr>
            <w:r w:rsidRPr="00BD69C8">
              <w:rPr>
                <w:b/>
                <w:bCs/>
                <w:color w:val="000000"/>
                <w:sz w:val="22"/>
                <w:szCs w:val="22"/>
              </w:rPr>
              <w:t>Стратегическая задача 2 Создание комфортной среды для жизни населения муниципального образования</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129236,261</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55765,133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36158,6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37312,53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43944,62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42759,08</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557,579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627,963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1293,026</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174473,904</w:t>
            </w:r>
          </w:p>
        </w:tc>
      </w:tr>
      <w:tr w:rsidR="00BD69C8" w:rsidRPr="00BD69C8" w:rsidTr="00BD69C8">
        <w:trPr>
          <w:trHeight w:val="600"/>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468,382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141,852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161,599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164,931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69,839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69,839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161,599</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699,82</w:t>
            </w:r>
          </w:p>
        </w:tc>
      </w:tr>
      <w:tr w:rsidR="00BD69C8" w:rsidRPr="00BD69C8" w:rsidTr="00BD69C8">
        <w:trPr>
          <w:trHeight w:val="600"/>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82738,095</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19511,512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30882,15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32344,43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38024,08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37955,98</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43,679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24,424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305,781</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121067,954</w:t>
            </w:r>
          </w:p>
        </w:tc>
      </w:tr>
      <w:tr w:rsidR="00BD69C8" w:rsidRPr="00BD69C8" w:rsidTr="00BD69C8">
        <w:trPr>
          <w:trHeight w:val="300"/>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12899,338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4301,292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4302,777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4295,269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4309,2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4295,2</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13,577</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17222,115</w:t>
            </w:r>
          </w:p>
        </w:tc>
      </w:tr>
      <w:tr w:rsidR="00BD69C8" w:rsidRPr="00BD69C8" w:rsidTr="00BD69C8">
        <w:trPr>
          <w:trHeight w:val="300"/>
        </w:trPr>
        <w:tc>
          <w:tcPr>
            <w:tcW w:w="3334" w:type="dxa"/>
            <w:vMerge/>
            <w:tcBorders>
              <w:top w:val="nil"/>
              <w:left w:val="single" w:sz="4" w:space="0" w:color="auto"/>
              <w:bottom w:val="nil"/>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33130,446</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31810,477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812,069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507,9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1541,5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525,7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812,069</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35484,015</w:t>
            </w:r>
          </w:p>
        </w:tc>
      </w:tr>
      <w:tr w:rsidR="00BD69C8" w:rsidRPr="00BD69C8" w:rsidTr="00BD69C8">
        <w:trPr>
          <w:trHeight w:val="300"/>
        </w:trPr>
        <w:tc>
          <w:tcPr>
            <w:tcW w:w="3334" w:type="dxa"/>
            <w:tcBorders>
              <w:top w:val="nil"/>
              <w:left w:val="single" w:sz="8" w:space="0" w:color="auto"/>
              <w:bottom w:val="nil"/>
              <w:right w:val="nil"/>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xml:space="preserve">Тактическая цель 2.1 </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r>
      <w:tr w:rsidR="00BD69C8" w:rsidRPr="00BD69C8" w:rsidTr="00BD69C8">
        <w:trPr>
          <w:trHeight w:val="600"/>
        </w:trPr>
        <w:tc>
          <w:tcPr>
            <w:tcW w:w="3334" w:type="dxa"/>
            <w:vMerge w:val="restart"/>
            <w:tcBorders>
              <w:top w:val="nil"/>
              <w:left w:val="single" w:sz="8" w:space="0" w:color="auto"/>
              <w:bottom w:val="nil"/>
              <w:right w:val="nil"/>
            </w:tcBorders>
            <w:shd w:val="clear" w:color="auto" w:fill="auto"/>
            <w:hideMark/>
          </w:tcPr>
          <w:p w:rsidR="00BD69C8" w:rsidRPr="00BD69C8" w:rsidRDefault="00BD69C8" w:rsidP="00BD69C8">
            <w:pPr>
              <w:rPr>
                <w:color w:val="000000"/>
                <w:sz w:val="22"/>
                <w:szCs w:val="22"/>
              </w:rPr>
            </w:pPr>
            <w:r w:rsidRPr="00BD69C8">
              <w:rPr>
                <w:color w:val="000000"/>
                <w:sz w:val="22"/>
                <w:szCs w:val="22"/>
              </w:rPr>
              <w:t>Повышение качества и надежности предоставляемых жилищно-коммунальных услуг</w:t>
            </w:r>
          </w:p>
        </w:tc>
        <w:tc>
          <w:tcPr>
            <w:tcW w:w="1917"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8" w:space="0" w:color="auto"/>
              <w:bottom w:val="nil"/>
              <w:right w:val="nil"/>
            </w:tcBorders>
            <w:vAlign w:val="center"/>
            <w:hideMark/>
          </w:tcPr>
          <w:p w:rsidR="00BD69C8" w:rsidRPr="00BD69C8" w:rsidRDefault="00BD69C8" w:rsidP="00BD69C8">
            <w:pPr>
              <w:rPr>
                <w:color w:val="000000"/>
                <w:sz w:val="22"/>
                <w:szCs w:val="22"/>
              </w:rPr>
            </w:pPr>
          </w:p>
        </w:tc>
        <w:tc>
          <w:tcPr>
            <w:tcW w:w="1917"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8" w:space="0" w:color="auto"/>
              <w:bottom w:val="nil"/>
              <w:right w:val="nil"/>
            </w:tcBorders>
            <w:vAlign w:val="center"/>
            <w:hideMark/>
          </w:tcPr>
          <w:p w:rsidR="00BD69C8" w:rsidRPr="00BD69C8" w:rsidRDefault="00BD69C8" w:rsidP="00BD69C8">
            <w:pPr>
              <w:rPr>
                <w:color w:val="000000"/>
                <w:sz w:val="22"/>
                <w:szCs w:val="22"/>
              </w:rPr>
            </w:pPr>
          </w:p>
        </w:tc>
        <w:tc>
          <w:tcPr>
            <w:tcW w:w="1917"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8" w:space="0" w:color="auto"/>
              <w:bottom w:val="nil"/>
              <w:right w:val="nil"/>
            </w:tcBorders>
            <w:vAlign w:val="center"/>
            <w:hideMark/>
          </w:tcPr>
          <w:p w:rsidR="00BD69C8" w:rsidRPr="00BD69C8" w:rsidRDefault="00BD69C8" w:rsidP="00BD69C8">
            <w:pPr>
              <w:rPr>
                <w:color w:val="000000"/>
                <w:sz w:val="22"/>
                <w:szCs w:val="22"/>
              </w:rPr>
            </w:pPr>
          </w:p>
        </w:tc>
        <w:tc>
          <w:tcPr>
            <w:tcW w:w="1917"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r>
      <w:tr w:rsidR="00BD69C8" w:rsidRPr="00BD69C8" w:rsidTr="00BD69C8">
        <w:trPr>
          <w:trHeight w:val="300"/>
        </w:trPr>
        <w:tc>
          <w:tcPr>
            <w:tcW w:w="33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Муниципальная программа </w:t>
            </w:r>
            <w:r w:rsidRPr="00BD69C8">
              <w:rPr>
                <w:color w:val="000000"/>
                <w:sz w:val="22"/>
                <w:szCs w:val="22"/>
              </w:rPr>
              <w:lastRenderedPageBreak/>
              <w:t>"Экономическое развитие Кочкуровского муниципального района Республики Мордовия до 2025 года"</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lastRenderedPageBreak/>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r>
      <w:tr w:rsidR="00BD69C8" w:rsidRPr="00BD69C8" w:rsidTr="00BD69C8">
        <w:trPr>
          <w:trHeight w:val="600"/>
        </w:trPr>
        <w:tc>
          <w:tcPr>
            <w:tcW w:w="3334"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single" w:sz="4" w:space="0" w:color="auto"/>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31100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xml:space="preserve">Тактическая цель 2.2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3164,591</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1151,433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1293,026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720,132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1742,677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557,135</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557,579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627,963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1293,026</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6200,294</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Обеспечение населения качественным, комфортным и доступным жильем</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468,382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141,852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161,599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164,931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69,839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69,839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161,599</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699,82</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634,025</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287,012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305,781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41,232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111,338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43,235</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43,679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24,424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305,781</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1051,144</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31,738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12,092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13,577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6,069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13,577</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65,315</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2030,446</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710,477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812,069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507,9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1541,5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525,7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812,069</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4384,015</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Муниципальная программа «Обеспечение доступным и комфортным жильем и коммунальными услугами граждан РФ» на 2018-2025 годы Кочкуровского муниципального района</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3164,591</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1151,433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1293,026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720,132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1742,677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557,135</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557,579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627,963</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1293,026</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6200,294</w:t>
            </w:r>
          </w:p>
        </w:tc>
      </w:tr>
      <w:tr w:rsidR="00BD69C8" w:rsidRPr="00BD69C8" w:rsidTr="00BD69C8">
        <w:trPr>
          <w:trHeight w:val="525"/>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468,382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141,852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161,599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164,931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69,839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69,839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161,599</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699,82</w:t>
            </w:r>
          </w:p>
        </w:tc>
      </w:tr>
      <w:tr w:rsidR="00BD69C8" w:rsidRPr="00BD69C8" w:rsidTr="00BD69C8">
        <w:trPr>
          <w:trHeight w:val="51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634,025</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287,012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305,781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41,232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111,338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43,235</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43,679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24,424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305,781</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1051,144</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31,738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12,092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13,577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6,069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13,577</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65,315</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2030,446</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710,477</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812,069</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507,9</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1541,5</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507,9</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507,9</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525,7</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812,069</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4384,015</w:t>
            </w:r>
          </w:p>
        </w:tc>
      </w:tr>
      <w:tr w:rsidR="00BD69C8" w:rsidRPr="00BD69C8" w:rsidTr="00BD69C8">
        <w:trPr>
          <w:trHeight w:val="253"/>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45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2.3</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51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Повышение качества предоставления транспортных услуг населению, развитие транспортной инфраструктуры муниципального образования</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2.4</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94653,67</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23407,7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34759,57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36486,4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42095,94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42095,94</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136749,61</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Развитие современной и эффективной автомобильно-дорожной инфраструктуры</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82104,07</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19224,5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30576,37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32303,2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37912,74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37912,74</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120016,81</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12549,6</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4183,2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4183,2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4183,2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4183,2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4183,2</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16732,8</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Муниципальная программа «Развитие автомобильных дорог местного значения и улично-дорожной сети на территории  Кочкуровского муниципального района Республики Мордовия на 2017-2022 годы»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94653,67</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23407,7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34759,57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36486,4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42095,94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42095,94</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136749,61</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82104,07</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19224,5</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30576,37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32303,2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37912,74</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37912,74</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120016,81</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12549,6</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4183,2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4183,2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4183,2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4183,2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4183,2</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16732,8</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2.5</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424</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Повышение уровня безопасности жизни населения</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424</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Муниципальная программа Кочкуровского муниципального района по </w:t>
            </w:r>
            <w:r w:rsidRPr="00BD69C8">
              <w:rPr>
                <w:color w:val="000000"/>
                <w:sz w:val="22"/>
                <w:szCs w:val="22"/>
              </w:rPr>
              <w:lastRenderedPageBreak/>
              <w:t xml:space="preserve">усилению борьбы с преступностью, противодействию терроризму, экстремизму и профилактике правонарушений на 2019-2022 годы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lastRenderedPageBreak/>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424</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318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106</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424</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xml:space="preserve">Тактическая цель 2.6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Создание безопасных и комфортных условий  проживания населения в сельской местности</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FF0000"/>
                <w:sz w:val="22"/>
                <w:szCs w:val="22"/>
              </w:rPr>
            </w:pPr>
            <w:r w:rsidRPr="00BD69C8">
              <w:rPr>
                <w:color w:val="FF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FF0000"/>
                <w:sz w:val="22"/>
                <w:szCs w:val="22"/>
              </w:rPr>
            </w:pPr>
            <w:r w:rsidRPr="00BD69C8">
              <w:rPr>
                <w:color w:val="FF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FF0000"/>
                <w:sz w:val="22"/>
                <w:szCs w:val="22"/>
              </w:rPr>
            </w:pPr>
            <w:r w:rsidRPr="00BD69C8">
              <w:rPr>
                <w:color w:val="FF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FF0000"/>
                <w:sz w:val="22"/>
                <w:szCs w:val="22"/>
              </w:rPr>
            </w:pPr>
            <w:r w:rsidRPr="00BD69C8">
              <w:rPr>
                <w:color w:val="FF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FF0000"/>
                <w:sz w:val="22"/>
                <w:szCs w:val="22"/>
              </w:rPr>
            </w:pPr>
            <w:r w:rsidRPr="00BD69C8">
              <w:rPr>
                <w:color w:val="FF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FF0000"/>
                <w:sz w:val="22"/>
                <w:szCs w:val="22"/>
              </w:rPr>
            </w:pPr>
            <w:r w:rsidRPr="00BD69C8">
              <w:rPr>
                <w:color w:val="FF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FF0000"/>
                <w:sz w:val="22"/>
                <w:szCs w:val="22"/>
              </w:rPr>
            </w:pPr>
            <w:r w:rsidRPr="00BD69C8">
              <w:rPr>
                <w:color w:val="FF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FF0000"/>
                <w:sz w:val="22"/>
                <w:szCs w:val="22"/>
              </w:rPr>
            </w:pPr>
            <w:r w:rsidRPr="00BD69C8">
              <w:rPr>
                <w:color w:val="FF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FF0000"/>
                <w:sz w:val="22"/>
                <w:szCs w:val="22"/>
              </w:rPr>
            </w:pPr>
            <w:r w:rsidRPr="00BD69C8">
              <w:rPr>
                <w:color w:val="FF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FF0000"/>
                <w:sz w:val="22"/>
                <w:szCs w:val="22"/>
              </w:rPr>
            </w:pPr>
            <w:r w:rsidRPr="00BD69C8">
              <w:rPr>
                <w:color w:val="FF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FF0000"/>
                <w:sz w:val="22"/>
                <w:szCs w:val="22"/>
              </w:rPr>
            </w:pPr>
            <w:r w:rsidRPr="00BD69C8">
              <w:rPr>
                <w:color w:val="FF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FF0000"/>
                <w:sz w:val="22"/>
                <w:szCs w:val="22"/>
              </w:rPr>
            </w:pPr>
            <w:r w:rsidRPr="00BD69C8">
              <w:rPr>
                <w:color w:val="FF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FF0000"/>
                <w:sz w:val="22"/>
                <w:szCs w:val="22"/>
              </w:rPr>
            </w:pPr>
            <w:r w:rsidRPr="00BD69C8">
              <w:rPr>
                <w:color w:val="FF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FF0000"/>
                <w:sz w:val="22"/>
                <w:szCs w:val="22"/>
              </w:rPr>
            </w:pPr>
            <w:r w:rsidRPr="00BD69C8">
              <w:rPr>
                <w:color w:val="FF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FF0000"/>
                <w:sz w:val="22"/>
                <w:szCs w:val="22"/>
              </w:rPr>
            </w:pPr>
            <w:r w:rsidRPr="00BD69C8">
              <w:rPr>
                <w:color w:val="FF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Тактическая цель 2.7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Повышение уровня внешнего благоустройства и санитарного содержания территории муниципального образования</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Муниципальная программа «Модернизация и реформирование жилищно-коммунального хозяйства Кочкуровского муниципального района Республики Мордовия                 </w:t>
            </w:r>
            <w:r w:rsidRPr="00BD69C8">
              <w:rPr>
                <w:color w:val="000000"/>
                <w:sz w:val="22"/>
                <w:szCs w:val="22"/>
              </w:rPr>
              <w:lastRenderedPageBreak/>
              <w:t>на 2016-2020 годы»</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lastRenderedPageBreak/>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b/>
                <w:bCs/>
                <w:color w:val="000000"/>
                <w:sz w:val="22"/>
                <w:szCs w:val="22"/>
              </w:rPr>
            </w:pPr>
            <w:r w:rsidRPr="00BD69C8">
              <w:rPr>
                <w:b/>
                <w:bCs/>
                <w:color w:val="000000"/>
                <w:sz w:val="22"/>
                <w:szCs w:val="22"/>
              </w:rPr>
              <w:lastRenderedPageBreak/>
              <w:t>Стратегическая задача 3</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163167,0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38437,0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123360,0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1370,0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4000,0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4000,0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167167,0</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b/>
                <w:bCs/>
                <w:color w:val="000000"/>
                <w:sz w:val="22"/>
                <w:szCs w:val="22"/>
              </w:rPr>
            </w:pPr>
            <w:r w:rsidRPr="00BD69C8">
              <w:rPr>
                <w:b/>
                <w:bCs/>
                <w:color w:val="000000"/>
                <w:sz w:val="22"/>
                <w:szCs w:val="22"/>
              </w:rPr>
              <w:t xml:space="preserve"> Обеспечение устойчивого экономического роста на основе инновационного развития</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33225,2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30921,1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2304,1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33225,2</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1581,8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495,9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535,9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550,0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1581,8</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128360,0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7020,0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120520,0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820,0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4000,0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4000,0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132360,0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3.1</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60,0</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Эффективное обеспечение жителей муниципального образования услугами торговли,  общественного питания и бытового обслуживания</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18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105"/>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15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Муниципальная программа "Экономическое развитие Кочкуровского муниципального района Республики Мордовия до 2025 года"</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60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3.2</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150</w:t>
            </w:r>
          </w:p>
        </w:tc>
      </w:tr>
      <w:tr w:rsidR="00BD69C8" w:rsidRPr="00BD69C8" w:rsidTr="00BD69C8">
        <w:trPr>
          <w:trHeight w:val="6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Содействие развитию малого и среднего предпринимательства</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hideMark/>
          </w:tcPr>
          <w:p w:rsidR="00BD69C8" w:rsidRPr="00BD69C8" w:rsidRDefault="00BD69C8" w:rsidP="00BD69C8">
            <w:pPr>
              <w:rPr>
                <w:rFonts w:ascii="Calibri" w:hAnsi="Calibri" w:cs="Calibri"/>
                <w:color w:val="000000"/>
                <w:sz w:val="22"/>
                <w:szCs w:val="22"/>
              </w:rPr>
            </w:pPr>
            <w:r w:rsidRPr="00BD69C8">
              <w:rPr>
                <w:rFonts w:ascii="Calibri" w:hAnsi="Calibri" w:cs="Calibri"/>
                <w:color w:val="000000"/>
                <w:sz w:val="22"/>
                <w:szCs w:val="22"/>
              </w:rPr>
              <w:t> </w:t>
            </w: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150,0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150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hideMark/>
          </w:tcPr>
          <w:p w:rsidR="00BD69C8" w:rsidRPr="00BD69C8" w:rsidRDefault="00BD69C8" w:rsidP="00BD69C8">
            <w:pPr>
              <w:rPr>
                <w:rFonts w:ascii="Calibri" w:hAnsi="Calibri" w:cs="Calibri"/>
                <w:color w:val="000000"/>
                <w:sz w:val="22"/>
                <w:szCs w:val="22"/>
              </w:rPr>
            </w:pPr>
            <w:r w:rsidRPr="00BD69C8">
              <w:rPr>
                <w:rFonts w:ascii="Calibri" w:hAnsi="Calibri" w:cs="Calibri"/>
                <w:color w:val="000000"/>
                <w:sz w:val="22"/>
                <w:szCs w:val="22"/>
              </w:rPr>
              <w:t> </w:t>
            </w: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tcBorders>
              <w:top w:val="nil"/>
              <w:left w:val="single" w:sz="4" w:space="0" w:color="auto"/>
              <w:bottom w:val="single" w:sz="4" w:space="0" w:color="auto"/>
              <w:right w:val="single" w:sz="4" w:space="0" w:color="auto"/>
            </w:tcBorders>
            <w:shd w:val="clear" w:color="auto" w:fill="auto"/>
            <w:hideMark/>
          </w:tcPr>
          <w:p w:rsidR="00BD69C8" w:rsidRPr="00BD69C8" w:rsidRDefault="00BD69C8" w:rsidP="00BD69C8">
            <w:pPr>
              <w:rPr>
                <w:rFonts w:ascii="Calibri" w:hAnsi="Calibri" w:cs="Calibri"/>
                <w:color w:val="000000"/>
                <w:sz w:val="22"/>
                <w:szCs w:val="22"/>
              </w:rPr>
            </w:pPr>
            <w:r w:rsidRPr="00BD69C8">
              <w:rPr>
                <w:rFonts w:ascii="Calibri" w:hAnsi="Calibri" w:cs="Calibri"/>
                <w:color w:val="000000"/>
                <w:sz w:val="22"/>
                <w:szCs w:val="22"/>
              </w:rPr>
              <w:t>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Муниципальная программа </w:t>
            </w:r>
            <w:r w:rsidRPr="00BD69C8">
              <w:rPr>
                <w:color w:val="000000"/>
                <w:sz w:val="22"/>
                <w:szCs w:val="22"/>
              </w:rPr>
              <w:lastRenderedPageBreak/>
              <w:t>"Развитие  субъектов малого и среднего предпринимательства в Кочкуровском муниципальном районе на 2019-2021 годы</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lastRenderedPageBreak/>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xml:space="preserve">Тактическая цель 3.3 </w:t>
            </w: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156300,0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35000,0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120500,0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800,0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c>
          <w:tcPr>
            <w:tcW w:w="594"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160300,0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Стимулирование инвестиционной активности в муниципальном образовании</w:t>
            </w: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28000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28000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28000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128300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7000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120500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132300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Муниципальная программа "Экономическое развитие Кочкуровского муниципального района Республики Мордовия до 2025 года"</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156300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35000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120500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160300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28000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28000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28000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128300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7000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120500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132300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Инвестиционные и инновационные проекты  предприятий:                         </w:t>
            </w:r>
            <w:proofErr w:type="gramStart"/>
            <w:r w:rsidRPr="00BD69C8">
              <w:rPr>
                <w:color w:val="000000"/>
                <w:sz w:val="22"/>
                <w:szCs w:val="22"/>
              </w:rPr>
              <w:t>-Р</w:t>
            </w:r>
            <w:proofErr w:type="gramEnd"/>
            <w:r w:rsidRPr="00BD69C8">
              <w:rPr>
                <w:color w:val="000000"/>
                <w:sz w:val="22"/>
                <w:szCs w:val="22"/>
              </w:rPr>
              <w:t xml:space="preserve">еконструкция помещения для производства грибов  и установка холодильного оборудования,                  15 </w:t>
            </w:r>
            <w:proofErr w:type="spellStart"/>
            <w:r w:rsidRPr="00BD69C8">
              <w:rPr>
                <w:color w:val="000000"/>
                <w:sz w:val="22"/>
                <w:szCs w:val="22"/>
              </w:rPr>
              <w:t>кв.м</w:t>
            </w:r>
            <w:proofErr w:type="spellEnd"/>
            <w:r w:rsidRPr="00BD69C8">
              <w:rPr>
                <w:color w:val="000000"/>
                <w:sz w:val="22"/>
                <w:szCs w:val="22"/>
              </w:rPr>
              <w:t xml:space="preserve">.,  ИП ГКФХ Рябов С.В.               -Строительство 2-х корпусов на 240 кроликоматок, 200 </w:t>
            </w:r>
            <w:proofErr w:type="spellStart"/>
            <w:r w:rsidRPr="00BD69C8">
              <w:rPr>
                <w:color w:val="000000"/>
                <w:sz w:val="22"/>
                <w:szCs w:val="22"/>
              </w:rPr>
              <w:t>кв.м</w:t>
            </w:r>
            <w:proofErr w:type="spellEnd"/>
            <w:r w:rsidRPr="00BD69C8">
              <w:rPr>
                <w:color w:val="000000"/>
                <w:sz w:val="22"/>
                <w:szCs w:val="22"/>
              </w:rPr>
              <w:t xml:space="preserve">.,                                              ИП ГКФХ Караулов С.П;                      </w:t>
            </w:r>
            <w:r w:rsidRPr="00BD69C8">
              <w:rPr>
                <w:color w:val="000000"/>
                <w:sz w:val="22"/>
                <w:szCs w:val="22"/>
              </w:rPr>
              <w:lastRenderedPageBreak/>
              <w:t xml:space="preserve">-Строительство помещения для производства листового чая, 40 </w:t>
            </w:r>
            <w:proofErr w:type="spellStart"/>
            <w:r w:rsidRPr="00BD69C8">
              <w:rPr>
                <w:color w:val="000000"/>
                <w:sz w:val="22"/>
                <w:szCs w:val="22"/>
              </w:rPr>
              <w:t>кв.м</w:t>
            </w:r>
            <w:proofErr w:type="spellEnd"/>
            <w:r w:rsidRPr="00BD69C8">
              <w:rPr>
                <w:color w:val="000000"/>
                <w:sz w:val="22"/>
                <w:szCs w:val="22"/>
              </w:rPr>
              <w:t xml:space="preserve">.,  ИП ГКФХ Петров А.С.;               -Покупка животноводческих помещений 3 корпуса по 300 </w:t>
            </w:r>
            <w:proofErr w:type="spellStart"/>
            <w:r w:rsidRPr="00BD69C8">
              <w:rPr>
                <w:color w:val="000000"/>
                <w:sz w:val="22"/>
                <w:szCs w:val="22"/>
              </w:rPr>
              <w:t>кв.м</w:t>
            </w:r>
            <w:proofErr w:type="spellEnd"/>
            <w:r w:rsidRPr="00BD69C8">
              <w:rPr>
                <w:color w:val="000000"/>
                <w:sz w:val="22"/>
                <w:szCs w:val="22"/>
              </w:rPr>
              <w:t xml:space="preserve">., ИП ГКФХ </w:t>
            </w:r>
            <w:proofErr w:type="spellStart"/>
            <w:r w:rsidRPr="00BD69C8">
              <w:rPr>
                <w:color w:val="000000"/>
                <w:sz w:val="22"/>
                <w:szCs w:val="22"/>
              </w:rPr>
              <w:t>Парваткина</w:t>
            </w:r>
            <w:proofErr w:type="spellEnd"/>
            <w:r w:rsidRPr="00BD69C8">
              <w:rPr>
                <w:color w:val="000000"/>
                <w:sz w:val="22"/>
                <w:szCs w:val="22"/>
              </w:rPr>
              <w:t xml:space="preserve"> А.В.;                   -Строительство элеватора с. </w:t>
            </w:r>
            <w:proofErr w:type="spellStart"/>
            <w:r w:rsidRPr="00BD69C8">
              <w:rPr>
                <w:color w:val="000000"/>
                <w:sz w:val="22"/>
                <w:szCs w:val="22"/>
              </w:rPr>
              <w:t>Подлесная</w:t>
            </w:r>
            <w:proofErr w:type="spellEnd"/>
            <w:r w:rsidRPr="00BD69C8">
              <w:rPr>
                <w:color w:val="000000"/>
                <w:sz w:val="22"/>
                <w:szCs w:val="22"/>
              </w:rPr>
              <w:t xml:space="preserve"> </w:t>
            </w:r>
            <w:proofErr w:type="spellStart"/>
            <w:r w:rsidRPr="00BD69C8">
              <w:rPr>
                <w:color w:val="000000"/>
                <w:sz w:val="22"/>
                <w:szCs w:val="22"/>
              </w:rPr>
              <w:t>Тавла</w:t>
            </w:r>
            <w:proofErr w:type="spellEnd"/>
            <w:r w:rsidRPr="00BD69C8">
              <w:rPr>
                <w:color w:val="000000"/>
                <w:sz w:val="22"/>
                <w:szCs w:val="22"/>
              </w:rPr>
              <w:t>, ООО АФ "</w:t>
            </w:r>
            <w:proofErr w:type="spellStart"/>
            <w:r w:rsidRPr="00BD69C8">
              <w:rPr>
                <w:color w:val="000000"/>
                <w:sz w:val="22"/>
                <w:szCs w:val="22"/>
              </w:rPr>
              <w:t>Тавла</w:t>
            </w:r>
            <w:proofErr w:type="spellEnd"/>
            <w:r w:rsidRPr="00BD69C8">
              <w:rPr>
                <w:color w:val="000000"/>
                <w:sz w:val="22"/>
                <w:szCs w:val="22"/>
              </w:rPr>
              <w:t xml:space="preserve">"                             </w:t>
            </w: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lastRenderedPageBreak/>
              <w:t>Всего</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156300,0</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35000,0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120500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160300,0</w:t>
            </w:r>
          </w:p>
        </w:tc>
      </w:tr>
      <w:tr w:rsidR="00BD69C8" w:rsidRPr="00BD69C8" w:rsidTr="00BD69C8">
        <w:trPr>
          <w:trHeight w:val="615"/>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1155"/>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r>
      <w:tr w:rsidR="00BD69C8" w:rsidRPr="00BD69C8" w:rsidTr="00BD69C8">
        <w:trPr>
          <w:trHeight w:val="1125"/>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28000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28000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28000</w:t>
            </w:r>
          </w:p>
        </w:tc>
      </w:tr>
      <w:tr w:rsidR="00BD69C8" w:rsidRPr="00BD69C8" w:rsidTr="00BD69C8">
        <w:trPr>
          <w:trHeight w:val="1635"/>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r>
      <w:tr w:rsidR="00BD69C8" w:rsidRPr="00BD69C8" w:rsidTr="00BD69C8">
        <w:trPr>
          <w:trHeight w:val="705"/>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128300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7000,0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120500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4000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132300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xml:space="preserve">Тактическая цель 3.4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5277,0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2947,0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2330,0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5277</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Развитие сельского хозяйства, повышение объемов производства и эффективности использования земельных ресурсов</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5225,2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2921,1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2304,1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5225,2</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51,8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25,9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25,9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51,8</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Муниципальная программа развития сельского хозяйства и </w:t>
            </w:r>
            <w:proofErr w:type="spellStart"/>
            <w:r w:rsidRPr="00BD69C8">
              <w:rPr>
                <w:color w:val="000000"/>
                <w:sz w:val="22"/>
                <w:szCs w:val="22"/>
              </w:rPr>
              <w:t>регулированмя</w:t>
            </w:r>
            <w:proofErr w:type="spellEnd"/>
            <w:r w:rsidRPr="00BD69C8">
              <w:rPr>
                <w:color w:val="000000"/>
                <w:sz w:val="22"/>
                <w:szCs w:val="22"/>
              </w:rPr>
              <w:t xml:space="preserve"> рынков сельскохозяйственной продукции, сырья и продовольствия Кочкуровского муниципального района на 2013-2020 годы</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5277</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2947</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2330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5277</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5225,2</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2921,1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2304,1</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5225,2</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51,8</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25,9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25,9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51,8</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w:t>
            </w:r>
          </w:p>
        </w:tc>
        <w:tc>
          <w:tcPr>
            <w:tcW w:w="1917"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15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115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0"/>
                <w:szCs w:val="20"/>
              </w:rPr>
            </w:pPr>
            <w:r w:rsidRPr="00BD69C8">
              <w:rPr>
                <w:color w:val="000000"/>
                <w:sz w:val="20"/>
                <w:szCs w:val="20"/>
              </w:rPr>
              <w:t> </w:t>
            </w:r>
          </w:p>
        </w:tc>
        <w:tc>
          <w:tcPr>
            <w:tcW w:w="115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0"/>
                <w:szCs w:val="20"/>
              </w:rPr>
            </w:pPr>
            <w:r w:rsidRPr="00BD69C8">
              <w:rPr>
                <w:color w:val="000000"/>
                <w:sz w:val="20"/>
                <w:szCs w:val="20"/>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93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jc w:val="cente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129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115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0"/>
                <w:szCs w:val="20"/>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93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3.5</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Повышение эффективности территориального планирования и градостроительного зонирования, пространственное развитие</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8" w:space="0" w:color="auto"/>
              <w:bottom w:val="nil"/>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Муниципальная программа «_________________________»</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600"/>
        </w:trPr>
        <w:tc>
          <w:tcPr>
            <w:tcW w:w="3334" w:type="dxa"/>
            <w:vMerge/>
            <w:tcBorders>
              <w:top w:val="nil"/>
              <w:left w:val="single" w:sz="8"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600"/>
        </w:trPr>
        <w:tc>
          <w:tcPr>
            <w:tcW w:w="3334" w:type="dxa"/>
            <w:vMerge/>
            <w:tcBorders>
              <w:top w:val="nil"/>
              <w:left w:val="single" w:sz="8"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8"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8" w:space="0" w:color="auto"/>
              <w:bottom w:val="nil"/>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tcBorders>
              <w:top w:val="single" w:sz="4" w:space="0" w:color="auto"/>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3.6</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1380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460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1380</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Повышение качества управления муниципальным имуществом и земельными участками, находящимися в муниципальной собственности</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1380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460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1380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Муниципальная программа «Управление муниципальным имуществом и земельными ресурсами Кочкуровского муниципального района на 2019-2021 годы»</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1380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460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1 380,00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1380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420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460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500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1 380,00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3.7</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lastRenderedPageBreak/>
              <w:t>Развитие туристской деятельности</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Муниципальная программа «Развитие культуры и туризма Кочкуровского муниципального района Республики Мордовия  на 2018-2022 годы»</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vMerge w:val="restart"/>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26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15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c>
          <w:tcPr>
            <w:tcW w:w="594" w:type="dxa"/>
            <w:vMerge/>
            <w:tcBorders>
              <w:top w:val="nil"/>
              <w:left w:val="single" w:sz="4" w:space="0" w:color="auto"/>
              <w:bottom w:val="single" w:sz="4" w:space="0" w:color="auto"/>
              <w:right w:val="single" w:sz="4" w:space="0" w:color="auto"/>
            </w:tcBorders>
            <w:vAlign w:val="center"/>
            <w:hideMark/>
          </w:tcPr>
          <w:p w:rsidR="00BD69C8" w:rsidRPr="00BD69C8" w:rsidRDefault="00BD69C8" w:rsidP="00BD69C8">
            <w:pPr>
              <w:rPr>
                <w:color w:val="000000"/>
                <w:sz w:val="22"/>
                <w:szCs w:val="22"/>
              </w:rPr>
            </w:pP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b/>
                <w:bCs/>
                <w:color w:val="000000"/>
                <w:sz w:val="22"/>
                <w:szCs w:val="22"/>
              </w:rPr>
            </w:pPr>
            <w:r w:rsidRPr="00BD69C8">
              <w:rPr>
                <w:b/>
                <w:bCs/>
                <w:color w:val="000000"/>
                <w:sz w:val="22"/>
                <w:szCs w:val="22"/>
              </w:rPr>
              <w:t>Стратегическая задача 4</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8760,6</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2926,2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2849,2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2985,2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3097,9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3097,9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11 858,5</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b/>
                <w:bCs/>
                <w:color w:val="000000"/>
                <w:sz w:val="22"/>
                <w:szCs w:val="22"/>
              </w:rPr>
            </w:pPr>
            <w:r w:rsidRPr="00BD69C8">
              <w:rPr>
                <w:b/>
                <w:bCs/>
                <w:color w:val="000000"/>
                <w:sz w:val="22"/>
                <w:szCs w:val="22"/>
              </w:rPr>
              <w:t>Территория эффективного управления</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850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850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850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850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1 700,0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7910,6</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2926,2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2849,2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2135,2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2247,9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2247,9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10 158,5</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b/>
                <w:bCs/>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Тактическая цель 4.1</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8670,6</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2896,2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2819,2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2955,2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3097,9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3097,9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11768,5</w:t>
            </w:r>
          </w:p>
        </w:tc>
      </w:tr>
      <w:tr w:rsidR="00BD69C8" w:rsidRPr="00BD69C8" w:rsidTr="00BD69C8">
        <w:trPr>
          <w:trHeight w:val="6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Повышение качества управления муниципальными финансами</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850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850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850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850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1700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7820,6</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2896,2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2819,2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2105,2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2247,9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2247,9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10068,5</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0"/>
                <w:szCs w:val="20"/>
              </w:rPr>
            </w:pPr>
            <w:r w:rsidRPr="00BD69C8">
              <w:rPr>
                <w:color w:val="000000"/>
                <w:sz w:val="20"/>
                <w:szCs w:val="20"/>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Муниципальная программа «Повышение эффективности управления муниципальными финансами в Кочкуровском муниципальном районе на период до 2022 года»</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8670,6</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2896,2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2819,2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2955,2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3097,9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3097,9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11768,5</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850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850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850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850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1700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7820,6</w:t>
            </w:r>
          </w:p>
        </w:tc>
        <w:tc>
          <w:tcPr>
            <w:tcW w:w="1151" w:type="dxa"/>
            <w:tcBorders>
              <w:top w:val="nil"/>
              <w:left w:val="nil"/>
              <w:bottom w:val="nil"/>
              <w:right w:val="nil"/>
            </w:tcBorders>
            <w:shd w:val="clear" w:color="auto" w:fill="auto"/>
            <w:noWrap/>
            <w:vAlign w:val="bottom"/>
            <w:hideMark/>
          </w:tcPr>
          <w:p w:rsidR="00BD69C8" w:rsidRPr="00BD69C8" w:rsidRDefault="00BD69C8" w:rsidP="00BD69C8">
            <w:pPr>
              <w:jc w:val="right"/>
              <w:rPr>
                <w:color w:val="000000"/>
                <w:sz w:val="20"/>
                <w:szCs w:val="20"/>
              </w:rPr>
            </w:pPr>
            <w:r w:rsidRPr="00BD69C8">
              <w:rPr>
                <w:color w:val="000000"/>
                <w:sz w:val="20"/>
                <w:szCs w:val="20"/>
              </w:rPr>
              <w:t>2896,2</w:t>
            </w:r>
          </w:p>
        </w:tc>
        <w:tc>
          <w:tcPr>
            <w:tcW w:w="1041"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2819,2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2105,2</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2247,9</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2247,9</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10068,5</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151" w:type="dxa"/>
            <w:tcBorders>
              <w:top w:val="single" w:sz="4" w:space="0" w:color="auto"/>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tcBorders>
              <w:top w:val="nil"/>
              <w:left w:val="single" w:sz="4" w:space="0" w:color="auto"/>
              <w:bottom w:val="nil"/>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xml:space="preserve">Тактическая цель 4.2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90</w:t>
            </w:r>
          </w:p>
        </w:tc>
      </w:tr>
      <w:tr w:rsidR="00BD69C8" w:rsidRPr="00BD69C8" w:rsidTr="00BD69C8">
        <w:trPr>
          <w:trHeight w:val="900"/>
        </w:trPr>
        <w:tc>
          <w:tcPr>
            <w:tcW w:w="3334" w:type="dxa"/>
            <w:vMerge w:val="restart"/>
            <w:tcBorders>
              <w:top w:val="nil"/>
              <w:left w:val="single" w:sz="4" w:space="0" w:color="auto"/>
              <w:bottom w:val="single" w:sz="4" w:space="0" w:color="000000"/>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Повышение эффективности деятельности органов местного самоуправления</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r>
      <w:tr w:rsidR="00BD69C8" w:rsidRPr="00BD69C8" w:rsidTr="00BD69C8">
        <w:trPr>
          <w:trHeight w:val="300"/>
        </w:trPr>
        <w:tc>
          <w:tcPr>
            <w:tcW w:w="3334" w:type="dxa"/>
            <w:vMerge w:val="restart"/>
            <w:tcBorders>
              <w:top w:val="nil"/>
              <w:left w:val="single" w:sz="4" w:space="0" w:color="auto"/>
              <w:bottom w:val="single" w:sz="4" w:space="0" w:color="000000"/>
              <w:right w:val="single" w:sz="4" w:space="0" w:color="auto"/>
            </w:tcBorders>
            <w:shd w:val="clear" w:color="auto" w:fill="auto"/>
            <w:hideMark/>
          </w:tcPr>
          <w:p w:rsidR="00BD69C8" w:rsidRPr="00BD69C8" w:rsidRDefault="00BD69C8" w:rsidP="00BD69C8">
            <w:pPr>
              <w:rPr>
                <w:color w:val="000000"/>
                <w:sz w:val="22"/>
                <w:szCs w:val="22"/>
              </w:rPr>
            </w:pPr>
            <w:r w:rsidRPr="00BD69C8">
              <w:rPr>
                <w:color w:val="000000"/>
                <w:sz w:val="22"/>
                <w:szCs w:val="22"/>
              </w:rPr>
              <w:t xml:space="preserve">Программа Кочкуровского муниципального района Республики Мордовия «Развитие муниципальной службы в Кочкуровском муниципальном районе Республики Мордовия </w:t>
            </w: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Всего</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федеральный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6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республиканский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местный бюджет</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90</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30</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93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90</w:t>
            </w:r>
          </w:p>
        </w:tc>
      </w:tr>
      <w:tr w:rsidR="00BD69C8" w:rsidRPr="00BD69C8" w:rsidTr="00BD69C8">
        <w:trPr>
          <w:trHeight w:val="300"/>
        </w:trPr>
        <w:tc>
          <w:tcPr>
            <w:tcW w:w="3334" w:type="dxa"/>
            <w:vMerge/>
            <w:tcBorders>
              <w:top w:val="nil"/>
              <w:left w:val="single" w:sz="4" w:space="0" w:color="auto"/>
              <w:bottom w:val="single" w:sz="4" w:space="0" w:color="000000"/>
              <w:right w:val="single" w:sz="4" w:space="0" w:color="auto"/>
            </w:tcBorders>
            <w:vAlign w:val="center"/>
            <w:hideMark/>
          </w:tcPr>
          <w:p w:rsidR="00BD69C8" w:rsidRPr="00BD69C8" w:rsidRDefault="00BD69C8" w:rsidP="00BD69C8">
            <w:pPr>
              <w:rPr>
                <w:color w:val="000000"/>
                <w:sz w:val="22"/>
                <w:szCs w:val="22"/>
              </w:rPr>
            </w:pPr>
          </w:p>
        </w:tc>
        <w:tc>
          <w:tcPr>
            <w:tcW w:w="1917"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иные источники</w:t>
            </w:r>
          </w:p>
        </w:tc>
        <w:tc>
          <w:tcPr>
            <w:tcW w:w="126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15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104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931" w:type="dxa"/>
            <w:tcBorders>
              <w:top w:val="nil"/>
              <w:left w:val="nil"/>
              <w:bottom w:val="nil"/>
              <w:right w:val="nil"/>
            </w:tcBorders>
            <w:shd w:val="clear" w:color="auto" w:fill="auto"/>
            <w:noWrap/>
            <w:vAlign w:val="bottom"/>
            <w:hideMark/>
          </w:tcPr>
          <w:p w:rsidR="00BD69C8" w:rsidRPr="00BD69C8" w:rsidRDefault="00BD69C8" w:rsidP="00BD69C8">
            <w:pPr>
              <w:rPr>
                <w:rFonts w:ascii="Calibri" w:hAnsi="Calibri" w:cs="Calibri"/>
                <w:color w:val="000000"/>
                <w:sz w:val="22"/>
                <w:szCs w:val="22"/>
              </w:rPr>
            </w:pPr>
          </w:p>
        </w:tc>
        <w:tc>
          <w:tcPr>
            <w:tcW w:w="1041" w:type="dxa"/>
            <w:tcBorders>
              <w:top w:val="nil"/>
              <w:left w:val="single" w:sz="4" w:space="0" w:color="auto"/>
              <w:bottom w:val="single" w:sz="4" w:space="0" w:color="auto"/>
              <w:right w:val="single" w:sz="4" w:space="0" w:color="auto"/>
            </w:tcBorders>
            <w:shd w:val="clear" w:color="auto" w:fill="auto"/>
            <w:vAlign w:val="center"/>
            <w:hideMark/>
          </w:tcPr>
          <w:p w:rsidR="00BD69C8" w:rsidRPr="00BD69C8" w:rsidRDefault="00BD69C8" w:rsidP="00BD69C8">
            <w:pPr>
              <w:rPr>
                <w:color w:val="000000"/>
                <w:sz w:val="22"/>
                <w:szCs w:val="22"/>
              </w:rPr>
            </w:pPr>
            <w:r w:rsidRPr="00BD69C8">
              <w:rPr>
                <w:color w:val="000000"/>
                <w:sz w:val="22"/>
                <w:szCs w:val="22"/>
              </w:rPr>
              <w:t> </w:t>
            </w:r>
          </w:p>
        </w:tc>
        <w:tc>
          <w:tcPr>
            <w:tcW w:w="594" w:type="dxa"/>
            <w:tcBorders>
              <w:top w:val="nil"/>
              <w:left w:val="nil"/>
              <w:bottom w:val="single" w:sz="4" w:space="0" w:color="auto"/>
              <w:right w:val="single" w:sz="4" w:space="0" w:color="auto"/>
            </w:tcBorders>
            <w:shd w:val="clear" w:color="auto" w:fill="auto"/>
            <w:vAlign w:val="center"/>
            <w:hideMark/>
          </w:tcPr>
          <w:p w:rsidR="00BD69C8" w:rsidRPr="00BD69C8" w:rsidRDefault="00BD69C8" w:rsidP="00BD69C8">
            <w:pPr>
              <w:jc w:val="right"/>
              <w:rPr>
                <w:color w:val="000000"/>
                <w:sz w:val="22"/>
                <w:szCs w:val="22"/>
              </w:rPr>
            </w:pPr>
            <w:r w:rsidRPr="00BD69C8">
              <w:rPr>
                <w:color w:val="000000"/>
                <w:sz w:val="22"/>
                <w:szCs w:val="22"/>
              </w:rPr>
              <w:t>0</w:t>
            </w:r>
          </w:p>
        </w:tc>
      </w:tr>
    </w:tbl>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BD69C8">
      <w:pPr>
        <w:tabs>
          <w:tab w:val="left" w:pos="4253"/>
        </w:tabs>
        <w:ind w:left="5529" w:firstLine="843"/>
        <w:jc w:val="right"/>
        <w:rPr>
          <w:rFonts w:ascii="Arial" w:hAnsi="Arial" w:cs="Arial"/>
          <w:bCs/>
        </w:rPr>
      </w:pPr>
    </w:p>
    <w:p w:rsidR="00BD69C8" w:rsidRDefault="00BD69C8" w:rsidP="00D06C2B">
      <w:pPr>
        <w:tabs>
          <w:tab w:val="left" w:pos="4253"/>
        </w:tabs>
        <w:rPr>
          <w:rFonts w:ascii="Arial" w:hAnsi="Arial" w:cs="Arial"/>
          <w:bCs/>
        </w:rPr>
      </w:pPr>
    </w:p>
    <w:p w:rsidR="00A629BC" w:rsidRDefault="00A629BC" w:rsidP="00A629BC">
      <w:pPr>
        <w:jc w:val="right"/>
        <w:rPr>
          <w:rFonts w:ascii="Calibri" w:hAnsi="Calibri" w:cs="Calibri"/>
          <w:color w:val="000000"/>
          <w:sz w:val="22"/>
          <w:szCs w:val="22"/>
        </w:rPr>
        <w:sectPr w:rsidR="00A629BC" w:rsidSect="00AF0FF2">
          <w:pgSz w:w="16838" w:h="11906" w:orient="landscape"/>
          <w:pgMar w:top="992" w:right="567" w:bottom="567" w:left="992" w:header="709" w:footer="709" w:gutter="0"/>
          <w:cols w:space="708"/>
          <w:docGrid w:linePitch="360"/>
        </w:sectPr>
      </w:pPr>
    </w:p>
    <w:tbl>
      <w:tblPr>
        <w:tblW w:w="8220" w:type="dxa"/>
        <w:tblInd w:w="93" w:type="dxa"/>
        <w:tblLook w:val="04A0" w:firstRow="1" w:lastRow="0" w:firstColumn="1" w:lastColumn="0" w:noHBand="0" w:noVBand="1"/>
      </w:tblPr>
      <w:tblGrid>
        <w:gridCol w:w="436"/>
        <w:gridCol w:w="4540"/>
        <w:gridCol w:w="3244"/>
      </w:tblGrid>
      <w:tr w:rsidR="00A629BC" w:rsidRPr="00A629BC" w:rsidTr="00A629BC">
        <w:trPr>
          <w:trHeight w:val="300"/>
        </w:trPr>
        <w:tc>
          <w:tcPr>
            <w:tcW w:w="8220" w:type="dxa"/>
            <w:gridSpan w:val="3"/>
            <w:vMerge w:val="restart"/>
            <w:tcBorders>
              <w:top w:val="nil"/>
              <w:left w:val="nil"/>
              <w:bottom w:val="nil"/>
              <w:right w:val="nil"/>
            </w:tcBorders>
            <w:shd w:val="clear" w:color="auto" w:fill="auto"/>
            <w:vAlign w:val="bottom"/>
            <w:hideMark/>
          </w:tcPr>
          <w:p w:rsidR="00A629BC" w:rsidRPr="00A629BC" w:rsidRDefault="00A629BC" w:rsidP="00A629BC">
            <w:pPr>
              <w:jc w:val="right"/>
              <w:rPr>
                <w:rFonts w:ascii="Calibri" w:hAnsi="Calibri" w:cs="Calibri"/>
                <w:color w:val="000000"/>
                <w:sz w:val="22"/>
                <w:szCs w:val="22"/>
              </w:rPr>
            </w:pPr>
            <w:r w:rsidRPr="00A629BC">
              <w:rPr>
                <w:rFonts w:ascii="Calibri" w:hAnsi="Calibri" w:cs="Calibri"/>
                <w:color w:val="000000"/>
                <w:sz w:val="22"/>
                <w:szCs w:val="22"/>
              </w:rPr>
              <w:lastRenderedPageBreak/>
              <w:t>Приложение 7</w:t>
            </w:r>
            <w:r w:rsidRPr="00A629BC">
              <w:rPr>
                <w:rFonts w:ascii="Calibri" w:hAnsi="Calibri" w:cs="Calibri"/>
                <w:color w:val="000000"/>
                <w:sz w:val="22"/>
                <w:szCs w:val="22"/>
              </w:rPr>
              <w:br/>
              <w:t xml:space="preserve">к Стратегии социально-экономического развития </w:t>
            </w:r>
            <w:r w:rsidRPr="00A629BC">
              <w:rPr>
                <w:rFonts w:ascii="Calibri" w:hAnsi="Calibri" w:cs="Calibri"/>
                <w:color w:val="000000"/>
                <w:sz w:val="22"/>
                <w:szCs w:val="22"/>
              </w:rPr>
              <w:br/>
              <w:t xml:space="preserve">Кочкуровского муниципального района </w:t>
            </w:r>
            <w:r w:rsidRPr="00A629BC">
              <w:rPr>
                <w:rFonts w:ascii="Calibri" w:hAnsi="Calibri" w:cs="Calibri"/>
                <w:color w:val="000000"/>
                <w:sz w:val="22"/>
                <w:szCs w:val="22"/>
              </w:rPr>
              <w:br/>
              <w:t xml:space="preserve"> Республики Мордовия на период до 2025 года</w:t>
            </w:r>
          </w:p>
        </w:tc>
      </w:tr>
      <w:tr w:rsidR="00A629BC" w:rsidRPr="00A629BC" w:rsidTr="00A629BC">
        <w:trPr>
          <w:trHeight w:val="1155"/>
        </w:trPr>
        <w:tc>
          <w:tcPr>
            <w:tcW w:w="8220" w:type="dxa"/>
            <w:gridSpan w:val="3"/>
            <w:vMerge/>
            <w:tcBorders>
              <w:top w:val="nil"/>
              <w:left w:val="nil"/>
              <w:bottom w:val="nil"/>
              <w:right w:val="nil"/>
            </w:tcBorders>
            <w:vAlign w:val="center"/>
            <w:hideMark/>
          </w:tcPr>
          <w:p w:rsidR="00A629BC" w:rsidRPr="00A629BC" w:rsidRDefault="00A629BC" w:rsidP="00A629BC">
            <w:pPr>
              <w:rPr>
                <w:rFonts w:ascii="Calibri" w:hAnsi="Calibri" w:cs="Calibri"/>
                <w:color w:val="000000"/>
                <w:sz w:val="22"/>
                <w:szCs w:val="22"/>
              </w:rPr>
            </w:pPr>
          </w:p>
        </w:tc>
      </w:tr>
      <w:tr w:rsidR="00A629BC" w:rsidRPr="00A629BC" w:rsidTr="00A629BC">
        <w:trPr>
          <w:trHeight w:val="960"/>
        </w:trPr>
        <w:tc>
          <w:tcPr>
            <w:tcW w:w="8220" w:type="dxa"/>
            <w:gridSpan w:val="3"/>
            <w:tcBorders>
              <w:top w:val="nil"/>
              <w:left w:val="nil"/>
              <w:bottom w:val="single" w:sz="4" w:space="0" w:color="auto"/>
              <w:right w:val="nil"/>
            </w:tcBorders>
            <w:shd w:val="clear" w:color="auto" w:fill="auto"/>
            <w:vAlign w:val="center"/>
            <w:hideMark/>
          </w:tcPr>
          <w:p w:rsidR="00A629BC" w:rsidRPr="00A629BC" w:rsidRDefault="00A629BC" w:rsidP="00A629BC">
            <w:pPr>
              <w:jc w:val="center"/>
              <w:rPr>
                <w:rFonts w:ascii="Calibri" w:hAnsi="Calibri" w:cs="Calibri"/>
                <w:color w:val="000000"/>
                <w:sz w:val="22"/>
                <w:szCs w:val="22"/>
              </w:rPr>
            </w:pPr>
            <w:r w:rsidRPr="00A629BC">
              <w:rPr>
                <w:rFonts w:ascii="Calibri" w:hAnsi="Calibri" w:cs="Calibri"/>
                <w:color w:val="000000"/>
                <w:sz w:val="22"/>
                <w:szCs w:val="22"/>
              </w:rPr>
              <w:t>Перечень  муниципальных программ Кочкуровского муниципального района                                     на период реализации Стратегии</w:t>
            </w:r>
          </w:p>
        </w:tc>
      </w:tr>
      <w:tr w:rsidR="00A629BC" w:rsidRPr="00A629BC" w:rsidTr="00A629BC">
        <w:trPr>
          <w:trHeight w:val="510"/>
        </w:trPr>
        <w:tc>
          <w:tcPr>
            <w:tcW w:w="400" w:type="dxa"/>
            <w:vMerge w:val="restart"/>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w:t>
            </w:r>
          </w:p>
        </w:tc>
        <w:tc>
          <w:tcPr>
            <w:tcW w:w="4560" w:type="dxa"/>
            <w:vMerge w:val="restart"/>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Наименование муниципальной программы</w:t>
            </w:r>
          </w:p>
        </w:tc>
        <w:tc>
          <w:tcPr>
            <w:tcW w:w="3260" w:type="dxa"/>
            <w:vMerge w:val="restart"/>
            <w:tcBorders>
              <w:top w:val="nil"/>
              <w:left w:val="single" w:sz="4" w:space="0" w:color="auto"/>
              <w:bottom w:val="nil"/>
              <w:right w:val="single" w:sz="4" w:space="0" w:color="auto"/>
            </w:tcBorders>
            <w:shd w:val="clear" w:color="auto" w:fill="auto"/>
            <w:vAlign w:val="center"/>
            <w:hideMark/>
          </w:tcPr>
          <w:p w:rsidR="00A629BC" w:rsidRPr="00A629BC" w:rsidRDefault="00A629BC" w:rsidP="00A629BC">
            <w:pPr>
              <w:jc w:val="center"/>
              <w:rPr>
                <w:color w:val="000000"/>
                <w:sz w:val="22"/>
                <w:szCs w:val="22"/>
              </w:rPr>
            </w:pPr>
            <w:r w:rsidRPr="00A629BC">
              <w:rPr>
                <w:color w:val="000000"/>
                <w:sz w:val="22"/>
                <w:szCs w:val="22"/>
              </w:rPr>
              <w:t>Ответственный исполнитель</w:t>
            </w:r>
          </w:p>
        </w:tc>
      </w:tr>
      <w:tr w:rsidR="00A629BC" w:rsidRPr="00A629BC" w:rsidTr="00A629BC">
        <w:trPr>
          <w:trHeight w:val="315"/>
        </w:trPr>
        <w:tc>
          <w:tcPr>
            <w:tcW w:w="400" w:type="dxa"/>
            <w:vMerge/>
            <w:tcBorders>
              <w:top w:val="nil"/>
              <w:left w:val="single" w:sz="4" w:space="0" w:color="auto"/>
              <w:bottom w:val="single" w:sz="4" w:space="0" w:color="auto"/>
              <w:right w:val="single" w:sz="4" w:space="0" w:color="auto"/>
            </w:tcBorders>
            <w:vAlign w:val="center"/>
            <w:hideMark/>
          </w:tcPr>
          <w:p w:rsidR="00A629BC" w:rsidRPr="00A629BC" w:rsidRDefault="00A629BC" w:rsidP="00A629BC">
            <w:pPr>
              <w:rPr>
                <w:color w:val="000000"/>
                <w:sz w:val="20"/>
                <w:szCs w:val="20"/>
              </w:rPr>
            </w:pPr>
          </w:p>
        </w:tc>
        <w:tc>
          <w:tcPr>
            <w:tcW w:w="4560" w:type="dxa"/>
            <w:vMerge/>
            <w:tcBorders>
              <w:top w:val="nil"/>
              <w:left w:val="single" w:sz="4" w:space="0" w:color="auto"/>
              <w:bottom w:val="single" w:sz="4" w:space="0" w:color="auto"/>
              <w:right w:val="single" w:sz="4" w:space="0" w:color="auto"/>
            </w:tcBorders>
            <w:vAlign w:val="center"/>
            <w:hideMark/>
          </w:tcPr>
          <w:p w:rsidR="00A629BC" w:rsidRPr="00A629BC" w:rsidRDefault="00A629BC" w:rsidP="00A629BC">
            <w:pPr>
              <w:rPr>
                <w:color w:val="000000"/>
                <w:sz w:val="20"/>
                <w:szCs w:val="20"/>
              </w:rPr>
            </w:pPr>
          </w:p>
        </w:tc>
        <w:tc>
          <w:tcPr>
            <w:tcW w:w="3260" w:type="dxa"/>
            <w:vMerge/>
            <w:tcBorders>
              <w:top w:val="nil"/>
              <w:left w:val="single" w:sz="4" w:space="0" w:color="auto"/>
              <w:bottom w:val="nil"/>
              <w:right w:val="single" w:sz="4" w:space="0" w:color="auto"/>
            </w:tcBorders>
            <w:vAlign w:val="center"/>
            <w:hideMark/>
          </w:tcPr>
          <w:p w:rsidR="00A629BC" w:rsidRPr="00A629BC" w:rsidRDefault="00A629BC" w:rsidP="00A629BC">
            <w:pPr>
              <w:rPr>
                <w:color w:val="000000"/>
                <w:sz w:val="22"/>
                <w:szCs w:val="22"/>
              </w:rPr>
            </w:pPr>
          </w:p>
        </w:tc>
      </w:tr>
      <w:tr w:rsidR="00A629BC" w:rsidRPr="00A629BC" w:rsidTr="00A629BC">
        <w:trPr>
          <w:trHeight w:val="142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1</w:t>
            </w:r>
          </w:p>
        </w:tc>
        <w:tc>
          <w:tcPr>
            <w:tcW w:w="45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Муниципальная программа  «Повышение эффективности управления муниципальными финансами в Кочкуровском муниципальном районе на период до 2022 года</w:t>
            </w:r>
          </w:p>
        </w:tc>
        <w:tc>
          <w:tcPr>
            <w:tcW w:w="3260" w:type="dxa"/>
            <w:tcBorders>
              <w:top w:val="nil"/>
              <w:left w:val="nil"/>
              <w:bottom w:val="nil"/>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 xml:space="preserve">Осина С.Н. - заместитель главы Кочкуровского муниципального района    по </w:t>
            </w:r>
            <w:proofErr w:type="gramStart"/>
            <w:r w:rsidRPr="00A629BC">
              <w:rPr>
                <w:color w:val="000000"/>
                <w:sz w:val="20"/>
                <w:szCs w:val="20"/>
              </w:rPr>
              <w:t>финансовым</w:t>
            </w:r>
            <w:proofErr w:type="gramEnd"/>
            <w:r w:rsidRPr="00A629BC">
              <w:rPr>
                <w:color w:val="000000"/>
                <w:sz w:val="20"/>
                <w:szCs w:val="20"/>
              </w:rPr>
              <w:t xml:space="preserve"> и экономическим </w:t>
            </w:r>
            <w:proofErr w:type="spellStart"/>
            <w:r w:rsidRPr="00A629BC">
              <w:rPr>
                <w:color w:val="000000"/>
                <w:sz w:val="20"/>
                <w:szCs w:val="20"/>
              </w:rPr>
              <w:t>впросам</w:t>
            </w:r>
            <w:proofErr w:type="spellEnd"/>
            <w:r w:rsidRPr="00A629BC">
              <w:rPr>
                <w:color w:val="000000"/>
                <w:sz w:val="20"/>
                <w:szCs w:val="20"/>
              </w:rPr>
              <w:t xml:space="preserve"> - начальник управления </w:t>
            </w:r>
          </w:p>
        </w:tc>
      </w:tr>
      <w:tr w:rsidR="00A629BC" w:rsidRPr="00A629BC" w:rsidTr="00A629BC">
        <w:trPr>
          <w:trHeight w:val="154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2</w:t>
            </w:r>
          </w:p>
        </w:tc>
        <w:tc>
          <w:tcPr>
            <w:tcW w:w="45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Муниципальная программа развития субъектов малого  и среднего предпринимательства в Кочкуровском муниципальном районе                                      на 2019-2021 годы</w:t>
            </w:r>
          </w:p>
        </w:tc>
        <w:tc>
          <w:tcPr>
            <w:tcW w:w="3260" w:type="dxa"/>
            <w:tcBorders>
              <w:top w:val="single" w:sz="4" w:space="0" w:color="auto"/>
              <w:left w:val="nil"/>
              <w:bottom w:val="nil"/>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 xml:space="preserve">Осина С.Н. - заместитель главы Кочкуровского муниципального района   по </w:t>
            </w:r>
            <w:proofErr w:type="gramStart"/>
            <w:r w:rsidRPr="00A629BC">
              <w:rPr>
                <w:color w:val="000000"/>
                <w:sz w:val="20"/>
                <w:szCs w:val="20"/>
              </w:rPr>
              <w:t>финансовым</w:t>
            </w:r>
            <w:proofErr w:type="gramEnd"/>
            <w:r w:rsidRPr="00A629BC">
              <w:rPr>
                <w:color w:val="000000"/>
                <w:sz w:val="20"/>
                <w:szCs w:val="20"/>
              </w:rPr>
              <w:t xml:space="preserve"> и экономическим </w:t>
            </w:r>
            <w:proofErr w:type="spellStart"/>
            <w:r w:rsidRPr="00A629BC">
              <w:rPr>
                <w:color w:val="000000"/>
                <w:sz w:val="20"/>
                <w:szCs w:val="20"/>
              </w:rPr>
              <w:t>впросам</w:t>
            </w:r>
            <w:proofErr w:type="spellEnd"/>
            <w:r w:rsidRPr="00A629BC">
              <w:rPr>
                <w:color w:val="000000"/>
                <w:sz w:val="20"/>
                <w:szCs w:val="20"/>
              </w:rPr>
              <w:t xml:space="preserve"> - начальник управления </w:t>
            </w:r>
          </w:p>
        </w:tc>
      </w:tr>
      <w:tr w:rsidR="00A629BC" w:rsidRPr="00A629BC" w:rsidTr="00A629BC">
        <w:trPr>
          <w:trHeight w:val="14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3</w:t>
            </w:r>
          </w:p>
        </w:tc>
        <w:tc>
          <w:tcPr>
            <w:tcW w:w="45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«Обеспечение доступным и комфортным жильем и коммунальными услугами граждан РФ» на 2018-2025 годы Кочкуровского муниципального района</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r>
      <w:tr w:rsidR="00A629BC" w:rsidRPr="00A629BC" w:rsidTr="00A629BC">
        <w:trPr>
          <w:trHeight w:val="130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4</w:t>
            </w:r>
          </w:p>
        </w:tc>
        <w:tc>
          <w:tcPr>
            <w:tcW w:w="45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 xml:space="preserve">Муниципальная   программа «Противодействие коррупции в органах местного самоуправления Кочкуровского муниципального района  на 2019-2021 годы» </w:t>
            </w:r>
          </w:p>
        </w:tc>
        <w:tc>
          <w:tcPr>
            <w:tcW w:w="32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proofErr w:type="spellStart"/>
            <w:r w:rsidRPr="00A629BC">
              <w:rPr>
                <w:color w:val="000000"/>
                <w:sz w:val="20"/>
                <w:szCs w:val="20"/>
              </w:rPr>
              <w:t>Тюлюков</w:t>
            </w:r>
            <w:proofErr w:type="spellEnd"/>
            <w:r w:rsidRPr="00A629BC">
              <w:rPr>
                <w:color w:val="000000"/>
                <w:sz w:val="20"/>
                <w:szCs w:val="20"/>
              </w:rPr>
              <w:t xml:space="preserve"> А.Ю.  -заместитель главы  Кочкуровского муниципального района - Руководитель аппарата</w:t>
            </w:r>
          </w:p>
        </w:tc>
      </w:tr>
      <w:tr w:rsidR="00A629BC" w:rsidRPr="00A629BC" w:rsidTr="00A629BC">
        <w:trPr>
          <w:trHeight w:val="177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5</w:t>
            </w:r>
          </w:p>
        </w:tc>
        <w:tc>
          <w:tcPr>
            <w:tcW w:w="45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Муниципальная программа развития сельского хозяйства и  регулирования рынков сельскохозяйственной продукции, сырья и  продовольствия Кочкуровского муниципального района Республики Мордовия на 2013-2020 годы</w:t>
            </w:r>
          </w:p>
        </w:tc>
        <w:tc>
          <w:tcPr>
            <w:tcW w:w="32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Поздняков С.В. -Заместитель главы Кочкуровского муниципального района по сельскому хозяйству</w:t>
            </w:r>
          </w:p>
        </w:tc>
      </w:tr>
      <w:tr w:rsidR="00A629BC" w:rsidRPr="00A629BC" w:rsidTr="00A629BC">
        <w:trPr>
          <w:trHeight w:val="163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6</w:t>
            </w:r>
          </w:p>
        </w:tc>
        <w:tc>
          <w:tcPr>
            <w:tcW w:w="4560" w:type="dxa"/>
            <w:tcBorders>
              <w:top w:val="nil"/>
              <w:left w:val="nil"/>
              <w:bottom w:val="single" w:sz="4" w:space="0" w:color="auto"/>
              <w:right w:val="single" w:sz="4" w:space="0" w:color="auto"/>
            </w:tcBorders>
            <w:shd w:val="clear" w:color="auto" w:fill="auto"/>
            <w:hideMark/>
          </w:tcPr>
          <w:p w:rsidR="00A629BC" w:rsidRPr="00A629BC" w:rsidRDefault="00A629BC" w:rsidP="00A629BC">
            <w:r w:rsidRPr="00A629BC">
              <w:t>Районная муниципальная программа «Гармонизация межнациональных и межконфессиональных отношений                             в Кочкуровском муниципальном районе  на 2014-2020 годы»</w:t>
            </w:r>
          </w:p>
        </w:tc>
        <w:tc>
          <w:tcPr>
            <w:tcW w:w="32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 xml:space="preserve">Заместитель главы - начальник Управления по социальной работе администрации Кочкуровского муниципального района </w:t>
            </w:r>
            <w:proofErr w:type="spellStart"/>
            <w:r w:rsidRPr="00A629BC">
              <w:rPr>
                <w:color w:val="000000"/>
                <w:sz w:val="20"/>
                <w:szCs w:val="20"/>
              </w:rPr>
              <w:t>С.Н.Тимошкина</w:t>
            </w:r>
            <w:proofErr w:type="spellEnd"/>
          </w:p>
        </w:tc>
      </w:tr>
      <w:tr w:rsidR="00A629BC" w:rsidRPr="00A629BC" w:rsidTr="00A629BC">
        <w:trPr>
          <w:trHeight w:val="171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7</w:t>
            </w:r>
          </w:p>
        </w:tc>
        <w:tc>
          <w:tcPr>
            <w:tcW w:w="45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 xml:space="preserve">Муниципальная программа «Энергосбережение и повышение энергетической  эффективности в муниципальных учреждениях   Кочкуровского муниципального  района Республики Мордовия               на 2016-2019 годы»      </w:t>
            </w:r>
          </w:p>
        </w:tc>
        <w:tc>
          <w:tcPr>
            <w:tcW w:w="32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r>
      <w:tr w:rsidR="00A629BC" w:rsidRPr="00A629BC" w:rsidTr="00A629BC">
        <w:trPr>
          <w:trHeight w:val="121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lastRenderedPageBreak/>
              <w:t>8</w:t>
            </w:r>
          </w:p>
        </w:tc>
        <w:tc>
          <w:tcPr>
            <w:tcW w:w="45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 xml:space="preserve">Муниципальная  программа  «Развитие  образования  в Кочкуровском муниципальном районе  на 2019-2022 годы»                              </w:t>
            </w:r>
          </w:p>
        </w:tc>
        <w:tc>
          <w:tcPr>
            <w:tcW w:w="32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 xml:space="preserve">Тимошкина С.Н.  -заместитель главы  Кочкуровского муниципального района по социальной работе - начальник управления        </w:t>
            </w:r>
          </w:p>
        </w:tc>
      </w:tr>
      <w:tr w:rsidR="00A629BC" w:rsidRPr="00A629BC" w:rsidTr="00A629BC">
        <w:trPr>
          <w:trHeight w:val="135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9</w:t>
            </w:r>
          </w:p>
        </w:tc>
        <w:tc>
          <w:tcPr>
            <w:tcW w:w="45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 xml:space="preserve">Программа Кочкуровского муниципального района «Развитие   муниципальной службы  в Кочкуровском муниципальном районе на 2019-2021 годы» </w:t>
            </w:r>
          </w:p>
        </w:tc>
        <w:tc>
          <w:tcPr>
            <w:tcW w:w="32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proofErr w:type="spellStart"/>
            <w:r w:rsidRPr="00A629BC">
              <w:rPr>
                <w:color w:val="000000"/>
                <w:sz w:val="20"/>
                <w:szCs w:val="20"/>
              </w:rPr>
              <w:t>Тюлюков</w:t>
            </w:r>
            <w:proofErr w:type="spellEnd"/>
            <w:r w:rsidRPr="00A629BC">
              <w:rPr>
                <w:color w:val="000000"/>
                <w:sz w:val="20"/>
                <w:szCs w:val="20"/>
              </w:rPr>
              <w:t xml:space="preserve"> А.Ю.  -заместитель главы администрации Кочкуровского муниципального района - Руководитель аппарата</w:t>
            </w:r>
          </w:p>
        </w:tc>
      </w:tr>
      <w:tr w:rsidR="00A629BC" w:rsidRPr="00A629BC" w:rsidTr="00A629BC">
        <w:trPr>
          <w:trHeight w:val="156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10</w:t>
            </w:r>
          </w:p>
        </w:tc>
        <w:tc>
          <w:tcPr>
            <w:tcW w:w="4560" w:type="dxa"/>
            <w:tcBorders>
              <w:top w:val="nil"/>
              <w:left w:val="nil"/>
              <w:bottom w:val="single" w:sz="4" w:space="0" w:color="auto"/>
              <w:right w:val="single" w:sz="4" w:space="0" w:color="auto"/>
            </w:tcBorders>
            <w:shd w:val="clear" w:color="auto" w:fill="auto"/>
            <w:hideMark/>
          </w:tcPr>
          <w:p w:rsidR="00A629BC" w:rsidRPr="00A629BC" w:rsidRDefault="00A629BC" w:rsidP="00A629BC">
            <w:r w:rsidRPr="00A629BC">
              <w:t>Программа «Обеспечение безопасности дорожного движения на территории Кочкуровского муниципального района Республики Мордовия на 2016-2020 годы»</w:t>
            </w:r>
          </w:p>
        </w:tc>
        <w:tc>
          <w:tcPr>
            <w:tcW w:w="32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r>
      <w:tr w:rsidR="00A629BC" w:rsidRPr="00A629BC" w:rsidTr="00A629BC">
        <w:trPr>
          <w:trHeight w:val="159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11</w:t>
            </w:r>
          </w:p>
        </w:tc>
        <w:tc>
          <w:tcPr>
            <w:tcW w:w="4560" w:type="dxa"/>
            <w:tcBorders>
              <w:top w:val="nil"/>
              <w:left w:val="nil"/>
              <w:bottom w:val="single" w:sz="4" w:space="0" w:color="auto"/>
              <w:right w:val="single" w:sz="4" w:space="0" w:color="auto"/>
            </w:tcBorders>
            <w:shd w:val="clear" w:color="auto" w:fill="auto"/>
            <w:hideMark/>
          </w:tcPr>
          <w:p w:rsidR="00A629BC" w:rsidRPr="00A629BC" w:rsidRDefault="00A629BC" w:rsidP="00A629BC">
            <w:r w:rsidRPr="00A629BC">
              <w:t>Программа «Модернизация и реформирование жилищно-коммунального хозяйства Кочкуровского муниципального района Республики Мордовия на 2016-2020 годы»</w:t>
            </w:r>
          </w:p>
        </w:tc>
        <w:tc>
          <w:tcPr>
            <w:tcW w:w="32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r>
      <w:tr w:rsidR="00A629BC" w:rsidRPr="00A629BC" w:rsidTr="00A629BC">
        <w:trPr>
          <w:trHeight w:val="223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12</w:t>
            </w:r>
          </w:p>
        </w:tc>
        <w:tc>
          <w:tcPr>
            <w:tcW w:w="4560" w:type="dxa"/>
            <w:tcBorders>
              <w:top w:val="nil"/>
              <w:left w:val="nil"/>
              <w:bottom w:val="single" w:sz="4" w:space="0" w:color="auto"/>
              <w:right w:val="single" w:sz="4" w:space="0" w:color="auto"/>
            </w:tcBorders>
            <w:shd w:val="clear" w:color="auto" w:fill="auto"/>
            <w:hideMark/>
          </w:tcPr>
          <w:p w:rsidR="00A629BC" w:rsidRPr="00A629BC" w:rsidRDefault="00A629BC" w:rsidP="00A629BC">
            <w:r w:rsidRPr="00A629BC">
              <w:t>Районная комплексная  программа Кочкуровского муниципального района  Республики Мордовия по усилению борьбы  с преступностью, противодействию терроризму, экстремизму и профилактике правонарушений на 2019-2022 годы</w:t>
            </w:r>
          </w:p>
        </w:tc>
        <w:tc>
          <w:tcPr>
            <w:tcW w:w="32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 xml:space="preserve">Заместитель главы - начальник Управления по социальной работе администрации Кочкуровского муниципального района </w:t>
            </w:r>
            <w:proofErr w:type="spellStart"/>
            <w:r w:rsidRPr="00A629BC">
              <w:rPr>
                <w:color w:val="000000"/>
                <w:sz w:val="20"/>
                <w:szCs w:val="20"/>
              </w:rPr>
              <w:t>С.Н.Тимошкина</w:t>
            </w:r>
            <w:proofErr w:type="spellEnd"/>
          </w:p>
        </w:tc>
      </w:tr>
      <w:tr w:rsidR="00A629BC" w:rsidRPr="00A629BC" w:rsidTr="00A629BC">
        <w:trPr>
          <w:trHeight w:val="145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13</w:t>
            </w:r>
          </w:p>
        </w:tc>
        <w:tc>
          <w:tcPr>
            <w:tcW w:w="4560" w:type="dxa"/>
            <w:tcBorders>
              <w:top w:val="nil"/>
              <w:left w:val="nil"/>
              <w:bottom w:val="nil"/>
              <w:right w:val="nil"/>
            </w:tcBorders>
            <w:shd w:val="clear" w:color="auto" w:fill="auto"/>
            <w:vAlign w:val="center"/>
            <w:hideMark/>
          </w:tcPr>
          <w:p w:rsidR="00A629BC" w:rsidRPr="00A629BC" w:rsidRDefault="00A629BC" w:rsidP="00A629BC">
            <w:pPr>
              <w:rPr>
                <w:color w:val="000000"/>
              </w:rPr>
            </w:pPr>
            <w:r w:rsidRPr="00A629BC">
              <w:rPr>
                <w:color w:val="000000"/>
              </w:rPr>
              <w:t>Районная комплексная программа  по улучшению демографической ситуации в Кочкуровском муниципальном районе                            на 2019-2022 годы</w:t>
            </w:r>
          </w:p>
        </w:tc>
        <w:tc>
          <w:tcPr>
            <w:tcW w:w="326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 xml:space="preserve">Заместитель главы - начальник Управления по социальной работе администрации Кочкуровского муниципального района </w:t>
            </w:r>
            <w:proofErr w:type="spellStart"/>
            <w:r w:rsidRPr="00A629BC">
              <w:rPr>
                <w:color w:val="000000"/>
                <w:sz w:val="20"/>
                <w:szCs w:val="20"/>
              </w:rPr>
              <w:t>С.Н.Тимошкина</w:t>
            </w:r>
            <w:proofErr w:type="spellEnd"/>
          </w:p>
        </w:tc>
      </w:tr>
      <w:tr w:rsidR="00A629BC" w:rsidRPr="00A629BC" w:rsidTr="00A629BC">
        <w:trPr>
          <w:trHeight w:val="123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14</w:t>
            </w:r>
          </w:p>
        </w:tc>
        <w:tc>
          <w:tcPr>
            <w:tcW w:w="4560" w:type="dxa"/>
            <w:tcBorders>
              <w:top w:val="single" w:sz="4" w:space="0" w:color="auto"/>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Муниципальная программа "Управление муниципальным  имуществом и земельными ресурсами Кочкуровского  муниципального района на 2019-2021 годы"</w:t>
            </w:r>
          </w:p>
        </w:tc>
        <w:tc>
          <w:tcPr>
            <w:tcW w:w="32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proofErr w:type="spellStart"/>
            <w:r w:rsidRPr="00A629BC">
              <w:rPr>
                <w:color w:val="000000"/>
                <w:sz w:val="20"/>
                <w:szCs w:val="20"/>
              </w:rPr>
              <w:t>Тюлюков</w:t>
            </w:r>
            <w:proofErr w:type="spellEnd"/>
            <w:r w:rsidRPr="00A629BC">
              <w:rPr>
                <w:color w:val="000000"/>
                <w:sz w:val="20"/>
                <w:szCs w:val="20"/>
              </w:rPr>
              <w:t xml:space="preserve"> А.Ю. -заместитель главы  Кочкуровского муниципального района - Руководитель аппарата</w:t>
            </w:r>
          </w:p>
        </w:tc>
      </w:tr>
      <w:tr w:rsidR="00A629BC" w:rsidRPr="00A629BC" w:rsidTr="00A629BC">
        <w:trPr>
          <w:trHeight w:val="1575"/>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15</w:t>
            </w:r>
          </w:p>
        </w:tc>
        <w:tc>
          <w:tcPr>
            <w:tcW w:w="45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 xml:space="preserve">Муниципальная программа "Развитие  автомобильных дорог  местного значения  и улично-дорожной сети  на территории  Кочкуровского муниципального района РМ           на 2017-2022 </w:t>
            </w:r>
            <w:proofErr w:type="spellStart"/>
            <w:r w:rsidRPr="00A629BC">
              <w:rPr>
                <w:color w:val="000000"/>
                <w:sz w:val="22"/>
                <w:szCs w:val="22"/>
              </w:rPr>
              <w:t>г.</w:t>
            </w:r>
            <w:proofErr w:type="gramStart"/>
            <w:r w:rsidRPr="00A629BC">
              <w:rPr>
                <w:color w:val="000000"/>
                <w:sz w:val="22"/>
                <w:szCs w:val="22"/>
              </w:rPr>
              <w:t>г</w:t>
            </w:r>
            <w:proofErr w:type="spellEnd"/>
            <w:proofErr w:type="gramEnd"/>
            <w:r w:rsidRPr="00A629BC">
              <w:rPr>
                <w:color w:val="000000"/>
                <w:sz w:val="22"/>
                <w:szCs w:val="22"/>
              </w:rPr>
              <w:t>."</w:t>
            </w:r>
          </w:p>
        </w:tc>
        <w:tc>
          <w:tcPr>
            <w:tcW w:w="3260" w:type="dxa"/>
            <w:tcBorders>
              <w:top w:val="nil"/>
              <w:left w:val="nil"/>
              <w:bottom w:val="nil"/>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 xml:space="preserve">Осина С.Н. - заместитель главы  Кочкуровского муниципального района   по </w:t>
            </w:r>
            <w:proofErr w:type="gramStart"/>
            <w:r w:rsidRPr="00A629BC">
              <w:rPr>
                <w:color w:val="000000"/>
                <w:sz w:val="20"/>
                <w:szCs w:val="20"/>
              </w:rPr>
              <w:t>финансовым</w:t>
            </w:r>
            <w:proofErr w:type="gramEnd"/>
            <w:r w:rsidRPr="00A629BC">
              <w:rPr>
                <w:color w:val="000000"/>
                <w:sz w:val="20"/>
                <w:szCs w:val="20"/>
              </w:rPr>
              <w:t xml:space="preserve"> и экономическим </w:t>
            </w:r>
            <w:proofErr w:type="spellStart"/>
            <w:r w:rsidRPr="00A629BC">
              <w:rPr>
                <w:color w:val="000000"/>
                <w:sz w:val="20"/>
                <w:szCs w:val="20"/>
              </w:rPr>
              <w:t>впросам</w:t>
            </w:r>
            <w:proofErr w:type="spellEnd"/>
            <w:r w:rsidRPr="00A629BC">
              <w:rPr>
                <w:color w:val="000000"/>
                <w:sz w:val="20"/>
                <w:szCs w:val="20"/>
              </w:rPr>
              <w:t xml:space="preserve"> - начальник управления </w:t>
            </w:r>
          </w:p>
        </w:tc>
      </w:tr>
      <w:tr w:rsidR="00A629BC" w:rsidRPr="00A629BC" w:rsidTr="00A629BC">
        <w:trPr>
          <w:trHeight w:val="1380"/>
        </w:trPr>
        <w:tc>
          <w:tcPr>
            <w:tcW w:w="400" w:type="dxa"/>
            <w:tcBorders>
              <w:top w:val="nil"/>
              <w:left w:val="single" w:sz="4" w:space="0" w:color="auto"/>
              <w:bottom w:val="single" w:sz="4" w:space="0" w:color="auto"/>
              <w:right w:val="single" w:sz="4" w:space="0" w:color="auto"/>
            </w:tcBorders>
            <w:shd w:val="clear" w:color="auto" w:fill="auto"/>
            <w:vAlign w:val="center"/>
            <w:hideMark/>
          </w:tcPr>
          <w:p w:rsidR="00A629BC" w:rsidRPr="00A629BC" w:rsidRDefault="00A629BC" w:rsidP="00A629BC">
            <w:pPr>
              <w:jc w:val="right"/>
              <w:rPr>
                <w:color w:val="000000"/>
                <w:sz w:val="20"/>
                <w:szCs w:val="20"/>
              </w:rPr>
            </w:pPr>
            <w:r w:rsidRPr="00A629BC">
              <w:rPr>
                <w:color w:val="000000"/>
                <w:sz w:val="20"/>
                <w:szCs w:val="20"/>
              </w:rPr>
              <w:t>16</w:t>
            </w:r>
          </w:p>
        </w:tc>
        <w:tc>
          <w:tcPr>
            <w:tcW w:w="45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Развитие культуры и туризма Кочкуровского муниципального района Республики Мордовия на 2018-2022 годы</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 xml:space="preserve">Заместитель главы - начальник Управления по социальной работе администрации Кочкуровского муниципального района </w:t>
            </w:r>
            <w:proofErr w:type="spellStart"/>
            <w:r w:rsidRPr="00A629BC">
              <w:rPr>
                <w:color w:val="000000"/>
                <w:sz w:val="20"/>
                <w:szCs w:val="20"/>
              </w:rPr>
              <w:t>С.Н.Тимошкина</w:t>
            </w:r>
            <w:proofErr w:type="spellEnd"/>
          </w:p>
        </w:tc>
      </w:tr>
      <w:tr w:rsidR="00A629BC" w:rsidRPr="00A629BC" w:rsidTr="00A629BC">
        <w:trPr>
          <w:trHeight w:val="1470"/>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rsidR="00A629BC" w:rsidRPr="00A629BC" w:rsidRDefault="00A629BC" w:rsidP="00A629BC">
            <w:pPr>
              <w:jc w:val="right"/>
              <w:rPr>
                <w:color w:val="000000"/>
                <w:sz w:val="22"/>
                <w:szCs w:val="22"/>
              </w:rPr>
            </w:pPr>
            <w:r w:rsidRPr="00A629BC">
              <w:rPr>
                <w:color w:val="000000"/>
                <w:sz w:val="22"/>
                <w:szCs w:val="22"/>
              </w:rPr>
              <w:t>17</w:t>
            </w:r>
          </w:p>
        </w:tc>
        <w:tc>
          <w:tcPr>
            <w:tcW w:w="45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rPr>
                <w:color w:val="000000"/>
                <w:sz w:val="22"/>
                <w:szCs w:val="22"/>
              </w:rPr>
            </w:pPr>
            <w:r w:rsidRPr="00A629BC">
              <w:rPr>
                <w:color w:val="000000"/>
                <w:sz w:val="22"/>
                <w:szCs w:val="22"/>
              </w:rPr>
              <w:t>Муниципальная программа "Экономическое развитие Кочкуровского муниципального района Республики Мордовия до 2025 года"</w:t>
            </w:r>
          </w:p>
        </w:tc>
        <w:tc>
          <w:tcPr>
            <w:tcW w:w="3260" w:type="dxa"/>
            <w:tcBorders>
              <w:top w:val="nil"/>
              <w:left w:val="nil"/>
              <w:bottom w:val="single" w:sz="4" w:space="0" w:color="auto"/>
              <w:right w:val="single" w:sz="4" w:space="0" w:color="auto"/>
            </w:tcBorders>
            <w:shd w:val="clear" w:color="auto" w:fill="auto"/>
            <w:vAlign w:val="center"/>
            <w:hideMark/>
          </w:tcPr>
          <w:p w:rsidR="00A629BC" w:rsidRPr="00A629BC" w:rsidRDefault="00A629BC" w:rsidP="00A629BC">
            <w:pPr>
              <w:jc w:val="center"/>
              <w:rPr>
                <w:color w:val="000000"/>
                <w:sz w:val="20"/>
                <w:szCs w:val="20"/>
              </w:rPr>
            </w:pPr>
            <w:r w:rsidRPr="00A629BC">
              <w:rPr>
                <w:color w:val="000000"/>
                <w:sz w:val="20"/>
                <w:szCs w:val="20"/>
              </w:rPr>
              <w:t xml:space="preserve">Осина С.Н. - заместитель главы  Кочкуровского муниципального района   по </w:t>
            </w:r>
            <w:proofErr w:type="gramStart"/>
            <w:r w:rsidRPr="00A629BC">
              <w:rPr>
                <w:color w:val="000000"/>
                <w:sz w:val="20"/>
                <w:szCs w:val="20"/>
              </w:rPr>
              <w:t>финансовым</w:t>
            </w:r>
            <w:proofErr w:type="gramEnd"/>
            <w:r w:rsidRPr="00A629BC">
              <w:rPr>
                <w:color w:val="000000"/>
                <w:sz w:val="20"/>
                <w:szCs w:val="20"/>
              </w:rPr>
              <w:t xml:space="preserve"> и экономическим </w:t>
            </w:r>
            <w:proofErr w:type="spellStart"/>
            <w:r w:rsidRPr="00A629BC">
              <w:rPr>
                <w:color w:val="000000"/>
                <w:sz w:val="20"/>
                <w:szCs w:val="20"/>
              </w:rPr>
              <w:t>впросам</w:t>
            </w:r>
            <w:proofErr w:type="spellEnd"/>
            <w:r w:rsidRPr="00A629BC">
              <w:rPr>
                <w:color w:val="000000"/>
                <w:sz w:val="20"/>
                <w:szCs w:val="20"/>
              </w:rPr>
              <w:t xml:space="preserve"> - начальник управления </w:t>
            </w:r>
          </w:p>
        </w:tc>
      </w:tr>
    </w:tbl>
    <w:p w:rsidR="00A629BC" w:rsidRDefault="00A629BC" w:rsidP="00A629BC">
      <w:pPr>
        <w:tabs>
          <w:tab w:val="left" w:pos="4253"/>
        </w:tabs>
        <w:rPr>
          <w:rFonts w:ascii="Arial" w:hAnsi="Arial" w:cs="Arial"/>
          <w:bCs/>
        </w:rPr>
        <w:sectPr w:rsidR="00A629BC" w:rsidSect="00A629BC">
          <w:pgSz w:w="11906" w:h="16838"/>
          <w:pgMar w:top="567" w:right="567" w:bottom="992" w:left="992" w:header="709" w:footer="709" w:gutter="0"/>
          <w:cols w:space="708"/>
          <w:docGrid w:linePitch="360"/>
        </w:sectPr>
      </w:pPr>
    </w:p>
    <w:p w:rsidR="00BD69C8" w:rsidRDefault="00BD69C8" w:rsidP="00D06C2B">
      <w:pPr>
        <w:tabs>
          <w:tab w:val="left" w:pos="4253"/>
        </w:tabs>
        <w:rPr>
          <w:rFonts w:ascii="Arial" w:hAnsi="Arial" w:cs="Arial"/>
          <w:bCs/>
        </w:rPr>
      </w:pPr>
      <w:bookmarkStart w:id="3" w:name="_GoBack"/>
      <w:bookmarkEnd w:id="3"/>
    </w:p>
    <w:sectPr w:rsidR="00BD69C8" w:rsidSect="00AF0FF2">
      <w:pgSz w:w="16838" w:h="11906" w:orient="landscape"/>
      <w:pgMar w:top="992" w:right="567" w:bottom="567"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01"/>
    <w:family w:val="roman"/>
    <w:pitch w:val="variable"/>
  </w:font>
  <w:font w:name="DejaVu Sans">
    <w:altName w:val="Arial"/>
    <w:charset w:val="CC"/>
    <w:family w:val="swiss"/>
    <w:pitch w:val="variable"/>
    <w:sig w:usb0="E7002EFF" w:usb1="D200FDFF" w:usb2="0A042029" w:usb3="00000000" w:csb0="8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10883"/>
    <w:multiLevelType w:val="multilevel"/>
    <w:tmpl w:val="52F6139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3030A31"/>
    <w:multiLevelType w:val="hybridMultilevel"/>
    <w:tmpl w:val="1CE24B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780314E"/>
    <w:multiLevelType w:val="hybridMultilevel"/>
    <w:tmpl w:val="9738C2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F3331E0"/>
    <w:multiLevelType w:val="multilevel"/>
    <w:tmpl w:val="3048A08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4C440935"/>
    <w:multiLevelType w:val="multilevel"/>
    <w:tmpl w:val="E4D4517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5BB87343"/>
    <w:multiLevelType w:val="multilevel"/>
    <w:tmpl w:val="46D024C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60875CD6"/>
    <w:multiLevelType w:val="multilevel"/>
    <w:tmpl w:val="B0AC3608"/>
    <w:lvl w:ilvl="0">
      <w:start w:val="5"/>
      <w:numFmt w:val="decimal"/>
      <w:lvlText w:val="6.%1."/>
      <w:lvlJc w:val="left"/>
      <w:rPr>
        <w:rFonts w:ascii="Times New Roman" w:eastAsia="Times New Roman" w:hAnsi="Times New Roman" w:cs="Times New Roman"/>
        <w:b w:val="0"/>
        <w:bCs w:val="0"/>
        <w:i w:val="0"/>
        <w:iCs w:val="0"/>
        <w:smallCaps w:val="0"/>
        <w:strike w:val="0"/>
        <w:color w:val="000000"/>
        <w:spacing w:val="3"/>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4"/>
  </w:num>
  <w:num w:numId="3">
    <w:abstractNumId w:val="4"/>
    <w:lvlOverride w:ilvl="0"/>
    <w:lvlOverride w:ilvl="1"/>
    <w:lvlOverride w:ilvl="2"/>
    <w:lvlOverride w:ilvl="3"/>
    <w:lvlOverride w:ilvl="4"/>
    <w:lvlOverride w:ilvl="5"/>
    <w:lvlOverride w:ilvl="6"/>
    <w:lvlOverride w:ilvl="7"/>
    <w:lvlOverride w:ilvl="8"/>
  </w:num>
  <w:num w:numId="4">
    <w:abstractNumId w:val="0"/>
  </w:num>
  <w:num w:numId="5">
    <w:abstractNumId w:val="0"/>
    <w:lvlOverride w:ilvl="0"/>
    <w:lvlOverride w:ilvl="1"/>
    <w:lvlOverride w:ilvl="2"/>
    <w:lvlOverride w:ilvl="3"/>
    <w:lvlOverride w:ilvl="4"/>
    <w:lvlOverride w:ilvl="5"/>
    <w:lvlOverride w:ilvl="6"/>
    <w:lvlOverride w:ilvl="7"/>
    <w:lvlOverride w:ilvl="8"/>
  </w:num>
  <w:num w:numId="6">
    <w:abstractNumId w:val="3"/>
  </w:num>
  <w:num w:numId="7">
    <w:abstractNumId w:val="3"/>
    <w:lvlOverride w:ilvl="0"/>
    <w:lvlOverride w:ilvl="1"/>
    <w:lvlOverride w:ilvl="2"/>
    <w:lvlOverride w:ilvl="3"/>
    <w:lvlOverride w:ilvl="4"/>
    <w:lvlOverride w:ilvl="5"/>
    <w:lvlOverride w:ilvl="6"/>
    <w:lvlOverride w:ilvl="7"/>
    <w:lvlOverride w:ilvl="8"/>
  </w:num>
  <w:num w:numId="8">
    <w:abstractNumId w:val="5"/>
  </w:num>
  <w:num w:numId="9">
    <w:abstractNumId w:val="5"/>
    <w:lvlOverride w:ilvl="0"/>
    <w:lvlOverride w:ilvl="1"/>
    <w:lvlOverride w:ilvl="2"/>
    <w:lvlOverride w:ilvl="3"/>
    <w:lvlOverride w:ilvl="4"/>
    <w:lvlOverride w:ilvl="5"/>
    <w:lvlOverride w:ilvl="6"/>
    <w:lvlOverride w:ilvl="7"/>
    <w:lvlOverride w:ilvl="8"/>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09D"/>
    <w:rsid w:val="00040415"/>
    <w:rsid w:val="000973DE"/>
    <w:rsid w:val="000A7437"/>
    <w:rsid w:val="000C683E"/>
    <w:rsid w:val="000C74B7"/>
    <w:rsid w:val="000F7813"/>
    <w:rsid w:val="001064B1"/>
    <w:rsid w:val="00117F29"/>
    <w:rsid w:val="00161549"/>
    <w:rsid w:val="00186DF4"/>
    <w:rsid w:val="001E5D6E"/>
    <w:rsid w:val="001F5A56"/>
    <w:rsid w:val="002134A2"/>
    <w:rsid w:val="002209AC"/>
    <w:rsid w:val="002913C9"/>
    <w:rsid w:val="00326C79"/>
    <w:rsid w:val="00332D97"/>
    <w:rsid w:val="003358EA"/>
    <w:rsid w:val="00362F71"/>
    <w:rsid w:val="00391E66"/>
    <w:rsid w:val="003A6185"/>
    <w:rsid w:val="003F0E1E"/>
    <w:rsid w:val="003F79AF"/>
    <w:rsid w:val="00404CFC"/>
    <w:rsid w:val="00457FAE"/>
    <w:rsid w:val="004D60DE"/>
    <w:rsid w:val="004E5877"/>
    <w:rsid w:val="005060AE"/>
    <w:rsid w:val="00525517"/>
    <w:rsid w:val="00533C59"/>
    <w:rsid w:val="00551EB3"/>
    <w:rsid w:val="00556CF5"/>
    <w:rsid w:val="005962FD"/>
    <w:rsid w:val="005D5E04"/>
    <w:rsid w:val="005F3A0E"/>
    <w:rsid w:val="006062FC"/>
    <w:rsid w:val="00644FF3"/>
    <w:rsid w:val="00645560"/>
    <w:rsid w:val="00681406"/>
    <w:rsid w:val="006A05A6"/>
    <w:rsid w:val="006B3930"/>
    <w:rsid w:val="006F5345"/>
    <w:rsid w:val="00700854"/>
    <w:rsid w:val="00703126"/>
    <w:rsid w:val="0075212A"/>
    <w:rsid w:val="00761EA8"/>
    <w:rsid w:val="007A4484"/>
    <w:rsid w:val="007F372D"/>
    <w:rsid w:val="0082520F"/>
    <w:rsid w:val="00836835"/>
    <w:rsid w:val="008574E4"/>
    <w:rsid w:val="00875C0F"/>
    <w:rsid w:val="008805B8"/>
    <w:rsid w:val="008E1CD0"/>
    <w:rsid w:val="008F6DC5"/>
    <w:rsid w:val="00910E85"/>
    <w:rsid w:val="00936B1C"/>
    <w:rsid w:val="009603EF"/>
    <w:rsid w:val="009774B4"/>
    <w:rsid w:val="00981C09"/>
    <w:rsid w:val="00984F3A"/>
    <w:rsid w:val="009D31AD"/>
    <w:rsid w:val="009F009D"/>
    <w:rsid w:val="00A10D1F"/>
    <w:rsid w:val="00A26D1F"/>
    <w:rsid w:val="00A468F5"/>
    <w:rsid w:val="00A629BC"/>
    <w:rsid w:val="00A67830"/>
    <w:rsid w:val="00A96B2B"/>
    <w:rsid w:val="00AC3FFA"/>
    <w:rsid w:val="00AE6DFD"/>
    <w:rsid w:val="00AF0FF2"/>
    <w:rsid w:val="00B316F9"/>
    <w:rsid w:val="00B61C04"/>
    <w:rsid w:val="00B71980"/>
    <w:rsid w:val="00B85E6A"/>
    <w:rsid w:val="00BD69C8"/>
    <w:rsid w:val="00BF3981"/>
    <w:rsid w:val="00C0328F"/>
    <w:rsid w:val="00C167C6"/>
    <w:rsid w:val="00C33EE3"/>
    <w:rsid w:val="00C4403B"/>
    <w:rsid w:val="00C546F4"/>
    <w:rsid w:val="00CB3BAF"/>
    <w:rsid w:val="00CF1A29"/>
    <w:rsid w:val="00D06C2B"/>
    <w:rsid w:val="00D31F1F"/>
    <w:rsid w:val="00D46AC5"/>
    <w:rsid w:val="00D53DFC"/>
    <w:rsid w:val="00D879F6"/>
    <w:rsid w:val="00DB4F5C"/>
    <w:rsid w:val="00E42819"/>
    <w:rsid w:val="00E47E90"/>
    <w:rsid w:val="00E60DA5"/>
    <w:rsid w:val="00E83EBA"/>
    <w:rsid w:val="00E94DAD"/>
    <w:rsid w:val="00EA15E5"/>
    <w:rsid w:val="00F13B98"/>
    <w:rsid w:val="00F27D3A"/>
    <w:rsid w:val="00F33B28"/>
    <w:rsid w:val="00F40B1F"/>
    <w:rsid w:val="00F42BE3"/>
    <w:rsid w:val="00F6481C"/>
    <w:rsid w:val="00F72278"/>
    <w:rsid w:val="00FB21A9"/>
    <w:rsid w:val="00FC35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F7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42819"/>
    <w:pPr>
      <w:widowControl w:val="0"/>
      <w:autoSpaceDE w:val="0"/>
      <w:autoSpaceDN w:val="0"/>
      <w:adjustRightInd w:val="0"/>
      <w:spacing w:before="108" w:after="108"/>
      <w:jc w:val="center"/>
      <w:outlineLvl w:val="0"/>
    </w:pPr>
    <w:rPr>
      <w:rFonts w:ascii="Arial" w:hAnsi="Arial" w:cs="Arial"/>
      <w:b/>
      <w:bCs/>
      <w:color w:val="000080"/>
    </w:rPr>
  </w:style>
  <w:style w:type="paragraph" w:styleId="2">
    <w:name w:val="heading 2"/>
    <w:basedOn w:val="a"/>
    <w:next w:val="a"/>
    <w:link w:val="20"/>
    <w:uiPriority w:val="9"/>
    <w:semiHidden/>
    <w:unhideWhenUsed/>
    <w:qFormat/>
    <w:rsid w:val="000C74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42819"/>
    <w:rPr>
      <w:rFonts w:ascii="Arial" w:eastAsia="Times New Roman" w:hAnsi="Arial" w:cs="Arial"/>
      <w:b/>
      <w:bCs/>
      <w:color w:val="000080"/>
      <w:sz w:val="24"/>
      <w:szCs w:val="24"/>
      <w:lang w:eastAsia="ru-RU"/>
    </w:rPr>
  </w:style>
  <w:style w:type="paragraph" w:customStyle="1" w:styleId="ConsPlusNormal">
    <w:name w:val="ConsPlusNormal"/>
    <w:uiPriority w:val="99"/>
    <w:rsid w:val="00E42819"/>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3">
    <w:name w:val="Нормальный (таблица)"/>
    <w:basedOn w:val="a"/>
    <w:next w:val="a"/>
    <w:uiPriority w:val="99"/>
    <w:rsid w:val="00E42819"/>
    <w:pPr>
      <w:widowControl w:val="0"/>
      <w:autoSpaceDE w:val="0"/>
      <w:autoSpaceDN w:val="0"/>
      <w:adjustRightInd w:val="0"/>
      <w:jc w:val="both"/>
    </w:pPr>
    <w:rPr>
      <w:rFonts w:ascii="Arial" w:hAnsi="Arial" w:cs="Arial"/>
    </w:rPr>
  </w:style>
  <w:style w:type="character" w:customStyle="1" w:styleId="a4">
    <w:name w:val="Основной текст_"/>
    <w:link w:val="4"/>
    <w:rsid w:val="002209AC"/>
    <w:rPr>
      <w:rFonts w:ascii="Times New Roman" w:eastAsia="Times New Roman" w:hAnsi="Times New Roman"/>
      <w:spacing w:val="3"/>
      <w:shd w:val="clear" w:color="auto" w:fill="FFFFFF"/>
    </w:rPr>
  </w:style>
  <w:style w:type="paragraph" w:customStyle="1" w:styleId="4">
    <w:name w:val="Основной текст4"/>
    <w:basedOn w:val="a"/>
    <w:link w:val="a4"/>
    <w:rsid w:val="002209AC"/>
    <w:pPr>
      <w:widowControl w:val="0"/>
      <w:shd w:val="clear" w:color="auto" w:fill="FFFFFF"/>
      <w:spacing w:line="317" w:lineRule="exact"/>
    </w:pPr>
    <w:rPr>
      <w:rFonts w:cstheme="minorBidi"/>
      <w:spacing w:val="3"/>
      <w:sz w:val="22"/>
      <w:szCs w:val="22"/>
      <w:lang w:eastAsia="en-US"/>
    </w:rPr>
  </w:style>
  <w:style w:type="character" w:customStyle="1" w:styleId="20">
    <w:name w:val="Заголовок 2 Знак"/>
    <w:basedOn w:val="a0"/>
    <w:link w:val="2"/>
    <w:uiPriority w:val="9"/>
    <w:semiHidden/>
    <w:rsid w:val="000C74B7"/>
    <w:rPr>
      <w:rFonts w:asciiTheme="majorHAnsi" w:eastAsiaTheme="majorEastAsia" w:hAnsiTheme="majorHAnsi" w:cstheme="majorBidi"/>
      <w:b/>
      <w:bCs/>
      <w:color w:val="4F81BD" w:themeColor="accent1"/>
      <w:sz w:val="26"/>
      <w:szCs w:val="26"/>
      <w:lang w:eastAsia="ru-RU"/>
    </w:rPr>
  </w:style>
  <w:style w:type="paragraph" w:styleId="a5">
    <w:name w:val="Title"/>
    <w:basedOn w:val="a"/>
    <w:next w:val="a6"/>
    <w:link w:val="a7"/>
    <w:qFormat/>
    <w:rsid w:val="000C74B7"/>
    <w:pPr>
      <w:suppressAutoHyphens/>
      <w:jc w:val="center"/>
    </w:pPr>
    <w:rPr>
      <w:b/>
      <w:bCs/>
      <w:sz w:val="28"/>
      <w:lang w:eastAsia="ar-SA"/>
    </w:rPr>
  </w:style>
  <w:style w:type="character" w:customStyle="1" w:styleId="a7">
    <w:name w:val="Название Знак"/>
    <w:basedOn w:val="a0"/>
    <w:link w:val="a5"/>
    <w:rsid w:val="000C74B7"/>
    <w:rPr>
      <w:rFonts w:ascii="Times New Roman" w:eastAsia="Times New Roman" w:hAnsi="Times New Roman" w:cs="Times New Roman"/>
      <w:b/>
      <w:bCs/>
      <w:sz w:val="28"/>
      <w:szCs w:val="24"/>
      <w:lang w:eastAsia="ar-SA"/>
    </w:rPr>
  </w:style>
  <w:style w:type="paragraph" w:styleId="a6">
    <w:name w:val="Subtitle"/>
    <w:basedOn w:val="a"/>
    <w:next w:val="a"/>
    <w:link w:val="a8"/>
    <w:uiPriority w:val="11"/>
    <w:qFormat/>
    <w:rsid w:val="000C74B7"/>
    <w:pPr>
      <w:numPr>
        <w:ilvl w:val="1"/>
      </w:numPr>
    </w:pPr>
    <w:rPr>
      <w:rFonts w:asciiTheme="majorHAnsi" w:eastAsiaTheme="majorEastAsia" w:hAnsiTheme="majorHAnsi" w:cstheme="majorBidi"/>
      <w:i/>
      <w:iCs/>
      <w:color w:val="4F81BD" w:themeColor="accent1"/>
      <w:spacing w:val="15"/>
    </w:rPr>
  </w:style>
  <w:style w:type="character" w:customStyle="1" w:styleId="a8">
    <w:name w:val="Подзаголовок Знак"/>
    <w:basedOn w:val="a0"/>
    <w:link w:val="a6"/>
    <w:uiPriority w:val="11"/>
    <w:rsid w:val="000C74B7"/>
    <w:rPr>
      <w:rFonts w:asciiTheme="majorHAnsi" w:eastAsiaTheme="majorEastAsia" w:hAnsiTheme="majorHAnsi" w:cstheme="majorBidi"/>
      <w:i/>
      <w:iCs/>
      <w:color w:val="4F81BD" w:themeColor="accent1"/>
      <w:spacing w:val="15"/>
      <w:sz w:val="24"/>
      <w:szCs w:val="24"/>
      <w:lang w:eastAsia="ru-RU"/>
    </w:rPr>
  </w:style>
  <w:style w:type="table" w:styleId="a9">
    <w:name w:val="Table Grid"/>
    <w:basedOn w:val="a1"/>
    <w:uiPriority w:val="59"/>
    <w:rsid w:val="000C74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Знак Знак Знак"/>
    <w:basedOn w:val="a"/>
    <w:rsid w:val="00D31F1F"/>
    <w:rPr>
      <w:rFonts w:ascii="Verdana" w:hAnsi="Verdana" w:cs="Verdana"/>
      <w:sz w:val="20"/>
      <w:szCs w:val="20"/>
      <w:lang w:val="en-US" w:eastAsia="en-US"/>
    </w:rPr>
  </w:style>
  <w:style w:type="paragraph" w:styleId="ab">
    <w:name w:val="Normal (Web)"/>
    <w:basedOn w:val="a"/>
    <w:uiPriority w:val="99"/>
    <w:semiHidden/>
    <w:unhideWhenUsed/>
    <w:rsid w:val="00C167C6"/>
    <w:pPr>
      <w:spacing w:before="100" w:beforeAutospacing="1" w:after="100" w:afterAutospacing="1"/>
    </w:pPr>
  </w:style>
  <w:style w:type="paragraph" w:styleId="ac">
    <w:name w:val="header"/>
    <w:basedOn w:val="a"/>
    <w:link w:val="ad"/>
    <w:uiPriority w:val="99"/>
    <w:semiHidden/>
    <w:unhideWhenUsed/>
    <w:rsid w:val="00C167C6"/>
    <w:pPr>
      <w:tabs>
        <w:tab w:val="center" w:pos="4677"/>
        <w:tab w:val="right" w:pos="9355"/>
      </w:tabs>
    </w:pPr>
    <w:rPr>
      <w:rFonts w:asciiTheme="minorHAnsi" w:eastAsiaTheme="minorEastAsia" w:hAnsiTheme="minorHAnsi" w:cstheme="minorBidi"/>
      <w:sz w:val="22"/>
      <w:szCs w:val="22"/>
    </w:rPr>
  </w:style>
  <w:style w:type="character" w:customStyle="1" w:styleId="ad">
    <w:name w:val="Верхний колонтитул Знак"/>
    <w:basedOn w:val="a0"/>
    <w:link w:val="ac"/>
    <w:uiPriority w:val="99"/>
    <w:semiHidden/>
    <w:rsid w:val="00C167C6"/>
    <w:rPr>
      <w:rFonts w:eastAsiaTheme="minorEastAsia"/>
      <w:lang w:eastAsia="ru-RU"/>
    </w:rPr>
  </w:style>
  <w:style w:type="paragraph" w:styleId="ae">
    <w:name w:val="footer"/>
    <w:basedOn w:val="a"/>
    <w:link w:val="af"/>
    <w:uiPriority w:val="99"/>
    <w:semiHidden/>
    <w:unhideWhenUsed/>
    <w:rsid w:val="00C167C6"/>
    <w:pPr>
      <w:tabs>
        <w:tab w:val="center" w:pos="4677"/>
        <w:tab w:val="right" w:pos="9355"/>
      </w:tabs>
    </w:pPr>
    <w:rPr>
      <w:rFonts w:asciiTheme="minorHAnsi" w:eastAsiaTheme="minorEastAsia" w:hAnsiTheme="minorHAnsi" w:cstheme="minorBidi"/>
      <w:sz w:val="22"/>
      <w:szCs w:val="22"/>
    </w:rPr>
  </w:style>
  <w:style w:type="character" w:customStyle="1" w:styleId="af">
    <w:name w:val="Нижний колонтитул Знак"/>
    <w:basedOn w:val="a0"/>
    <w:link w:val="ae"/>
    <w:uiPriority w:val="99"/>
    <w:semiHidden/>
    <w:rsid w:val="00C167C6"/>
    <w:rPr>
      <w:rFonts w:eastAsiaTheme="minorEastAsia"/>
      <w:lang w:eastAsia="ru-RU"/>
    </w:rPr>
  </w:style>
  <w:style w:type="paragraph" w:styleId="af0">
    <w:name w:val="Balloon Text"/>
    <w:basedOn w:val="a"/>
    <w:link w:val="af1"/>
    <w:uiPriority w:val="99"/>
    <w:semiHidden/>
    <w:unhideWhenUsed/>
    <w:rsid w:val="00C167C6"/>
    <w:rPr>
      <w:rFonts w:ascii="Tahoma" w:eastAsiaTheme="minorEastAsia" w:hAnsi="Tahoma" w:cs="Tahoma"/>
      <w:sz w:val="16"/>
      <w:szCs w:val="16"/>
    </w:rPr>
  </w:style>
  <w:style w:type="character" w:customStyle="1" w:styleId="af1">
    <w:name w:val="Текст выноски Знак"/>
    <w:basedOn w:val="a0"/>
    <w:link w:val="af0"/>
    <w:uiPriority w:val="99"/>
    <w:semiHidden/>
    <w:rsid w:val="00C167C6"/>
    <w:rPr>
      <w:rFonts w:ascii="Tahoma" w:eastAsiaTheme="minorEastAsia" w:hAnsi="Tahoma" w:cs="Tahoma"/>
      <w:sz w:val="16"/>
      <w:szCs w:val="16"/>
      <w:lang w:eastAsia="ru-RU"/>
    </w:rPr>
  </w:style>
  <w:style w:type="paragraph" w:styleId="af2">
    <w:name w:val="No Spacing"/>
    <w:uiPriority w:val="1"/>
    <w:qFormat/>
    <w:rsid w:val="00C167C6"/>
    <w:pPr>
      <w:spacing w:after="0" w:line="240" w:lineRule="auto"/>
    </w:pPr>
    <w:rPr>
      <w:rFonts w:eastAsiaTheme="minorEastAsia"/>
      <w:lang w:eastAsia="ru-RU"/>
    </w:rPr>
  </w:style>
  <w:style w:type="paragraph" w:styleId="af3">
    <w:name w:val="List Paragraph"/>
    <w:basedOn w:val="a"/>
    <w:uiPriority w:val="34"/>
    <w:qFormat/>
    <w:rsid w:val="00C167C6"/>
    <w:pPr>
      <w:spacing w:after="200" w:line="276" w:lineRule="auto"/>
      <w:ind w:left="720"/>
      <w:contextualSpacing/>
    </w:pPr>
    <w:rPr>
      <w:rFonts w:asciiTheme="minorHAnsi" w:eastAsiaTheme="minorEastAsia" w:hAnsiTheme="minorHAnsi" w:cstheme="minorBidi"/>
      <w:sz w:val="22"/>
      <w:szCs w:val="22"/>
    </w:rPr>
  </w:style>
  <w:style w:type="character" w:styleId="af4">
    <w:name w:val="Hyperlink"/>
    <w:basedOn w:val="a0"/>
    <w:uiPriority w:val="99"/>
    <w:semiHidden/>
    <w:unhideWhenUsed/>
    <w:rsid w:val="00C167C6"/>
    <w:rPr>
      <w:color w:val="0000FF"/>
      <w:u w:val="single"/>
    </w:rPr>
  </w:style>
  <w:style w:type="character" w:styleId="af5">
    <w:name w:val="FollowedHyperlink"/>
    <w:basedOn w:val="a0"/>
    <w:uiPriority w:val="99"/>
    <w:semiHidden/>
    <w:unhideWhenUsed/>
    <w:rsid w:val="00C167C6"/>
    <w:rPr>
      <w:color w:val="800080"/>
      <w:u w:val="single"/>
    </w:rPr>
  </w:style>
  <w:style w:type="numbering" w:customStyle="1" w:styleId="11">
    <w:name w:val="Нет списка1"/>
    <w:next w:val="a2"/>
    <w:uiPriority w:val="99"/>
    <w:semiHidden/>
    <w:unhideWhenUsed/>
    <w:rsid w:val="00F33B28"/>
  </w:style>
  <w:style w:type="paragraph" w:customStyle="1" w:styleId="font5">
    <w:name w:val="font5"/>
    <w:basedOn w:val="a"/>
    <w:rsid w:val="00F33B28"/>
    <w:pPr>
      <w:spacing w:before="100" w:beforeAutospacing="1" w:after="100" w:afterAutospacing="1"/>
    </w:pPr>
    <w:rPr>
      <w:color w:val="000000"/>
      <w:sz w:val="21"/>
      <w:szCs w:val="21"/>
    </w:rPr>
  </w:style>
  <w:style w:type="paragraph" w:customStyle="1" w:styleId="font6">
    <w:name w:val="font6"/>
    <w:basedOn w:val="a"/>
    <w:rsid w:val="00F33B28"/>
    <w:pPr>
      <w:spacing w:before="100" w:beforeAutospacing="1" w:after="100" w:afterAutospacing="1"/>
    </w:pPr>
  </w:style>
  <w:style w:type="paragraph" w:customStyle="1" w:styleId="font7">
    <w:name w:val="font7"/>
    <w:basedOn w:val="a"/>
    <w:rsid w:val="00F33B28"/>
    <w:pPr>
      <w:spacing w:before="100" w:beforeAutospacing="1" w:after="100" w:afterAutospacing="1"/>
    </w:pPr>
    <w:rPr>
      <w:rFonts w:ascii="Arial CYR" w:hAnsi="Arial CYR" w:cs="Arial CYR"/>
      <w:b/>
      <w:bCs/>
    </w:rPr>
  </w:style>
  <w:style w:type="paragraph" w:customStyle="1" w:styleId="font8">
    <w:name w:val="font8"/>
    <w:basedOn w:val="a"/>
    <w:rsid w:val="00F33B28"/>
    <w:pPr>
      <w:spacing w:before="100" w:beforeAutospacing="1" w:after="100" w:afterAutospacing="1"/>
    </w:pPr>
    <w:rPr>
      <w:sz w:val="21"/>
      <w:szCs w:val="21"/>
    </w:rPr>
  </w:style>
  <w:style w:type="paragraph" w:customStyle="1" w:styleId="font9">
    <w:name w:val="font9"/>
    <w:basedOn w:val="a"/>
    <w:rsid w:val="00F33B28"/>
    <w:pPr>
      <w:spacing w:before="100" w:beforeAutospacing="1" w:after="100" w:afterAutospacing="1"/>
    </w:pPr>
    <w:rPr>
      <w:rFonts w:ascii="Book Antiqua" w:hAnsi="Book Antiqua"/>
      <w:b/>
      <w:bCs/>
      <w:i/>
      <w:iCs/>
      <w:color w:val="000000"/>
      <w:sz w:val="21"/>
      <w:szCs w:val="21"/>
    </w:rPr>
  </w:style>
  <w:style w:type="paragraph" w:customStyle="1" w:styleId="xl65">
    <w:name w:val="xl65"/>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1"/>
      <w:szCs w:val="21"/>
    </w:rPr>
  </w:style>
  <w:style w:type="paragraph" w:customStyle="1" w:styleId="xl66">
    <w:name w:val="xl66"/>
    <w:basedOn w:val="a"/>
    <w:rsid w:val="00F33B28"/>
    <w:pPr>
      <w:spacing w:before="100" w:beforeAutospacing="1" w:after="100" w:afterAutospacing="1"/>
    </w:pPr>
    <w:rPr>
      <w:color w:val="000000"/>
    </w:rPr>
  </w:style>
  <w:style w:type="paragraph" w:customStyle="1" w:styleId="xl67">
    <w:name w:val="xl67"/>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color w:val="000000"/>
      <w:sz w:val="21"/>
      <w:szCs w:val="21"/>
    </w:rPr>
  </w:style>
  <w:style w:type="paragraph" w:customStyle="1" w:styleId="xl68">
    <w:name w:val="xl68"/>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69">
    <w:name w:val="xl69"/>
    <w:basedOn w:val="a"/>
    <w:rsid w:val="00F33B28"/>
    <w:pPr>
      <w:spacing w:before="100" w:beforeAutospacing="1" w:after="100" w:afterAutospacing="1"/>
    </w:pPr>
    <w:rPr>
      <w:sz w:val="21"/>
      <w:szCs w:val="21"/>
    </w:rPr>
  </w:style>
  <w:style w:type="paragraph" w:customStyle="1" w:styleId="xl70">
    <w:name w:val="xl70"/>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71">
    <w:name w:val="xl71"/>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1"/>
      <w:szCs w:val="21"/>
    </w:rPr>
  </w:style>
  <w:style w:type="paragraph" w:customStyle="1" w:styleId="xl72">
    <w:name w:val="xl72"/>
    <w:basedOn w:val="a"/>
    <w:rsid w:val="00F33B28"/>
    <w:pPr>
      <w:spacing w:before="100" w:beforeAutospacing="1" w:after="100" w:afterAutospacing="1"/>
      <w:jc w:val="both"/>
    </w:pPr>
  </w:style>
  <w:style w:type="paragraph" w:customStyle="1" w:styleId="xl73">
    <w:name w:val="xl73"/>
    <w:basedOn w:val="a"/>
    <w:rsid w:val="00F33B28"/>
    <w:pPr>
      <w:spacing w:before="100" w:beforeAutospacing="1" w:after="100" w:afterAutospacing="1"/>
      <w:jc w:val="both"/>
    </w:pPr>
    <w:rPr>
      <w:color w:val="000000"/>
      <w:sz w:val="28"/>
      <w:szCs w:val="28"/>
    </w:rPr>
  </w:style>
  <w:style w:type="paragraph" w:customStyle="1" w:styleId="xl74">
    <w:name w:val="xl74"/>
    <w:basedOn w:val="a"/>
    <w:rsid w:val="00F33B28"/>
    <w:pPr>
      <w:spacing w:before="100" w:beforeAutospacing="1" w:after="100" w:afterAutospacing="1"/>
      <w:jc w:val="both"/>
    </w:pPr>
    <w:rPr>
      <w:color w:val="000000"/>
    </w:rPr>
  </w:style>
  <w:style w:type="paragraph" w:customStyle="1" w:styleId="xl75">
    <w:name w:val="xl75"/>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000000"/>
      <w:sz w:val="21"/>
      <w:szCs w:val="21"/>
    </w:rPr>
  </w:style>
  <w:style w:type="paragraph" w:customStyle="1" w:styleId="xl76">
    <w:name w:val="xl76"/>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21"/>
      <w:szCs w:val="21"/>
    </w:rPr>
  </w:style>
  <w:style w:type="paragraph" w:customStyle="1" w:styleId="xl77">
    <w:name w:val="xl77"/>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color w:val="000000"/>
      <w:sz w:val="21"/>
      <w:szCs w:val="21"/>
    </w:rPr>
  </w:style>
  <w:style w:type="paragraph" w:customStyle="1" w:styleId="xl78">
    <w:name w:val="xl78"/>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sz w:val="21"/>
      <w:szCs w:val="21"/>
    </w:rPr>
  </w:style>
  <w:style w:type="paragraph" w:customStyle="1" w:styleId="xl79">
    <w:name w:val="xl79"/>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1"/>
      <w:szCs w:val="21"/>
    </w:rPr>
  </w:style>
  <w:style w:type="paragraph" w:customStyle="1" w:styleId="xl80">
    <w:name w:val="xl80"/>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21"/>
      <w:szCs w:val="21"/>
    </w:rPr>
  </w:style>
  <w:style w:type="paragraph" w:customStyle="1" w:styleId="xl81">
    <w:name w:val="xl81"/>
    <w:basedOn w:val="a"/>
    <w:rsid w:val="00F33B28"/>
    <w:pPr>
      <w:spacing w:before="100" w:beforeAutospacing="1" w:after="100" w:afterAutospacing="1"/>
      <w:jc w:val="center"/>
    </w:pPr>
  </w:style>
  <w:style w:type="paragraph" w:customStyle="1" w:styleId="xl82">
    <w:name w:val="xl82"/>
    <w:basedOn w:val="a"/>
    <w:rsid w:val="00F33B28"/>
    <w:pPr>
      <w:spacing w:before="100" w:beforeAutospacing="1" w:after="100" w:afterAutospacing="1"/>
      <w:jc w:val="center"/>
    </w:pPr>
    <w:rPr>
      <w:color w:val="000000"/>
    </w:rPr>
  </w:style>
  <w:style w:type="paragraph" w:customStyle="1" w:styleId="xl83">
    <w:name w:val="xl83"/>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Courier New" w:hAnsi="Courier New" w:cs="Courier New"/>
      <w:sz w:val="21"/>
      <w:szCs w:val="21"/>
    </w:rPr>
  </w:style>
  <w:style w:type="paragraph" w:customStyle="1" w:styleId="xl84">
    <w:name w:val="xl84"/>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1"/>
      <w:szCs w:val="21"/>
    </w:rPr>
  </w:style>
  <w:style w:type="paragraph" w:customStyle="1" w:styleId="xl85">
    <w:name w:val="xl85"/>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1"/>
      <w:szCs w:val="21"/>
    </w:rPr>
  </w:style>
  <w:style w:type="paragraph" w:customStyle="1" w:styleId="xl86">
    <w:name w:val="xl86"/>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000000"/>
      <w:sz w:val="21"/>
      <w:szCs w:val="21"/>
    </w:rPr>
  </w:style>
  <w:style w:type="paragraph" w:customStyle="1" w:styleId="xl87">
    <w:name w:val="xl87"/>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1"/>
      <w:szCs w:val="21"/>
    </w:rPr>
  </w:style>
  <w:style w:type="paragraph" w:customStyle="1" w:styleId="xl88">
    <w:name w:val="xl88"/>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1"/>
      <w:szCs w:val="21"/>
    </w:rPr>
  </w:style>
  <w:style w:type="paragraph" w:customStyle="1" w:styleId="xl89">
    <w:name w:val="xl89"/>
    <w:basedOn w:val="a"/>
    <w:rsid w:val="00F33B2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color w:val="000000"/>
      <w:sz w:val="21"/>
      <w:szCs w:val="21"/>
    </w:rPr>
  </w:style>
  <w:style w:type="paragraph" w:customStyle="1" w:styleId="xl90">
    <w:name w:val="xl90"/>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color w:val="000000"/>
      <w:sz w:val="21"/>
      <w:szCs w:val="21"/>
    </w:rPr>
  </w:style>
  <w:style w:type="paragraph" w:customStyle="1" w:styleId="xl91">
    <w:name w:val="xl91"/>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1"/>
      <w:szCs w:val="21"/>
    </w:rPr>
  </w:style>
  <w:style w:type="paragraph" w:customStyle="1" w:styleId="xl92">
    <w:name w:val="xl92"/>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1"/>
      <w:szCs w:val="21"/>
    </w:rPr>
  </w:style>
  <w:style w:type="paragraph" w:customStyle="1" w:styleId="xl93">
    <w:name w:val="xl93"/>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1"/>
      <w:szCs w:val="21"/>
    </w:rPr>
  </w:style>
  <w:style w:type="paragraph" w:customStyle="1" w:styleId="xl94">
    <w:name w:val="xl94"/>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ourier New" w:hAnsi="Courier New" w:cs="Courier New"/>
      <w:sz w:val="21"/>
      <w:szCs w:val="21"/>
    </w:rPr>
  </w:style>
  <w:style w:type="paragraph" w:customStyle="1" w:styleId="xl95">
    <w:name w:val="xl95"/>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1"/>
      <w:szCs w:val="21"/>
    </w:rPr>
  </w:style>
  <w:style w:type="paragraph" w:customStyle="1" w:styleId="xl96">
    <w:name w:val="xl96"/>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97">
    <w:name w:val="xl97"/>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8">
    <w:name w:val="xl98"/>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1"/>
      <w:szCs w:val="21"/>
    </w:rPr>
  </w:style>
  <w:style w:type="paragraph" w:customStyle="1" w:styleId="xl99">
    <w:name w:val="xl99"/>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1"/>
      <w:szCs w:val="21"/>
    </w:rPr>
  </w:style>
  <w:style w:type="paragraph" w:customStyle="1" w:styleId="xl100">
    <w:name w:val="xl100"/>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101">
    <w:name w:val="xl101"/>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1"/>
      <w:szCs w:val="21"/>
    </w:rPr>
  </w:style>
  <w:style w:type="paragraph" w:customStyle="1" w:styleId="xl102">
    <w:name w:val="xl102"/>
    <w:basedOn w:val="a"/>
    <w:rsid w:val="00F33B28"/>
    <w:pPr>
      <w:spacing w:before="100" w:beforeAutospacing="1" w:after="100" w:afterAutospacing="1"/>
      <w:jc w:val="center"/>
    </w:pPr>
    <w:rPr>
      <w:b/>
      <w:bCs/>
    </w:rPr>
  </w:style>
  <w:style w:type="paragraph" w:customStyle="1" w:styleId="xl103">
    <w:name w:val="xl103"/>
    <w:basedOn w:val="a"/>
    <w:rsid w:val="00F33B28"/>
    <w:pPr>
      <w:spacing w:before="100" w:beforeAutospacing="1" w:after="100" w:afterAutospacing="1"/>
      <w:jc w:val="center"/>
    </w:pPr>
    <w:rPr>
      <w:b/>
      <w:bCs/>
      <w:color w:val="000000"/>
    </w:rPr>
  </w:style>
  <w:style w:type="paragraph" w:customStyle="1" w:styleId="xl104">
    <w:name w:val="xl104"/>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05">
    <w:name w:val="xl105"/>
    <w:basedOn w:val="a"/>
    <w:rsid w:val="00F33B2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06">
    <w:name w:val="xl106"/>
    <w:basedOn w:val="a"/>
    <w:rsid w:val="00F33B28"/>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07">
    <w:name w:val="xl107"/>
    <w:basedOn w:val="a"/>
    <w:rsid w:val="00F33B2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08">
    <w:name w:val="xl108"/>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109">
    <w:name w:val="xl109"/>
    <w:basedOn w:val="a"/>
    <w:rsid w:val="00F33B2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10">
    <w:name w:val="xl110"/>
    <w:basedOn w:val="a"/>
    <w:rsid w:val="00F33B28"/>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11">
    <w:name w:val="xl111"/>
    <w:basedOn w:val="a"/>
    <w:rsid w:val="00F33B2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12">
    <w:name w:val="xl112"/>
    <w:basedOn w:val="a"/>
    <w:rsid w:val="00F33B28"/>
    <w:pPr>
      <w:pBdr>
        <w:top w:val="single" w:sz="4" w:space="0" w:color="auto"/>
        <w:left w:val="single" w:sz="4" w:space="0" w:color="auto"/>
        <w:bottom w:val="single" w:sz="4" w:space="0" w:color="auto"/>
      </w:pBdr>
      <w:spacing w:before="100" w:beforeAutospacing="1" w:after="100" w:afterAutospacing="1"/>
      <w:jc w:val="center"/>
      <w:textAlignment w:val="center"/>
    </w:pPr>
    <w:rPr>
      <w:b/>
      <w:bCs/>
      <w:sz w:val="21"/>
      <w:szCs w:val="21"/>
    </w:rPr>
  </w:style>
  <w:style w:type="paragraph" w:customStyle="1" w:styleId="xl113">
    <w:name w:val="xl113"/>
    <w:basedOn w:val="a"/>
    <w:rsid w:val="00F33B28"/>
    <w:pPr>
      <w:pBdr>
        <w:top w:val="single" w:sz="4" w:space="0" w:color="auto"/>
        <w:bottom w:val="single" w:sz="4" w:space="0" w:color="auto"/>
      </w:pBdr>
      <w:spacing w:before="100" w:beforeAutospacing="1" w:after="100" w:afterAutospacing="1"/>
      <w:jc w:val="center"/>
      <w:textAlignment w:val="center"/>
    </w:pPr>
    <w:rPr>
      <w:b/>
      <w:bCs/>
      <w:sz w:val="21"/>
      <w:szCs w:val="21"/>
    </w:rPr>
  </w:style>
  <w:style w:type="paragraph" w:customStyle="1" w:styleId="xl114">
    <w:name w:val="xl114"/>
    <w:basedOn w:val="a"/>
    <w:rsid w:val="00F33B28"/>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115">
    <w:name w:val="xl115"/>
    <w:basedOn w:val="a"/>
    <w:rsid w:val="00F33B28"/>
    <w:pPr>
      <w:pBdr>
        <w:top w:val="single" w:sz="4" w:space="0" w:color="auto"/>
        <w:left w:val="single" w:sz="4" w:space="0" w:color="auto"/>
        <w:bottom w:val="single" w:sz="4" w:space="0" w:color="auto"/>
      </w:pBdr>
      <w:spacing w:before="100" w:beforeAutospacing="1" w:after="100" w:afterAutospacing="1"/>
      <w:jc w:val="center"/>
      <w:textAlignment w:val="center"/>
    </w:pPr>
    <w:rPr>
      <w:i/>
      <w:iCs/>
      <w:color w:val="000000"/>
      <w:sz w:val="21"/>
      <w:szCs w:val="21"/>
    </w:rPr>
  </w:style>
  <w:style w:type="paragraph" w:customStyle="1" w:styleId="xl116">
    <w:name w:val="xl116"/>
    <w:basedOn w:val="a"/>
    <w:rsid w:val="00F33B28"/>
    <w:pPr>
      <w:pBdr>
        <w:top w:val="single" w:sz="4" w:space="0" w:color="auto"/>
        <w:bottom w:val="single" w:sz="4" w:space="0" w:color="auto"/>
      </w:pBdr>
      <w:spacing w:before="100" w:beforeAutospacing="1" w:after="100" w:afterAutospacing="1"/>
      <w:jc w:val="center"/>
      <w:textAlignment w:val="center"/>
    </w:pPr>
    <w:rPr>
      <w:i/>
      <w:iCs/>
      <w:color w:val="000000"/>
      <w:sz w:val="21"/>
      <w:szCs w:val="21"/>
    </w:rPr>
  </w:style>
  <w:style w:type="paragraph" w:customStyle="1" w:styleId="xl117">
    <w:name w:val="xl117"/>
    <w:basedOn w:val="a"/>
    <w:rsid w:val="00F33B2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1"/>
      <w:szCs w:val="21"/>
    </w:rPr>
  </w:style>
  <w:style w:type="paragraph" w:customStyle="1" w:styleId="xl118">
    <w:name w:val="xl118"/>
    <w:basedOn w:val="a"/>
    <w:rsid w:val="00F33B2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i/>
      <w:iCs/>
      <w:color w:val="000000"/>
      <w:sz w:val="21"/>
      <w:szCs w:val="21"/>
    </w:rPr>
  </w:style>
  <w:style w:type="paragraph" w:customStyle="1" w:styleId="xl119">
    <w:name w:val="xl119"/>
    <w:basedOn w:val="a"/>
    <w:rsid w:val="00F33B28"/>
    <w:pPr>
      <w:pBdr>
        <w:top w:val="single" w:sz="4" w:space="0" w:color="auto"/>
        <w:bottom w:val="single" w:sz="4" w:space="0" w:color="auto"/>
      </w:pBdr>
      <w:spacing w:before="100" w:beforeAutospacing="1" w:after="100" w:afterAutospacing="1"/>
      <w:jc w:val="center"/>
      <w:textAlignment w:val="center"/>
    </w:pPr>
    <w:rPr>
      <w:i/>
      <w:iCs/>
    </w:rPr>
  </w:style>
  <w:style w:type="paragraph" w:customStyle="1" w:styleId="xl120">
    <w:name w:val="xl120"/>
    <w:basedOn w:val="a"/>
    <w:rsid w:val="00F33B28"/>
    <w:pPr>
      <w:pBdr>
        <w:top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21">
    <w:name w:val="xl121"/>
    <w:basedOn w:val="a"/>
    <w:rsid w:val="00F33B28"/>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1"/>
      <w:szCs w:val="21"/>
    </w:rPr>
  </w:style>
  <w:style w:type="paragraph" w:customStyle="1" w:styleId="xl122">
    <w:name w:val="xl122"/>
    <w:basedOn w:val="a"/>
    <w:rsid w:val="00F33B28"/>
    <w:pPr>
      <w:pBdr>
        <w:top w:val="single" w:sz="4" w:space="0" w:color="auto"/>
        <w:bottom w:val="single" w:sz="4" w:space="0" w:color="auto"/>
      </w:pBdr>
      <w:spacing w:before="100" w:beforeAutospacing="1" w:after="100" w:afterAutospacing="1"/>
      <w:jc w:val="center"/>
      <w:textAlignment w:val="center"/>
    </w:pPr>
    <w:rPr>
      <w:b/>
      <w:bCs/>
      <w:color w:val="000000"/>
      <w:sz w:val="21"/>
      <w:szCs w:val="21"/>
    </w:rPr>
  </w:style>
  <w:style w:type="paragraph" w:customStyle="1" w:styleId="xl123">
    <w:name w:val="xl123"/>
    <w:basedOn w:val="a"/>
    <w:rsid w:val="00F33B28"/>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1"/>
      <w:szCs w:val="21"/>
    </w:rPr>
  </w:style>
  <w:style w:type="paragraph" w:customStyle="1" w:styleId="xl124">
    <w:name w:val="xl124"/>
    <w:basedOn w:val="a"/>
    <w:rsid w:val="00F33B28"/>
    <w:pPr>
      <w:spacing w:before="100" w:beforeAutospacing="1" w:after="100" w:afterAutospacing="1"/>
      <w:jc w:val="center"/>
    </w:pPr>
    <w:rPr>
      <w:color w:val="000000"/>
      <w:sz w:val="22"/>
      <w:szCs w:val="22"/>
    </w:rPr>
  </w:style>
  <w:style w:type="numbering" w:customStyle="1" w:styleId="21">
    <w:name w:val="Нет списка2"/>
    <w:next w:val="a2"/>
    <w:uiPriority w:val="99"/>
    <w:semiHidden/>
    <w:unhideWhenUsed/>
    <w:rsid w:val="00AF0FF2"/>
  </w:style>
  <w:style w:type="paragraph" w:customStyle="1" w:styleId="xl125">
    <w:name w:val="xl125"/>
    <w:basedOn w:val="a"/>
    <w:rsid w:val="00AF0FF2"/>
    <w:pPr>
      <w:spacing w:before="100" w:beforeAutospacing="1" w:after="100" w:afterAutospacing="1"/>
      <w:jc w:val="center"/>
      <w:textAlignment w:val="center"/>
    </w:pPr>
    <w:rPr>
      <w:b/>
      <w:bCs/>
      <w:color w:val="000000"/>
      <w:sz w:val="20"/>
      <w:szCs w:val="20"/>
    </w:rPr>
  </w:style>
  <w:style w:type="paragraph" w:customStyle="1" w:styleId="xl126">
    <w:name w:val="xl126"/>
    <w:basedOn w:val="a"/>
    <w:rsid w:val="00AF0FF2"/>
    <w:pPr>
      <w:pBdr>
        <w:top w:val="single" w:sz="8" w:space="0" w:color="000000"/>
        <w:bottom w:val="single" w:sz="8" w:space="0" w:color="000000"/>
      </w:pBdr>
      <w:spacing w:before="100" w:beforeAutospacing="1" w:after="100" w:afterAutospacing="1"/>
      <w:jc w:val="center"/>
      <w:textAlignment w:val="center"/>
    </w:pPr>
    <w:rPr>
      <w:color w:val="000000"/>
      <w:sz w:val="20"/>
      <w:szCs w:val="20"/>
    </w:rPr>
  </w:style>
  <w:style w:type="paragraph" w:customStyle="1" w:styleId="xl127">
    <w:name w:val="xl127"/>
    <w:basedOn w:val="a"/>
    <w:rsid w:val="00AF0FF2"/>
    <w:pPr>
      <w:pBdr>
        <w:right w:val="single" w:sz="8" w:space="0" w:color="000000"/>
      </w:pBdr>
      <w:shd w:val="clear" w:color="000000" w:fill="CCFFCC"/>
      <w:spacing w:before="100" w:beforeAutospacing="1" w:after="100" w:afterAutospacing="1"/>
      <w:textAlignment w:val="center"/>
    </w:pPr>
    <w:rPr>
      <w:color w:val="000000"/>
      <w:sz w:val="20"/>
      <w:szCs w:val="20"/>
    </w:rPr>
  </w:style>
  <w:style w:type="paragraph" w:customStyle="1" w:styleId="xl128">
    <w:name w:val="xl128"/>
    <w:basedOn w:val="a"/>
    <w:rsid w:val="00AF0FF2"/>
    <w:pPr>
      <w:pBdr>
        <w:right w:val="single" w:sz="8" w:space="0" w:color="000000"/>
      </w:pBdr>
      <w:shd w:val="clear" w:color="000000" w:fill="CCFFCC"/>
      <w:spacing w:before="100" w:beforeAutospacing="1" w:after="100" w:afterAutospacing="1"/>
      <w:jc w:val="right"/>
      <w:textAlignment w:val="center"/>
    </w:pPr>
    <w:rPr>
      <w:color w:val="000000"/>
      <w:sz w:val="20"/>
      <w:szCs w:val="20"/>
    </w:rPr>
  </w:style>
  <w:style w:type="paragraph" w:customStyle="1" w:styleId="xl129">
    <w:name w:val="xl129"/>
    <w:basedOn w:val="a"/>
    <w:rsid w:val="00AF0F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30">
    <w:name w:val="xl130"/>
    <w:basedOn w:val="a"/>
    <w:rsid w:val="00AF0F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31">
    <w:name w:val="xl131"/>
    <w:basedOn w:val="a"/>
    <w:rsid w:val="00AF0FF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color w:val="000000"/>
      <w:sz w:val="20"/>
      <w:szCs w:val="20"/>
    </w:rPr>
  </w:style>
  <w:style w:type="paragraph" w:customStyle="1" w:styleId="xl132">
    <w:name w:val="xl132"/>
    <w:basedOn w:val="a"/>
    <w:rsid w:val="00AF0FF2"/>
    <w:pPr>
      <w:pBdr>
        <w:left w:val="single" w:sz="8" w:space="0" w:color="000000"/>
      </w:pBdr>
      <w:spacing w:before="100" w:beforeAutospacing="1" w:after="100" w:afterAutospacing="1"/>
      <w:textAlignment w:val="center"/>
    </w:pPr>
    <w:rPr>
      <w:color w:val="000000"/>
    </w:rPr>
  </w:style>
  <w:style w:type="paragraph" w:customStyle="1" w:styleId="xl133">
    <w:name w:val="xl133"/>
    <w:basedOn w:val="a"/>
    <w:rsid w:val="00AF0FF2"/>
    <w:pPr>
      <w:spacing w:before="100" w:beforeAutospacing="1" w:after="100" w:afterAutospacing="1"/>
      <w:textAlignment w:val="center"/>
    </w:pPr>
    <w:rPr>
      <w:color w:val="000000"/>
    </w:rPr>
  </w:style>
  <w:style w:type="paragraph" w:customStyle="1" w:styleId="xl134">
    <w:name w:val="xl134"/>
    <w:basedOn w:val="a"/>
    <w:rsid w:val="00AF0FF2"/>
    <w:pPr>
      <w:pBdr>
        <w:left w:val="single" w:sz="8" w:space="0" w:color="000000"/>
        <w:bottom w:val="single" w:sz="8" w:space="0" w:color="000000"/>
      </w:pBdr>
      <w:spacing w:before="100" w:beforeAutospacing="1" w:after="100" w:afterAutospacing="1"/>
      <w:textAlignment w:val="center"/>
    </w:pPr>
    <w:rPr>
      <w:color w:val="000000"/>
    </w:rPr>
  </w:style>
  <w:style w:type="paragraph" w:customStyle="1" w:styleId="xl135">
    <w:name w:val="xl135"/>
    <w:basedOn w:val="a"/>
    <w:rsid w:val="00AF0FF2"/>
    <w:pPr>
      <w:pBdr>
        <w:bottom w:val="single" w:sz="8" w:space="0" w:color="000000"/>
      </w:pBdr>
      <w:spacing w:before="100" w:beforeAutospacing="1" w:after="100" w:afterAutospacing="1"/>
      <w:textAlignment w:val="center"/>
    </w:pPr>
    <w:rPr>
      <w:color w:val="000000"/>
    </w:rPr>
  </w:style>
  <w:style w:type="paragraph" w:customStyle="1" w:styleId="xl136">
    <w:name w:val="xl136"/>
    <w:basedOn w:val="a"/>
    <w:rsid w:val="00AF0FF2"/>
    <w:pPr>
      <w:pBdr>
        <w:left w:val="single" w:sz="8" w:space="0" w:color="000000"/>
        <w:bottom w:val="single" w:sz="8" w:space="0" w:color="000000"/>
      </w:pBdr>
      <w:spacing w:before="100" w:beforeAutospacing="1" w:after="100" w:afterAutospacing="1"/>
      <w:jc w:val="center"/>
      <w:textAlignment w:val="center"/>
    </w:pPr>
    <w:rPr>
      <w:b/>
      <w:bCs/>
      <w:color w:val="000000"/>
      <w:sz w:val="20"/>
      <w:szCs w:val="20"/>
    </w:rPr>
  </w:style>
  <w:style w:type="paragraph" w:customStyle="1" w:styleId="xl137">
    <w:name w:val="xl137"/>
    <w:basedOn w:val="a"/>
    <w:rsid w:val="00AF0FF2"/>
    <w:pPr>
      <w:spacing w:before="100" w:beforeAutospacing="1" w:after="100" w:afterAutospacing="1"/>
      <w:jc w:val="center"/>
      <w:textAlignment w:val="center"/>
    </w:pPr>
    <w:rPr>
      <w:color w:val="000000"/>
    </w:rPr>
  </w:style>
  <w:style w:type="paragraph" w:customStyle="1" w:styleId="xl138">
    <w:name w:val="xl138"/>
    <w:basedOn w:val="a"/>
    <w:rsid w:val="00AF0FF2"/>
    <w:pPr>
      <w:pBdr>
        <w:right w:val="single" w:sz="8" w:space="0" w:color="000000"/>
      </w:pBdr>
      <w:spacing w:before="100" w:beforeAutospacing="1" w:after="100" w:afterAutospacing="1"/>
      <w:jc w:val="center"/>
      <w:textAlignment w:val="center"/>
    </w:pPr>
    <w:rPr>
      <w:color w:val="000000"/>
    </w:rPr>
  </w:style>
  <w:style w:type="paragraph" w:customStyle="1" w:styleId="xl139">
    <w:name w:val="xl139"/>
    <w:basedOn w:val="a"/>
    <w:rsid w:val="00AF0FF2"/>
    <w:pPr>
      <w:pBdr>
        <w:bottom w:val="single" w:sz="8" w:space="0" w:color="000000"/>
      </w:pBdr>
      <w:spacing w:before="100" w:beforeAutospacing="1" w:after="100" w:afterAutospacing="1"/>
      <w:jc w:val="center"/>
      <w:textAlignment w:val="center"/>
    </w:pPr>
    <w:rPr>
      <w:color w:val="000000"/>
    </w:rPr>
  </w:style>
  <w:style w:type="paragraph" w:customStyle="1" w:styleId="xl140">
    <w:name w:val="xl140"/>
    <w:basedOn w:val="a"/>
    <w:rsid w:val="00AF0FF2"/>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141">
    <w:name w:val="xl141"/>
    <w:basedOn w:val="a"/>
    <w:rsid w:val="00AF0FF2"/>
    <w:pPr>
      <w:pBdr>
        <w:top w:val="single" w:sz="8" w:space="0" w:color="000000"/>
        <w:left w:val="single" w:sz="8" w:space="0" w:color="000000"/>
        <w:bottom w:val="single" w:sz="8" w:space="0" w:color="000000"/>
      </w:pBdr>
      <w:shd w:val="clear" w:color="000000" w:fill="00FF00"/>
      <w:spacing w:before="100" w:beforeAutospacing="1" w:after="100" w:afterAutospacing="1"/>
      <w:jc w:val="center"/>
      <w:textAlignment w:val="center"/>
    </w:pPr>
    <w:rPr>
      <w:color w:val="000000"/>
    </w:rPr>
  </w:style>
  <w:style w:type="paragraph" w:customStyle="1" w:styleId="xl142">
    <w:name w:val="xl142"/>
    <w:basedOn w:val="a"/>
    <w:rsid w:val="00AF0FF2"/>
    <w:pPr>
      <w:pBdr>
        <w:top w:val="single" w:sz="8" w:space="0" w:color="000000"/>
        <w:bottom w:val="single" w:sz="8" w:space="0" w:color="000000"/>
      </w:pBdr>
      <w:shd w:val="clear" w:color="000000" w:fill="00FF00"/>
      <w:spacing w:before="100" w:beforeAutospacing="1" w:after="100" w:afterAutospacing="1"/>
      <w:jc w:val="center"/>
      <w:textAlignment w:val="center"/>
    </w:pPr>
    <w:rPr>
      <w:color w:val="000000"/>
    </w:rPr>
  </w:style>
  <w:style w:type="paragraph" w:customStyle="1" w:styleId="xl143">
    <w:name w:val="xl143"/>
    <w:basedOn w:val="a"/>
    <w:rsid w:val="00AF0FF2"/>
    <w:pPr>
      <w:pBdr>
        <w:top w:val="single" w:sz="8" w:space="0" w:color="000000"/>
        <w:left w:val="single" w:sz="8" w:space="0" w:color="000000"/>
        <w:bottom w:val="single" w:sz="8" w:space="0" w:color="000000"/>
      </w:pBdr>
      <w:spacing w:before="100" w:beforeAutospacing="1" w:after="100" w:afterAutospacing="1"/>
      <w:jc w:val="center"/>
      <w:textAlignment w:val="center"/>
    </w:pPr>
    <w:rPr>
      <w:b/>
      <w:bCs/>
      <w:color w:val="000000"/>
      <w:sz w:val="20"/>
      <w:szCs w:val="20"/>
    </w:rPr>
  </w:style>
  <w:style w:type="paragraph" w:customStyle="1" w:styleId="xl144">
    <w:name w:val="xl144"/>
    <w:basedOn w:val="a"/>
    <w:rsid w:val="00AF0FF2"/>
    <w:pPr>
      <w:pBdr>
        <w:top w:val="single" w:sz="8" w:space="0" w:color="000000"/>
        <w:bottom w:val="single" w:sz="8" w:space="0" w:color="000000"/>
      </w:pBdr>
      <w:spacing w:before="100" w:beforeAutospacing="1" w:after="100" w:afterAutospacing="1"/>
      <w:jc w:val="center"/>
      <w:textAlignment w:val="center"/>
    </w:pPr>
    <w:rPr>
      <w:b/>
      <w:bCs/>
      <w:color w:val="000000"/>
      <w:sz w:val="20"/>
      <w:szCs w:val="20"/>
    </w:rPr>
  </w:style>
  <w:style w:type="paragraph" w:customStyle="1" w:styleId="xl145">
    <w:name w:val="xl145"/>
    <w:basedOn w:val="a"/>
    <w:rsid w:val="00AF0FF2"/>
    <w:pPr>
      <w:pBdr>
        <w:top w:val="single" w:sz="8" w:space="0" w:color="000000"/>
        <w:left w:val="single" w:sz="8" w:space="0" w:color="000000"/>
        <w:bottom w:val="single" w:sz="8" w:space="0" w:color="000000"/>
      </w:pBdr>
      <w:shd w:val="clear" w:color="000000" w:fill="FFFF00"/>
      <w:spacing w:before="100" w:beforeAutospacing="1" w:after="100" w:afterAutospacing="1"/>
      <w:jc w:val="center"/>
      <w:textAlignment w:val="center"/>
    </w:pPr>
    <w:rPr>
      <w:b/>
      <w:bCs/>
      <w:color w:val="000000"/>
      <w:sz w:val="20"/>
      <w:szCs w:val="20"/>
    </w:rPr>
  </w:style>
  <w:style w:type="paragraph" w:customStyle="1" w:styleId="xl146">
    <w:name w:val="xl146"/>
    <w:basedOn w:val="a"/>
    <w:rsid w:val="00AF0FF2"/>
    <w:pPr>
      <w:pBdr>
        <w:top w:val="single" w:sz="8" w:space="0" w:color="000000"/>
        <w:bottom w:val="single" w:sz="8" w:space="0" w:color="000000"/>
      </w:pBdr>
      <w:shd w:val="clear" w:color="000000" w:fill="FFFF00"/>
      <w:spacing w:before="100" w:beforeAutospacing="1" w:after="100" w:afterAutospacing="1"/>
      <w:jc w:val="center"/>
      <w:textAlignment w:val="center"/>
    </w:pPr>
    <w:rPr>
      <w:b/>
      <w:bCs/>
      <w:color w:val="000000"/>
      <w:sz w:val="20"/>
      <w:szCs w:val="20"/>
    </w:rPr>
  </w:style>
  <w:style w:type="paragraph" w:customStyle="1" w:styleId="xl147">
    <w:name w:val="xl147"/>
    <w:basedOn w:val="a"/>
    <w:rsid w:val="00AF0FF2"/>
    <w:pPr>
      <w:pBdr>
        <w:top w:val="single" w:sz="8" w:space="0" w:color="000000"/>
        <w:left w:val="single" w:sz="8" w:space="0" w:color="000000"/>
      </w:pBdr>
      <w:spacing w:before="100" w:beforeAutospacing="1" w:after="100" w:afterAutospacing="1"/>
      <w:jc w:val="right"/>
      <w:textAlignment w:val="center"/>
    </w:pPr>
    <w:rPr>
      <w:b/>
      <w:bCs/>
      <w:color w:val="000000"/>
    </w:rPr>
  </w:style>
  <w:style w:type="paragraph" w:customStyle="1" w:styleId="xl148">
    <w:name w:val="xl148"/>
    <w:basedOn w:val="a"/>
    <w:rsid w:val="00AF0FF2"/>
    <w:pPr>
      <w:pBdr>
        <w:top w:val="single" w:sz="8" w:space="0" w:color="000000"/>
      </w:pBdr>
      <w:spacing w:before="100" w:beforeAutospacing="1" w:after="100" w:afterAutospacing="1"/>
      <w:jc w:val="right"/>
      <w:textAlignment w:val="center"/>
    </w:pPr>
    <w:rPr>
      <w:b/>
      <w:bCs/>
      <w:color w:val="000000"/>
    </w:rPr>
  </w:style>
  <w:style w:type="paragraph" w:customStyle="1" w:styleId="xl149">
    <w:name w:val="xl149"/>
    <w:basedOn w:val="a"/>
    <w:rsid w:val="00AF0FF2"/>
    <w:pPr>
      <w:pBdr>
        <w:top w:val="single" w:sz="8" w:space="0" w:color="000000"/>
        <w:right w:val="single" w:sz="8" w:space="0" w:color="000000"/>
      </w:pBdr>
      <w:spacing w:before="100" w:beforeAutospacing="1" w:after="100" w:afterAutospacing="1"/>
      <w:jc w:val="right"/>
      <w:textAlignment w:val="center"/>
    </w:pPr>
    <w:rPr>
      <w:b/>
      <w:bCs/>
      <w:color w:val="000000"/>
    </w:rPr>
  </w:style>
  <w:style w:type="paragraph" w:customStyle="1" w:styleId="xl150">
    <w:name w:val="xl150"/>
    <w:basedOn w:val="a"/>
    <w:rsid w:val="00AF0FF2"/>
    <w:pPr>
      <w:pBdr>
        <w:top w:val="single" w:sz="8" w:space="0" w:color="000000"/>
        <w:left w:val="single" w:sz="8" w:space="0" w:color="000000"/>
        <w:bottom w:val="single" w:sz="8" w:space="0" w:color="000000"/>
      </w:pBdr>
      <w:spacing w:before="100" w:beforeAutospacing="1" w:after="100" w:afterAutospacing="1"/>
      <w:jc w:val="center"/>
      <w:textAlignment w:val="center"/>
    </w:pPr>
    <w:rPr>
      <w:b/>
      <w:bCs/>
      <w:color w:val="000000"/>
    </w:rPr>
  </w:style>
  <w:style w:type="paragraph" w:customStyle="1" w:styleId="xl151">
    <w:name w:val="xl151"/>
    <w:basedOn w:val="a"/>
    <w:rsid w:val="00AF0FF2"/>
    <w:pPr>
      <w:pBdr>
        <w:top w:val="single" w:sz="8" w:space="0" w:color="000000"/>
        <w:bottom w:val="single" w:sz="8" w:space="0" w:color="000000"/>
      </w:pBdr>
      <w:spacing w:before="100" w:beforeAutospacing="1" w:after="100" w:afterAutospacing="1"/>
      <w:jc w:val="center"/>
      <w:textAlignment w:val="center"/>
    </w:pPr>
    <w:rPr>
      <w:b/>
      <w:bCs/>
      <w:color w:val="000000"/>
    </w:rPr>
  </w:style>
  <w:style w:type="paragraph" w:customStyle="1" w:styleId="xl152">
    <w:name w:val="xl152"/>
    <w:basedOn w:val="a"/>
    <w:rsid w:val="00AF0FF2"/>
    <w:pPr>
      <w:pBdr>
        <w:top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153">
    <w:name w:val="xl153"/>
    <w:basedOn w:val="a"/>
    <w:rsid w:val="00AF0FF2"/>
    <w:pPr>
      <w:pBdr>
        <w:top w:val="single" w:sz="8" w:space="0" w:color="000000"/>
        <w:left w:val="single" w:sz="8" w:space="0" w:color="000000"/>
      </w:pBdr>
      <w:shd w:val="clear" w:color="000000" w:fill="CCFFCC"/>
      <w:spacing w:before="100" w:beforeAutospacing="1" w:after="100" w:afterAutospacing="1"/>
      <w:jc w:val="center"/>
      <w:textAlignment w:val="center"/>
    </w:pPr>
    <w:rPr>
      <w:color w:val="000000"/>
      <w:sz w:val="20"/>
      <w:szCs w:val="20"/>
    </w:rPr>
  </w:style>
  <w:style w:type="paragraph" w:customStyle="1" w:styleId="xl154">
    <w:name w:val="xl154"/>
    <w:basedOn w:val="a"/>
    <w:rsid w:val="00AF0FF2"/>
    <w:pPr>
      <w:pBdr>
        <w:top w:val="single" w:sz="8" w:space="0" w:color="000000"/>
        <w:right w:val="single" w:sz="8" w:space="0" w:color="000000"/>
      </w:pBdr>
      <w:shd w:val="clear" w:color="000000" w:fill="CCFFCC"/>
      <w:spacing w:before="100" w:beforeAutospacing="1" w:after="100" w:afterAutospacing="1"/>
      <w:jc w:val="center"/>
      <w:textAlignment w:val="center"/>
    </w:pPr>
    <w:rPr>
      <w:color w:val="000000"/>
      <w:sz w:val="20"/>
      <w:szCs w:val="20"/>
    </w:rPr>
  </w:style>
  <w:style w:type="paragraph" w:customStyle="1" w:styleId="xl155">
    <w:name w:val="xl155"/>
    <w:basedOn w:val="a"/>
    <w:rsid w:val="00AF0FF2"/>
    <w:pPr>
      <w:pBdr>
        <w:top w:val="single" w:sz="8" w:space="0" w:color="000000"/>
        <w:left w:val="single" w:sz="8" w:space="0" w:color="000000"/>
        <w:bottom w:val="single" w:sz="8" w:space="0" w:color="000000"/>
      </w:pBdr>
      <w:shd w:val="clear" w:color="000000" w:fill="CCFFCC"/>
      <w:spacing w:before="100" w:beforeAutospacing="1" w:after="100" w:afterAutospacing="1"/>
      <w:textAlignment w:val="center"/>
    </w:pPr>
    <w:rPr>
      <w:color w:val="000000"/>
      <w:sz w:val="20"/>
      <w:szCs w:val="20"/>
    </w:rPr>
  </w:style>
  <w:style w:type="paragraph" w:customStyle="1" w:styleId="xl156">
    <w:name w:val="xl156"/>
    <w:basedOn w:val="a"/>
    <w:rsid w:val="00AF0FF2"/>
    <w:pPr>
      <w:pBdr>
        <w:top w:val="single" w:sz="8" w:space="0" w:color="000000"/>
        <w:bottom w:val="single" w:sz="8" w:space="0" w:color="000000"/>
        <w:right w:val="single" w:sz="8" w:space="0" w:color="000000"/>
      </w:pBdr>
      <w:shd w:val="clear" w:color="000000" w:fill="CCFFCC"/>
      <w:spacing w:before="100" w:beforeAutospacing="1" w:after="100" w:afterAutospacing="1"/>
      <w:textAlignment w:val="center"/>
    </w:pPr>
    <w:rPr>
      <w:color w:val="000000"/>
      <w:sz w:val="20"/>
      <w:szCs w:val="20"/>
    </w:rPr>
  </w:style>
  <w:style w:type="paragraph" w:customStyle="1" w:styleId="xl157">
    <w:name w:val="xl157"/>
    <w:basedOn w:val="a"/>
    <w:rsid w:val="00AF0FF2"/>
    <w:pPr>
      <w:pBdr>
        <w:top w:val="single" w:sz="8" w:space="0" w:color="000000"/>
      </w:pBdr>
      <w:spacing w:before="100" w:beforeAutospacing="1" w:after="100" w:afterAutospacing="1"/>
      <w:jc w:val="center"/>
      <w:textAlignment w:val="center"/>
    </w:pPr>
    <w:rPr>
      <w:b/>
      <w:bCs/>
      <w:color w:val="000000"/>
      <w:sz w:val="20"/>
      <w:szCs w:val="20"/>
    </w:rPr>
  </w:style>
  <w:style w:type="paragraph" w:customStyle="1" w:styleId="xl158">
    <w:name w:val="xl158"/>
    <w:basedOn w:val="a"/>
    <w:rsid w:val="00AF0FF2"/>
    <w:pPr>
      <w:pBdr>
        <w:top w:val="single" w:sz="8" w:space="0" w:color="000000"/>
        <w:left w:val="single" w:sz="8" w:space="0" w:color="000000"/>
      </w:pBdr>
      <w:spacing w:before="100" w:beforeAutospacing="1" w:after="100" w:afterAutospacing="1"/>
      <w:jc w:val="center"/>
      <w:textAlignment w:val="center"/>
    </w:pPr>
    <w:rPr>
      <w:b/>
      <w:bCs/>
      <w:color w:val="000000"/>
      <w:sz w:val="20"/>
      <w:szCs w:val="20"/>
    </w:rPr>
  </w:style>
  <w:style w:type="paragraph" w:customStyle="1" w:styleId="xl159">
    <w:name w:val="xl159"/>
    <w:basedOn w:val="a"/>
    <w:rsid w:val="00AF0FF2"/>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60">
    <w:name w:val="xl160"/>
    <w:basedOn w:val="a"/>
    <w:rsid w:val="00AF0FF2"/>
    <w:pPr>
      <w:pBdr>
        <w:top w:val="single" w:sz="8" w:space="0" w:color="000000"/>
        <w:left w:val="single" w:sz="8" w:space="0" w:color="000000"/>
      </w:pBdr>
      <w:spacing w:before="100" w:beforeAutospacing="1" w:after="100" w:afterAutospacing="1"/>
      <w:jc w:val="center"/>
      <w:textAlignment w:val="center"/>
    </w:pPr>
    <w:rPr>
      <w:color w:val="000000"/>
      <w:sz w:val="20"/>
      <w:szCs w:val="20"/>
    </w:rPr>
  </w:style>
  <w:style w:type="paragraph" w:customStyle="1" w:styleId="xl161">
    <w:name w:val="xl161"/>
    <w:basedOn w:val="a"/>
    <w:rsid w:val="00AF0FF2"/>
    <w:pPr>
      <w:pBdr>
        <w:left w:val="single" w:sz="8" w:space="0" w:color="000000"/>
      </w:pBdr>
      <w:spacing w:before="100" w:beforeAutospacing="1" w:after="100" w:afterAutospacing="1"/>
      <w:jc w:val="center"/>
      <w:textAlignment w:val="center"/>
    </w:pPr>
    <w:rPr>
      <w:color w:val="000000"/>
      <w:sz w:val="20"/>
      <w:szCs w:val="20"/>
    </w:rPr>
  </w:style>
  <w:style w:type="paragraph" w:customStyle="1" w:styleId="xl162">
    <w:name w:val="xl162"/>
    <w:basedOn w:val="a"/>
    <w:rsid w:val="00AF0FF2"/>
    <w:pPr>
      <w:pBdr>
        <w:top w:val="single" w:sz="4" w:space="0" w:color="auto"/>
        <w:left w:val="single" w:sz="4" w:space="0" w:color="auto"/>
        <w:bottom w:val="single" w:sz="4" w:space="0" w:color="auto"/>
      </w:pBdr>
      <w:spacing w:before="100" w:beforeAutospacing="1" w:after="100" w:afterAutospacing="1"/>
      <w:textAlignment w:val="center"/>
    </w:pPr>
    <w:rPr>
      <w:color w:val="000000"/>
      <w:sz w:val="20"/>
      <w:szCs w:val="20"/>
    </w:rPr>
  </w:style>
  <w:style w:type="paragraph" w:customStyle="1" w:styleId="xl163">
    <w:name w:val="xl163"/>
    <w:basedOn w:val="a"/>
    <w:rsid w:val="00AF0FF2"/>
    <w:pPr>
      <w:pBdr>
        <w:top w:val="single" w:sz="4" w:space="0" w:color="auto"/>
        <w:bottom w:val="single" w:sz="4" w:space="0" w:color="auto"/>
      </w:pBdr>
      <w:spacing w:before="100" w:beforeAutospacing="1" w:after="100" w:afterAutospacing="1"/>
      <w:textAlignment w:val="center"/>
    </w:pPr>
    <w:rPr>
      <w:color w:val="000000"/>
      <w:sz w:val="20"/>
      <w:szCs w:val="20"/>
    </w:rPr>
  </w:style>
  <w:style w:type="paragraph" w:customStyle="1" w:styleId="xl164">
    <w:name w:val="xl164"/>
    <w:basedOn w:val="a"/>
    <w:rsid w:val="00AF0FF2"/>
    <w:pPr>
      <w:pBdr>
        <w:top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65">
    <w:name w:val="xl165"/>
    <w:basedOn w:val="a"/>
    <w:rsid w:val="00AF0FF2"/>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66">
    <w:name w:val="xl166"/>
    <w:basedOn w:val="a"/>
    <w:rsid w:val="00AF0FF2"/>
    <w:pPr>
      <w:pBdr>
        <w:left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numbering" w:customStyle="1" w:styleId="3">
    <w:name w:val="Нет списка3"/>
    <w:next w:val="a2"/>
    <w:uiPriority w:val="99"/>
    <w:semiHidden/>
    <w:unhideWhenUsed/>
    <w:rsid w:val="00BD69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F7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42819"/>
    <w:pPr>
      <w:widowControl w:val="0"/>
      <w:autoSpaceDE w:val="0"/>
      <w:autoSpaceDN w:val="0"/>
      <w:adjustRightInd w:val="0"/>
      <w:spacing w:before="108" w:after="108"/>
      <w:jc w:val="center"/>
      <w:outlineLvl w:val="0"/>
    </w:pPr>
    <w:rPr>
      <w:rFonts w:ascii="Arial" w:hAnsi="Arial" w:cs="Arial"/>
      <w:b/>
      <w:bCs/>
      <w:color w:val="000080"/>
    </w:rPr>
  </w:style>
  <w:style w:type="paragraph" w:styleId="2">
    <w:name w:val="heading 2"/>
    <w:basedOn w:val="a"/>
    <w:next w:val="a"/>
    <w:link w:val="20"/>
    <w:uiPriority w:val="9"/>
    <w:semiHidden/>
    <w:unhideWhenUsed/>
    <w:qFormat/>
    <w:rsid w:val="000C74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42819"/>
    <w:rPr>
      <w:rFonts w:ascii="Arial" w:eastAsia="Times New Roman" w:hAnsi="Arial" w:cs="Arial"/>
      <w:b/>
      <w:bCs/>
      <w:color w:val="000080"/>
      <w:sz w:val="24"/>
      <w:szCs w:val="24"/>
      <w:lang w:eastAsia="ru-RU"/>
    </w:rPr>
  </w:style>
  <w:style w:type="paragraph" w:customStyle="1" w:styleId="ConsPlusNormal">
    <w:name w:val="ConsPlusNormal"/>
    <w:uiPriority w:val="99"/>
    <w:rsid w:val="00E42819"/>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3">
    <w:name w:val="Нормальный (таблица)"/>
    <w:basedOn w:val="a"/>
    <w:next w:val="a"/>
    <w:uiPriority w:val="99"/>
    <w:rsid w:val="00E42819"/>
    <w:pPr>
      <w:widowControl w:val="0"/>
      <w:autoSpaceDE w:val="0"/>
      <w:autoSpaceDN w:val="0"/>
      <w:adjustRightInd w:val="0"/>
      <w:jc w:val="both"/>
    </w:pPr>
    <w:rPr>
      <w:rFonts w:ascii="Arial" w:hAnsi="Arial" w:cs="Arial"/>
    </w:rPr>
  </w:style>
  <w:style w:type="character" w:customStyle="1" w:styleId="a4">
    <w:name w:val="Основной текст_"/>
    <w:link w:val="4"/>
    <w:rsid w:val="002209AC"/>
    <w:rPr>
      <w:rFonts w:ascii="Times New Roman" w:eastAsia="Times New Roman" w:hAnsi="Times New Roman"/>
      <w:spacing w:val="3"/>
      <w:shd w:val="clear" w:color="auto" w:fill="FFFFFF"/>
    </w:rPr>
  </w:style>
  <w:style w:type="paragraph" w:customStyle="1" w:styleId="4">
    <w:name w:val="Основной текст4"/>
    <w:basedOn w:val="a"/>
    <w:link w:val="a4"/>
    <w:rsid w:val="002209AC"/>
    <w:pPr>
      <w:widowControl w:val="0"/>
      <w:shd w:val="clear" w:color="auto" w:fill="FFFFFF"/>
      <w:spacing w:line="317" w:lineRule="exact"/>
    </w:pPr>
    <w:rPr>
      <w:rFonts w:cstheme="minorBidi"/>
      <w:spacing w:val="3"/>
      <w:sz w:val="22"/>
      <w:szCs w:val="22"/>
      <w:lang w:eastAsia="en-US"/>
    </w:rPr>
  </w:style>
  <w:style w:type="character" w:customStyle="1" w:styleId="20">
    <w:name w:val="Заголовок 2 Знак"/>
    <w:basedOn w:val="a0"/>
    <w:link w:val="2"/>
    <w:uiPriority w:val="9"/>
    <w:semiHidden/>
    <w:rsid w:val="000C74B7"/>
    <w:rPr>
      <w:rFonts w:asciiTheme="majorHAnsi" w:eastAsiaTheme="majorEastAsia" w:hAnsiTheme="majorHAnsi" w:cstheme="majorBidi"/>
      <w:b/>
      <w:bCs/>
      <w:color w:val="4F81BD" w:themeColor="accent1"/>
      <w:sz w:val="26"/>
      <w:szCs w:val="26"/>
      <w:lang w:eastAsia="ru-RU"/>
    </w:rPr>
  </w:style>
  <w:style w:type="paragraph" w:styleId="a5">
    <w:name w:val="Title"/>
    <w:basedOn w:val="a"/>
    <w:next w:val="a6"/>
    <w:link w:val="a7"/>
    <w:qFormat/>
    <w:rsid w:val="000C74B7"/>
    <w:pPr>
      <w:suppressAutoHyphens/>
      <w:jc w:val="center"/>
    </w:pPr>
    <w:rPr>
      <w:b/>
      <w:bCs/>
      <w:sz w:val="28"/>
      <w:lang w:eastAsia="ar-SA"/>
    </w:rPr>
  </w:style>
  <w:style w:type="character" w:customStyle="1" w:styleId="a7">
    <w:name w:val="Название Знак"/>
    <w:basedOn w:val="a0"/>
    <w:link w:val="a5"/>
    <w:rsid w:val="000C74B7"/>
    <w:rPr>
      <w:rFonts w:ascii="Times New Roman" w:eastAsia="Times New Roman" w:hAnsi="Times New Roman" w:cs="Times New Roman"/>
      <w:b/>
      <w:bCs/>
      <w:sz w:val="28"/>
      <w:szCs w:val="24"/>
      <w:lang w:eastAsia="ar-SA"/>
    </w:rPr>
  </w:style>
  <w:style w:type="paragraph" w:styleId="a6">
    <w:name w:val="Subtitle"/>
    <w:basedOn w:val="a"/>
    <w:next w:val="a"/>
    <w:link w:val="a8"/>
    <w:uiPriority w:val="11"/>
    <w:qFormat/>
    <w:rsid w:val="000C74B7"/>
    <w:pPr>
      <w:numPr>
        <w:ilvl w:val="1"/>
      </w:numPr>
    </w:pPr>
    <w:rPr>
      <w:rFonts w:asciiTheme="majorHAnsi" w:eastAsiaTheme="majorEastAsia" w:hAnsiTheme="majorHAnsi" w:cstheme="majorBidi"/>
      <w:i/>
      <w:iCs/>
      <w:color w:val="4F81BD" w:themeColor="accent1"/>
      <w:spacing w:val="15"/>
    </w:rPr>
  </w:style>
  <w:style w:type="character" w:customStyle="1" w:styleId="a8">
    <w:name w:val="Подзаголовок Знак"/>
    <w:basedOn w:val="a0"/>
    <w:link w:val="a6"/>
    <w:uiPriority w:val="11"/>
    <w:rsid w:val="000C74B7"/>
    <w:rPr>
      <w:rFonts w:asciiTheme="majorHAnsi" w:eastAsiaTheme="majorEastAsia" w:hAnsiTheme="majorHAnsi" w:cstheme="majorBidi"/>
      <w:i/>
      <w:iCs/>
      <w:color w:val="4F81BD" w:themeColor="accent1"/>
      <w:spacing w:val="15"/>
      <w:sz w:val="24"/>
      <w:szCs w:val="24"/>
      <w:lang w:eastAsia="ru-RU"/>
    </w:rPr>
  </w:style>
  <w:style w:type="table" w:styleId="a9">
    <w:name w:val="Table Grid"/>
    <w:basedOn w:val="a1"/>
    <w:uiPriority w:val="59"/>
    <w:rsid w:val="000C74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Знак Знак Знак"/>
    <w:basedOn w:val="a"/>
    <w:rsid w:val="00D31F1F"/>
    <w:rPr>
      <w:rFonts w:ascii="Verdana" w:hAnsi="Verdana" w:cs="Verdana"/>
      <w:sz w:val="20"/>
      <w:szCs w:val="20"/>
      <w:lang w:val="en-US" w:eastAsia="en-US"/>
    </w:rPr>
  </w:style>
  <w:style w:type="paragraph" w:styleId="ab">
    <w:name w:val="Normal (Web)"/>
    <w:basedOn w:val="a"/>
    <w:uiPriority w:val="99"/>
    <w:semiHidden/>
    <w:unhideWhenUsed/>
    <w:rsid w:val="00C167C6"/>
    <w:pPr>
      <w:spacing w:before="100" w:beforeAutospacing="1" w:after="100" w:afterAutospacing="1"/>
    </w:pPr>
  </w:style>
  <w:style w:type="paragraph" w:styleId="ac">
    <w:name w:val="header"/>
    <w:basedOn w:val="a"/>
    <w:link w:val="ad"/>
    <w:uiPriority w:val="99"/>
    <w:semiHidden/>
    <w:unhideWhenUsed/>
    <w:rsid w:val="00C167C6"/>
    <w:pPr>
      <w:tabs>
        <w:tab w:val="center" w:pos="4677"/>
        <w:tab w:val="right" w:pos="9355"/>
      </w:tabs>
    </w:pPr>
    <w:rPr>
      <w:rFonts w:asciiTheme="minorHAnsi" w:eastAsiaTheme="minorEastAsia" w:hAnsiTheme="minorHAnsi" w:cstheme="minorBidi"/>
      <w:sz w:val="22"/>
      <w:szCs w:val="22"/>
    </w:rPr>
  </w:style>
  <w:style w:type="character" w:customStyle="1" w:styleId="ad">
    <w:name w:val="Верхний колонтитул Знак"/>
    <w:basedOn w:val="a0"/>
    <w:link w:val="ac"/>
    <w:uiPriority w:val="99"/>
    <w:semiHidden/>
    <w:rsid w:val="00C167C6"/>
    <w:rPr>
      <w:rFonts w:eastAsiaTheme="minorEastAsia"/>
      <w:lang w:eastAsia="ru-RU"/>
    </w:rPr>
  </w:style>
  <w:style w:type="paragraph" w:styleId="ae">
    <w:name w:val="footer"/>
    <w:basedOn w:val="a"/>
    <w:link w:val="af"/>
    <w:uiPriority w:val="99"/>
    <w:semiHidden/>
    <w:unhideWhenUsed/>
    <w:rsid w:val="00C167C6"/>
    <w:pPr>
      <w:tabs>
        <w:tab w:val="center" w:pos="4677"/>
        <w:tab w:val="right" w:pos="9355"/>
      </w:tabs>
    </w:pPr>
    <w:rPr>
      <w:rFonts w:asciiTheme="minorHAnsi" w:eastAsiaTheme="minorEastAsia" w:hAnsiTheme="minorHAnsi" w:cstheme="minorBidi"/>
      <w:sz w:val="22"/>
      <w:szCs w:val="22"/>
    </w:rPr>
  </w:style>
  <w:style w:type="character" w:customStyle="1" w:styleId="af">
    <w:name w:val="Нижний колонтитул Знак"/>
    <w:basedOn w:val="a0"/>
    <w:link w:val="ae"/>
    <w:uiPriority w:val="99"/>
    <w:semiHidden/>
    <w:rsid w:val="00C167C6"/>
    <w:rPr>
      <w:rFonts w:eastAsiaTheme="minorEastAsia"/>
      <w:lang w:eastAsia="ru-RU"/>
    </w:rPr>
  </w:style>
  <w:style w:type="paragraph" w:styleId="af0">
    <w:name w:val="Balloon Text"/>
    <w:basedOn w:val="a"/>
    <w:link w:val="af1"/>
    <w:uiPriority w:val="99"/>
    <w:semiHidden/>
    <w:unhideWhenUsed/>
    <w:rsid w:val="00C167C6"/>
    <w:rPr>
      <w:rFonts w:ascii="Tahoma" w:eastAsiaTheme="minorEastAsia" w:hAnsi="Tahoma" w:cs="Tahoma"/>
      <w:sz w:val="16"/>
      <w:szCs w:val="16"/>
    </w:rPr>
  </w:style>
  <w:style w:type="character" w:customStyle="1" w:styleId="af1">
    <w:name w:val="Текст выноски Знак"/>
    <w:basedOn w:val="a0"/>
    <w:link w:val="af0"/>
    <w:uiPriority w:val="99"/>
    <w:semiHidden/>
    <w:rsid w:val="00C167C6"/>
    <w:rPr>
      <w:rFonts w:ascii="Tahoma" w:eastAsiaTheme="minorEastAsia" w:hAnsi="Tahoma" w:cs="Tahoma"/>
      <w:sz w:val="16"/>
      <w:szCs w:val="16"/>
      <w:lang w:eastAsia="ru-RU"/>
    </w:rPr>
  </w:style>
  <w:style w:type="paragraph" w:styleId="af2">
    <w:name w:val="No Spacing"/>
    <w:uiPriority w:val="1"/>
    <w:qFormat/>
    <w:rsid w:val="00C167C6"/>
    <w:pPr>
      <w:spacing w:after="0" w:line="240" w:lineRule="auto"/>
    </w:pPr>
    <w:rPr>
      <w:rFonts w:eastAsiaTheme="minorEastAsia"/>
      <w:lang w:eastAsia="ru-RU"/>
    </w:rPr>
  </w:style>
  <w:style w:type="paragraph" w:styleId="af3">
    <w:name w:val="List Paragraph"/>
    <w:basedOn w:val="a"/>
    <w:uiPriority w:val="34"/>
    <w:qFormat/>
    <w:rsid w:val="00C167C6"/>
    <w:pPr>
      <w:spacing w:after="200" w:line="276" w:lineRule="auto"/>
      <w:ind w:left="720"/>
      <w:contextualSpacing/>
    </w:pPr>
    <w:rPr>
      <w:rFonts w:asciiTheme="minorHAnsi" w:eastAsiaTheme="minorEastAsia" w:hAnsiTheme="minorHAnsi" w:cstheme="minorBidi"/>
      <w:sz w:val="22"/>
      <w:szCs w:val="22"/>
    </w:rPr>
  </w:style>
  <w:style w:type="character" w:styleId="af4">
    <w:name w:val="Hyperlink"/>
    <w:basedOn w:val="a0"/>
    <w:uiPriority w:val="99"/>
    <w:semiHidden/>
    <w:unhideWhenUsed/>
    <w:rsid w:val="00C167C6"/>
    <w:rPr>
      <w:color w:val="0000FF"/>
      <w:u w:val="single"/>
    </w:rPr>
  </w:style>
  <w:style w:type="character" w:styleId="af5">
    <w:name w:val="FollowedHyperlink"/>
    <w:basedOn w:val="a0"/>
    <w:uiPriority w:val="99"/>
    <w:semiHidden/>
    <w:unhideWhenUsed/>
    <w:rsid w:val="00C167C6"/>
    <w:rPr>
      <w:color w:val="800080"/>
      <w:u w:val="single"/>
    </w:rPr>
  </w:style>
  <w:style w:type="numbering" w:customStyle="1" w:styleId="11">
    <w:name w:val="Нет списка1"/>
    <w:next w:val="a2"/>
    <w:uiPriority w:val="99"/>
    <w:semiHidden/>
    <w:unhideWhenUsed/>
    <w:rsid w:val="00F33B28"/>
  </w:style>
  <w:style w:type="paragraph" w:customStyle="1" w:styleId="font5">
    <w:name w:val="font5"/>
    <w:basedOn w:val="a"/>
    <w:rsid w:val="00F33B28"/>
    <w:pPr>
      <w:spacing w:before="100" w:beforeAutospacing="1" w:after="100" w:afterAutospacing="1"/>
    </w:pPr>
    <w:rPr>
      <w:color w:val="000000"/>
      <w:sz w:val="21"/>
      <w:szCs w:val="21"/>
    </w:rPr>
  </w:style>
  <w:style w:type="paragraph" w:customStyle="1" w:styleId="font6">
    <w:name w:val="font6"/>
    <w:basedOn w:val="a"/>
    <w:rsid w:val="00F33B28"/>
    <w:pPr>
      <w:spacing w:before="100" w:beforeAutospacing="1" w:after="100" w:afterAutospacing="1"/>
    </w:pPr>
  </w:style>
  <w:style w:type="paragraph" w:customStyle="1" w:styleId="font7">
    <w:name w:val="font7"/>
    <w:basedOn w:val="a"/>
    <w:rsid w:val="00F33B28"/>
    <w:pPr>
      <w:spacing w:before="100" w:beforeAutospacing="1" w:after="100" w:afterAutospacing="1"/>
    </w:pPr>
    <w:rPr>
      <w:rFonts w:ascii="Arial CYR" w:hAnsi="Arial CYR" w:cs="Arial CYR"/>
      <w:b/>
      <w:bCs/>
    </w:rPr>
  </w:style>
  <w:style w:type="paragraph" w:customStyle="1" w:styleId="font8">
    <w:name w:val="font8"/>
    <w:basedOn w:val="a"/>
    <w:rsid w:val="00F33B28"/>
    <w:pPr>
      <w:spacing w:before="100" w:beforeAutospacing="1" w:after="100" w:afterAutospacing="1"/>
    </w:pPr>
    <w:rPr>
      <w:sz w:val="21"/>
      <w:szCs w:val="21"/>
    </w:rPr>
  </w:style>
  <w:style w:type="paragraph" w:customStyle="1" w:styleId="font9">
    <w:name w:val="font9"/>
    <w:basedOn w:val="a"/>
    <w:rsid w:val="00F33B28"/>
    <w:pPr>
      <w:spacing w:before="100" w:beforeAutospacing="1" w:after="100" w:afterAutospacing="1"/>
    </w:pPr>
    <w:rPr>
      <w:rFonts w:ascii="Book Antiqua" w:hAnsi="Book Antiqua"/>
      <w:b/>
      <w:bCs/>
      <w:i/>
      <w:iCs/>
      <w:color w:val="000000"/>
      <w:sz w:val="21"/>
      <w:szCs w:val="21"/>
    </w:rPr>
  </w:style>
  <w:style w:type="paragraph" w:customStyle="1" w:styleId="xl65">
    <w:name w:val="xl65"/>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1"/>
      <w:szCs w:val="21"/>
    </w:rPr>
  </w:style>
  <w:style w:type="paragraph" w:customStyle="1" w:styleId="xl66">
    <w:name w:val="xl66"/>
    <w:basedOn w:val="a"/>
    <w:rsid w:val="00F33B28"/>
    <w:pPr>
      <w:spacing w:before="100" w:beforeAutospacing="1" w:after="100" w:afterAutospacing="1"/>
    </w:pPr>
    <w:rPr>
      <w:color w:val="000000"/>
    </w:rPr>
  </w:style>
  <w:style w:type="paragraph" w:customStyle="1" w:styleId="xl67">
    <w:name w:val="xl67"/>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color w:val="000000"/>
      <w:sz w:val="21"/>
      <w:szCs w:val="21"/>
    </w:rPr>
  </w:style>
  <w:style w:type="paragraph" w:customStyle="1" w:styleId="xl68">
    <w:name w:val="xl68"/>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69">
    <w:name w:val="xl69"/>
    <w:basedOn w:val="a"/>
    <w:rsid w:val="00F33B28"/>
    <w:pPr>
      <w:spacing w:before="100" w:beforeAutospacing="1" w:after="100" w:afterAutospacing="1"/>
    </w:pPr>
    <w:rPr>
      <w:sz w:val="21"/>
      <w:szCs w:val="21"/>
    </w:rPr>
  </w:style>
  <w:style w:type="paragraph" w:customStyle="1" w:styleId="xl70">
    <w:name w:val="xl70"/>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71">
    <w:name w:val="xl71"/>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1"/>
      <w:szCs w:val="21"/>
    </w:rPr>
  </w:style>
  <w:style w:type="paragraph" w:customStyle="1" w:styleId="xl72">
    <w:name w:val="xl72"/>
    <w:basedOn w:val="a"/>
    <w:rsid w:val="00F33B28"/>
    <w:pPr>
      <w:spacing w:before="100" w:beforeAutospacing="1" w:after="100" w:afterAutospacing="1"/>
      <w:jc w:val="both"/>
    </w:pPr>
  </w:style>
  <w:style w:type="paragraph" w:customStyle="1" w:styleId="xl73">
    <w:name w:val="xl73"/>
    <w:basedOn w:val="a"/>
    <w:rsid w:val="00F33B28"/>
    <w:pPr>
      <w:spacing w:before="100" w:beforeAutospacing="1" w:after="100" w:afterAutospacing="1"/>
      <w:jc w:val="both"/>
    </w:pPr>
    <w:rPr>
      <w:color w:val="000000"/>
      <w:sz w:val="28"/>
      <w:szCs w:val="28"/>
    </w:rPr>
  </w:style>
  <w:style w:type="paragraph" w:customStyle="1" w:styleId="xl74">
    <w:name w:val="xl74"/>
    <w:basedOn w:val="a"/>
    <w:rsid w:val="00F33B28"/>
    <w:pPr>
      <w:spacing w:before="100" w:beforeAutospacing="1" w:after="100" w:afterAutospacing="1"/>
      <w:jc w:val="both"/>
    </w:pPr>
    <w:rPr>
      <w:color w:val="000000"/>
    </w:rPr>
  </w:style>
  <w:style w:type="paragraph" w:customStyle="1" w:styleId="xl75">
    <w:name w:val="xl75"/>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000000"/>
      <w:sz w:val="21"/>
      <w:szCs w:val="21"/>
    </w:rPr>
  </w:style>
  <w:style w:type="paragraph" w:customStyle="1" w:styleId="xl76">
    <w:name w:val="xl76"/>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21"/>
      <w:szCs w:val="21"/>
    </w:rPr>
  </w:style>
  <w:style w:type="paragraph" w:customStyle="1" w:styleId="xl77">
    <w:name w:val="xl77"/>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b/>
      <w:bCs/>
      <w:color w:val="000000"/>
      <w:sz w:val="21"/>
      <w:szCs w:val="21"/>
    </w:rPr>
  </w:style>
  <w:style w:type="paragraph" w:customStyle="1" w:styleId="xl78">
    <w:name w:val="xl78"/>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sz w:val="21"/>
      <w:szCs w:val="21"/>
    </w:rPr>
  </w:style>
  <w:style w:type="paragraph" w:customStyle="1" w:styleId="xl79">
    <w:name w:val="xl79"/>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1"/>
      <w:szCs w:val="21"/>
    </w:rPr>
  </w:style>
  <w:style w:type="paragraph" w:customStyle="1" w:styleId="xl80">
    <w:name w:val="xl80"/>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21"/>
      <w:szCs w:val="21"/>
    </w:rPr>
  </w:style>
  <w:style w:type="paragraph" w:customStyle="1" w:styleId="xl81">
    <w:name w:val="xl81"/>
    <w:basedOn w:val="a"/>
    <w:rsid w:val="00F33B28"/>
    <w:pPr>
      <w:spacing w:before="100" w:beforeAutospacing="1" w:after="100" w:afterAutospacing="1"/>
      <w:jc w:val="center"/>
    </w:pPr>
  </w:style>
  <w:style w:type="paragraph" w:customStyle="1" w:styleId="xl82">
    <w:name w:val="xl82"/>
    <w:basedOn w:val="a"/>
    <w:rsid w:val="00F33B28"/>
    <w:pPr>
      <w:spacing w:before="100" w:beforeAutospacing="1" w:after="100" w:afterAutospacing="1"/>
      <w:jc w:val="center"/>
    </w:pPr>
    <w:rPr>
      <w:color w:val="000000"/>
    </w:rPr>
  </w:style>
  <w:style w:type="paragraph" w:customStyle="1" w:styleId="xl83">
    <w:name w:val="xl83"/>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Courier New" w:hAnsi="Courier New" w:cs="Courier New"/>
      <w:sz w:val="21"/>
      <w:szCs w:val="21"/>
    </w:rPr>
  </w:style>
  <w:style w:type="paragraph" w:customStyle="1" w:styleId="xl84">
    <w:name w:val="xl84"/>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1"/>
      <w:szCs w:val="21"/>
    </w:rPr>
  </w:style>
  <w:style w:type="paragraph" w:customStyle="1" w:styleId="xl85">
    <w:name w:val="xl85"/>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1"/>
      <w:szCs w:val="21"/>
    </w:rPr>
  </w:style>
  <w:style w:type="paragraph" w:customStyle="1" w:styleId="xl86">
    <w:name w:val="xl86"/>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000000"/>
      <w:sz w:val="21"/>
      <w:szCs w:val="21"/>
    </w:rPr>
  </w:style>
  <w:style w:type="paragraph" w:customStyle="1" w:styleId="xl87">
    <w:name w:val="xl87"/>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1"/>
      <w:szCs w:val="21"/>
    </w:rPr>
  </w:style>
  <w:style w:type="paragraph" w:customStyle="1" w:styleId="xl88">
    <w:name w:val="xl88"/>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1"/>
      <w:szCs w:val="21"/>
    </w:rPr>
  </w:style>
  <w:style w:type="paragraph" w:customStyle="1" w:styleId="xl89">
    <w:name w:val="xl89"/>
    <w:basedOn w:val="a"/>
    <w:rsid w:val="00F33B2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color w:val="000000"/>
      <w:sz w:val="21"/>
      <w:szCs w:val="21"/>
    </w:rPr>
  </w:style>
  <w:style w:type="paragraph" w:customStyle="1" w:styleId="xl90">
    <w:name w:val="xl90"/>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color w:val="000000"/>
      <w:sz w:val="21"/>
      <w:szCs w:val="21"/>
    </w:rPr>
  </w:style>
  <w:style w:type="paragraph" w:customStyle="1" w:styleId="xl91">
    <w:name w:val="xl91"/>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1"/>
      <w:szCs w:val="21"/>
    </w:rPr>
  </w:style>
  <w:style w:type="paragraph" w:customStyle="1" w:styleId="xl92">
    <w:name w:val="xl92"/>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1"/>
      <w:szCs w:val="21"/>
    </w:rPr>
  </w:style>
  <w:style w:type="paragraph" w:customStyle="1" w:styleId="xl93">
    <w:name w:val="xl93"/>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1"/>
      <w:szCs w:val="21"/>
    </w:rPr>
  </w:style>
  <w:style w:type="paragraph" w:customStyle="1" w:styleId="xl94">
    <w:name w:val="xl94"/>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ourier New" w:hAnsi="Courier New" w:cs="Courier New"/>
      <w:sz w:val="21"/>
      <w:szCs w:val="21"/>
    </w:rPr>
  </w:style>
  <w:style w:type="paragraph" w:customStyle="1" w:styleId="xl95">
    <w:name w:val="xl95"/>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1"/>
      <w:szCs w:val="21"/>
    </w:rPr>
  </w:style>
  <w:style w:type="paragraph" w:customStyle="1" w:styleId="xl96">
    <w:name w:val="xl96"/>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97">
    <w:name w:val="xl97"/>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8">
    <w:name w:val="xl98"/>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1"/>
      <w:szCs w:val="21"/>
    </w:rPr>
  </w:style>
  <w:style w:type="paragraph" w:customStyle="1" w:styleId="xl99">
    <w:name w:val="xl99"/>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1"/>
      <w:szCs w:val="21"/>
    </w:rPr>
  </w:style>
  <w:style w:type="paragraph" w:customStyle="1" w:styleId="xl100">
    <w:name w:val="xl100"/>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101">
    <w:name w:val="xl101"/>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1"/>
      <w:szCs w:val="21"/>
    </w:rPr>
  </w:style>
  <w:style w:type="paragraph" w:customStyle="1" w:styleId="xl102">
    <w:name w:val="xl102"/>
    <w:basedOn w:val="a"/>
    <w:rsid w:val="00F33B28"/>
    <w:pPr>
      <w:spacing w:before="100" w:beforeAutospacing="1" w:after="100" w:afterAutospacing="1"/>
      <w:jc w:val="center"/>
    </w:pPr>
    <w:rPr>
      <w:b/>
      <w:bCs/>
    </w:rPr>
  </w:style>
  <w:style w:type="paragraph" w:customStyle="1" w:styleId="xl103">
    <w:name w:val="xl103"/>
    <w:basedOn w:val="a"/>
    <w:rsid w:val="00F33B28"/>
    <w:pPr>
      <w:spacing w:before="100" w:beforeAutospacing="1" w:after="100" w:afterAutospacing="1"/>
      <w:jc w:val="center"/>
    </w:pPr>
    <w:rPr>
      <w:b/>
      <w:bCs/>
      <w:color w:val="000000"/>
    </w:rPr>
  </w:style>
  <w:style w:type="paragraph" w:customStyle="1" w:styleId="xl104">
    <w:name w:val="xl104"/>
    <w:basedOn w:val="a"/>
    <w:rsid w:val="00F33B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05">
    <w:name w:val="xl105"/>
    <w:basedOn w:val="a"/>
    <w:rsid w:val="00F33B2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06">
    <w:name w:val="xl106"/>
    <w:basedOn w:val="a"/>
    <w:rsid w:val="00F33B28"/>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07">
    <w:name w:val="xl107"/>
    <w:basedOn w:val="a"/>
    <w:rsid w:val="00F33B2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08">
    <w:name w:val="xl108"/>
    <w:basedOn w:val="a"/>
    <w:rsid w:val="00F33B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109">
    <w:name w:val="xl109"/>
    <w:basedOn w:val="a"/>
    <w:rsid w:val="00F33B2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10">
    <w:name w:val="xl110"/>
    <w:basedOn w:val="a"/>
    <w:rsid w:val="00F33B28"/>
    <w:pPr>
      <w:pBdr>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11">
    <w:name w:val="xl111"/>
    <w:basedOn w:val="a"/>
    <w:rsid w:val="00F33B2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1"/>
      <w:szCs w:val="21"/>
    </w:rPr>
  </w:style>
  <w:style w:type="paragraph" w:customStyle="1" w:styleId="xl112">
    <w:name w:val="xl112"/>
    <w:basedOn w:val="a"/>
    <w:rsid w:val="00F33B28"/>
    <w:pPr>
      <w:pBdr>
        <w:top w:val="single" w:sz="4" w:space="0" w:color="auto"/>
        <w:left w:val="single" w:sz="4" w:space="0" w:color="auto"/>
        <w:bottom w:val="single" w:sz="4" w:space="0" w:color="auto"/>
      </w:pBdr>
      <w:spacing w:before="100" w:beforeAutospacing="1" w:after="100" w:afterAutospacing="1"/>
      <w:jc w:val="center"/>
      <w:textAlignment w:val="center"/>
    </w:pPr>
    <w:rPr>
      <w:b/>
      <w:bCs/>
      <w:sz w:val="21"/>
      <w:szCs w:val="21"/>
    </w:rPr>
  </w:style>
  <w:style w:type="paragraph" w:customStyle="1" w:styleId="xl113">
    <w:name w:val="xl113"/>
    <w:basedOn w:val="a"/>
    <w:rsid w:val="00F33B28"/>
    <w:pPr>
      <w:pBdr>
        <w:top w:val="single" w:sz="4" w:space="0" w:color="auto"/>
        <w:bottom w:val="single" w:sz="4" w:space="0" w:color="auto"/>
      </w:pBdr>
      <w:spacing w:before="100" w:beforeAutospacing="1" w:after="100" w:afterAutospacing="1"/>
      <w:jc w:val="center"/>
      <w:textAlignment w:val="center"/>
    </w:pPr>
    <w:rPr>
      <w:b/>
      <w:bCs/>
      <w:sz w:val="21"/>
      <w:szCs w:val="21"/>
    </w:rPr>
  </w:style>
  <w:style w:type="paragraph" w:customStyle="1" w:styleId="xl114">
    <w:name w:val="xl114"/>
    <w:basedOn w:val="a"/>
    <w:rsid w:val="00F33B28"/>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115">
    <w:name w:val="xl115"/>
    <w:basedOn w:val="a"/>
    <w:rsid w:val="00F33B28"/>
    <w:pPr>
      <w:pBdr>
        <w:top w:val="single" w:sz="4" w:space="0" w:color="auto"/>
        <w:left w:val="single" w:sz="4" w:space="0" w:color="auto"/>
        <w:bottom w:val="single" w:sz="4" w:space="0" w:color="auto"/>
      </w:pBdr>
      <w:spacing w:before="100" w:beforeAutospacing="1" w:after="100" w:afterAutospacing="1"/>
      <w:jc w:val="center"/>
      <w:textAlignment w:val="center"/>
    </w:pPr>
    <w:rPr>
      <w:i/>
      <w:iCs/>
      <w:color w:val="000000"/>
      <w:sz w:val="21"/>
      <w:szCs w:val="21"/>
    </w:rPr>
  </w:style>
  <w:style w:type="paragraph" w:customStyle="1" w:styleId="xl116">
    <w:name w:val="xl116"/>
    <w:basedOn w:val="a"/>
    <w:rsid w:val="00F33B28"/>
    <w:pPr>
      <w:pBdr>
        <w:top w:val="single" w:sz="4" w:space="0" w:color="auto"/>
        <w:bottom w:val="single" w:sz="4" w:space="0" w:color="auto"/>
      </w:pBdr>
      <w:spacing w:before="100" w:beforeAutospacing="1" w:after="100" w:afterAutospacing="1"/>
      <w:jc w:val="center"/>
      <w:textAlignment w:val="center"/>
    </w:pPr>
    <w:rPr>
      <w:i/>
      <w:iCs/>
      <w:color w:val="000000"/>
      <w:sz w:val="21"/>
      <w:szCs w:val="21"/>
    </w:rPr>
  </w:style>
  <w:style w:type="paragraph" w:customStyle="1" w:styleId="xl117">
    <w:name w:val="xl117"/>
    <w:basedOn w:val="a"/>
    <w:rsid w:val="00F33B2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1"/>
      <w:szCs w:val="21"/>
    </w:rPr>
  </w:style>
  <w:style w:type="paragraph" w:customStyle="1" w:styleId="xl118">
    <w:name w:val="xl118"/>
    <w:basedOn w:val="a"/>
    <w:rsid w:val="00F33B2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i/>
      <w:iCs/>
      <w:color w:val="000000"/>
      <w:sz w:val="21"/>
      <w:szCs w:val="21"/>
    </w:rPr>
  </w:style>
  <w:style w:type="paragraph" w:customStyle="1" w:styleId="xl119">
    <w:name w:val="xl119"/>
    <w:basedOn w:val="a"/>
    <w:rsid w:val="00F33B28"/>
    <w:pPr>
      <w:pBdr>
        <w:top w:val="single" w:sz="4" w:space="0" w:color="auto"/>
        <w:bottom w:val="single" w:sz="4" w:space="0" w:color="auto"/>
      </w:pBdr>
      <w:spacing w:before="100" w:beforeAutospacing="1" w:after="100" w:afterAutospacing="1"/>
      <w:jc w:val="center"/>
      <w:textAlignment w:val="center"/>
    </w:pPr>
    <w:rPr>
      <w:i/>
      <w:iCs/>
    </w:rPr>
  </w:style>
  <w:style w:type="paragraph" w:customStyle="1" w:styleId="xl120">
    <w:name w:val="xl120"/>
    <w:basedOn w:val="a"/>
    <w:rsid w:val="00F33B28"/>
    <w:pPr>
      <w:pBdr>
        <w:top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121">
    <w:name w:val="xl121"/>
    <w:basedOn w:val="a"/>
    <w:rsid w:val="00F33B28"/>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1"/>
      <w:szCs w:val="21"/>
    </w:rPr>
  </w:style>
  <w:style w:type="paragraph" w:customStyle="1" w:styleId="xl122">
    <w:name w:val="xl122"/>
    <w:basedOn w:val="a"/>
    <w:rsid w:val="00F33B28"/>
    <w:pPr>
      <w:pBdr>
        <w:top w:val="single" w:sz="4" w:space="0" w:color="auto"/>
        <w:bottom w:val="single" w:sz="4" w:space="0" w:color="auto"/>
      </w:pBdr>
      <w:spacing w:before="100" w:beforeAutospacing="1" w:after="100" w:afterAutospacing="1"/>
      <w:jc w:val="center"/>
      <w:textAlignment w:val="center"/>
    </w:pPr>
    <w:rPr>
      <w:b/>
      <w:bCs/>
      <w:color w:val="000000"/>
      <w:sz w:val="21"/>
      <w:szCs w:val="21"/>
    </w:rPr>
  </w:style>
  <w:style w:type="paragraph" w:customStyle="1" w:styleId="xl123">
    <w:name w:val="xl123"/>
    <w:basedOn w:val="a"/>
    <w:rsid w:val="00F33B28"/>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1"/>
      <w:szCs w:val="21"/>
    </w:rPr>
  </w:style>
  <w:style w:type="paragraph" w:customStyle="1" w:styleId="xl124">
    <w:name w:val="xl124"/>
    <w:basedOn w:val="a"/>
    <w:rsid w:val="00F33B28"/>
    <w:pPr>
      <w:spacing w:before="100" w:beforeAutospacing="1" w:after="100" w:afterAutospacing="1"/>
      <w:jc w:val="center"/>
    </w:pPr>
    <w:rPr>
      <w:color w:val="000000"/>
      <w:sz w:val="22"/>
      <w:szCs w:val="22"/>
    </w:rPr>
  </w:style>
  <w:style w:type="numbering" w:customStyle="1" w:styleId="21">
    <w:name w:val="Нет списка2"/>
    <w:next w:val="a2"/>
    <w:uiPriority w:val="99"/>
    <w:semiHidden/>
    <w:unhideWhenUsed/>
    <w:rsid w:val="00AF0FF2"/>
  </w:style>
  <w:style w:type="paragraph" w:customStyle="1" w:styleId="xl125">
    <w:name w:val="xl125"/>
    <w:basedOn w:val="a"/>
    <w:rsid w:val="00AF0FF2"/>
    <w:pPr>
      <w:spacing w:before="100" w:beforeAutospacing="1" w:after="100" w:afterAutospacing="1"/>
      <w:jc w:val="center"/>
      <w:textAlignment w:val="center"/>
    </w:pPr>
    <w:rPr>
      <w:b/>
      <w:bCs/>
      <w:color w:val="000000"/>
      <w:sz w:val="20"/>
      <w:szCs w:val="20"/>
    </w:rPr>
  </w:style>
  <w:style w:type="paragraph" w:customStyle="1" w:styleId="xl126">
    <w:name w:val="xl126"/>
    <w:basedOn w:val="a"/>
    <w:rsid w:val="00AF0FF2"/>
    <w:pPr>
      <w:pBdr>
        <w:top w:val="single" w:sz="8" w:space="0" w:color="000000"/>
        <w:bottom w:val="single" w:sz="8" w:space="0" w:color="000000"/>
      </w:pBdr>
      <w:spacing w:before="100" w:beforeAutospacing="1" w:after="100" w:afterAutospacing="1"/>
      <w:jc w:val="center"/>
      <w:textAlignment w:val="center"/>
    </w:pPr>
    <w:rPr>
      <w:color w:val="000000"/>
      <w:sz w:val="20"/>
      <w:szCs w:val="20"/>
    </w:rPr>
  </w:style>
  <w:style w:type="paragraph" w:customStyle="1" w:styleId="xl127">
    <w:name w:val="xl127"/>
    <w:basedOn w:val="a"/>
    <w:rsid w:val="00AF0FF2"/>
    <w:pPr>
      <w:pBdr>
        <w:right w:val="single" w:sz="8" w:space="0" w:color="000000"/>
      </w:pBdr>
      <w:shd w:val="clear" w:color="000000" w:fill="CCFFCC"/>
      <w:spacing w:before="100" w:beforeAutospacing="1" w:after="100" w:afterAutospacing="1"/>
      <w:textAlignment w:val="center"/>
    </w:pPr>
    <w:rPr>
      <w:color w:val="000000"/>
      <w:sz w:val="20"/>
      <w:szCs w:val="20"/>
    </w:rPr>
  </w:style>
  <w:style w:type="paragraph" w:customStyle="1" w:styleId="xl128">
    <w:name w:val="xl128"/>
    <w:basedOn w:val="a"/>
    <w:rsid w:val="00AF0FF2"/>
    <w:pPr>
      <w:pBdr>
        <w:right w:val="single" w:sz="8" w:space="0" w:color="000000"/>
      </w:pBdr>
      <w:shd w:val="clear" w:color="000000" w:fill="CCFFCC"/>
      <w:spacing w:before="100" w:beforeAutospacing="1" w:after="100" w:afterAutospacing="1"/>
      <w:jc w:val="right"/>
      <w:textAlignment w:val="center"/>
    </w:pPr>
    <w:rPr>
      <w:color w:val="000000"/>
      <w:sz w:val="20"/>
      <w:szCs w:val="20"/>
    </w:rPr>
  </w:style>
  <w:style w:type="paragraph" w:customStyle="1" w:styleId="xl129">
    <w:name w:val="xl129"/>
    <w:basedOn w:val="a"/>
    <w:rsid w:val="00AF0F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30">
    <w:name w:val="xl130"/>
    <w:basedOn w:val="a"/>
    <w:rsid w:val="00AF0FF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31">
    <w:name w:val="xl131"/>
    <w:basedOn w:val="a"/>
    <w:rsid w:val="00AF0FF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color w:val="000000"/>
      <w:sz w:val="20"/>
      <w:szCs w:val="20"/>
    </w:rPr>
  </w:style>
  <w:style w:type="paragraph" w:customStyle="1" w:styleId="xl132">
    <w:name w:val="xl132"/>
    <w:basedOn w:val="a"/>
    <w:rsid w:val="00AF0FF2"/>
    <w:pPr>
      <w:pBdr>
        <w:left w:val="single" w:sz="8" w:space="0" w:color="000000"/>
      </w:pBdr>
      <w:spacing w:before="100" w:beforeAutospacing="1" w:after="100" w:afterAutospacing="1"/>
      <w:textAlignment w:val="center"/>
    </w:pPr>
    <w:rPr>
      <w:color w:val="000000"/>
    </w:rPr>
  </w:style>
  <w:style w:type="paragraph" w:customStyle="1" w:styleId="xl133">
    <w:name w:val="xl133"/>
    <w:basedOn w:val="a"/>
    <w:rsid w:val="00AF0FF2"/>
    <w:pPr>
      <w:spacing w:before="100" w:beforeAutospacing="1" w:after="100" w:afterAutospacing="1"/>
      <w:textAlignment w:val="center"/>
    </w:pPr>
    <w:rPr>
      <w:color w:val="000000"/>
    </w:rPr>
  </w:style>
  <w:style w:type="paragraph" w:customStyle="1" w:styleId="xl134">
    <w:name w:val="xl134"/>
    <w:basedOn w:val="a"/>
    <w:rsid w:val="00AF0FF2"/>
    <w:pPr>
      <w:pBdr>
        <w:left w:val="single" w:sz="8" w:space="0" w:color="000000"/>
        <w:bottom w:val="single" w:sz="8" w:space="0" w:color="000000"/>
      </w:pBdr>
      <w:spacing w:before="100" w:beforeAutospacing="1" w:after="100" w:afterAutospacing="1"/>
      <w:textAlignment w:val="center"/>
    </w:pPr>
    <w:rPr>
      <w:color w:val="000000"/>
    </w:rPr>
  </w:style>
  <w:style w:type="paragraph" w:customStyle="1" w:styleId="xl135">
    <w:name w:val="xl135"/>
    <w:basedOn w:val="a"/>
    <w:rsid w:val="00AF0FF2"/>
    <w:pPr>
      <w:pBdr>
        <w:bottom w:val="single" w:sz="8" w:space="0" w:color="000000"/>
      </w:pBdr>
      <w:spacing w:before="100" w:beforeAutospacing="1" w:after="100" w:afterAutospacing="1"/>
      <w:textAlignment w:val="center"/>
    </w:pPr>
    <w:rPr>
      <w:color w:val="000000"/>
    </w:rPr>
  </w:style>
  <w:style w:type="paragraph" w:customStyle="1" w:styleId="xl136">
    <w:name w:val="xl136"/>
    <w:basedOn w:val="a"/>
    <w:rsid w:val="00AF0FF2"/>
    <w:pPr>
      <w:pBdr>
        <w:left w:val="single" w:sz="8" w:space="0" w:color="000000"/>
        <w:bottom w:val="single" w:sz="8" w:space="0" w:color="000000"/>
      </w:pBdr>
      <w:spacing w:before="100" w:beforeAutospacing="1" w:after="100" w:afterAutospacing="1"/>
      <w:jc w:val="center"/>
      <w:textAlignment w:val="center"/>
    </w:pPr>
    <w:rPr>
      <w:b/>
      <w:bCs/>
      <w:color w:val="000000"/>
      <w:sz w:val="20"/>
      <w:szCs w:val="20"/>
    </w:rPr>
  </w:style>
  <w:style w:type="paragraph" w:customStyle="1" w:styleId="xl137">
    <w:name w:val="xl137"/>
    <w:basedOn w:val="a"/>
    <w:rsid w:val="00AF0FF2"/>
    <w:pPr>
      <w:spacing w:before="100" w:beforeAutospacing="1" w:after="100" w:afterAutospacing="1"/>
      <w:jc w:val="center"/>
      <w:textAlignment w:val="center"/>
    </w:pPr>
    <w:rPr>
      <w:color w:val="000000"/>
    </w:rPr>
  </w:style>
  <w:style w:type="paragraph" w:customStyle="1" w:styleId="xl138">
    <w:name w:val="xl138"/>
    <w:basedOn w:val="a"/>
    <w:rsid w:val="00AF0FF2"/>
    <w:pPr>
      <w:pBdr>
        <w:right w:val="single" w:sz="8" w:space="0" w:color="000000"/>
      </w:pBdr>
      <w:spacing w:before="100" w:beforeAutospacing="1" w:after="100" w:afterAutospacing="1"/>
      <w:jc w:val="center"/>
      <w:textAlignment w:val="center"/>
    </w:pPr>
    <w:rPr>
      <w:color w:val="000000"/>
    </w:rPr>
  </w:style>
  <w:style w:type="paragraph" w:customStyle="1" w:styleId="xl139">
    <w:name w:val="xl139"/>
    <w:basedOn w:val="a"/>
    <w:rsid w:val="00AF0FF2"/>
    <w:pPr>
      <w:pBdr>
        <w:bottom w:val="single" w:sz="8" w:space="0" w:color="000000"/>
      </w:pBdr>
      <w:spacing w:before="100" w:beforeAutospacing="1" w:after="100" w:afterAutospacing="1"/>
      <w:jc w:val="center"/>
      <w:textAlignment w:val="center"/>
    </w:pPr>
    <w:rPr>
      <w:color w:val="000000"/>
    </w:rPr>
  </w:style>
  <w:style w:type="paragraph" w:customStyle="1" w:styleId="xl140">
    <w:name w:val="xl140"/>
    <w:basedOn w:val="a"/>
    <w:rsid w:val="00AF0FF2"/>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141">
    <w:name w:val="xl141"/>
    <w:basedOn w:val="a"/>
    <w:rsid w:val="00AF0FF2"/>
    <w:pPr>
      <w:pBdr>
        <w:top w:val="single" w:sz="8" w:space="0" w:color="000000"/>
        <w:left w:val="single" w:sz="8" w:space="0" w:color="000000"/>
        <w:bottom w:val="single" w:sz="8" w:space="0" w:color="000000"/>
      </w:pBdr>
      <w:shd w:val="clear" w:color="000000" w:fill="00FF00"/>
      <w:spacing w:before="100" w:beforeAutospacing="1" w:after="100" w:afterAutospacing="1"/>
      <w:jc w:val="center"/>
      <w:textAlignment w:val="center"/>
    </w:pPr>
    <w:rPr>
      <w:color w:val="000000"/>
    </w:rPr>
  </w:style>
  <w:style w:type="paragraph" w:customStyle="1" w:styleId="xl142">
    <w:name w:val="xl142"/>
    <w:basedOn w:val="a"/>
    <w:rsid w:val="00AF0FF2"/>
    <w:pPr>
      <w:pBdr>
        <w:top w:val="single" w:sz="8" w:space="0" w:color="000000"/>
        <w:bottom w:val="single" w:sz="8" w:space="0" w:color="000000"/>
      </w:pBdr>
      <w:shd w:val="clear" w:color="000000" w:fill="00FF00"/>
      <w:spacing w:before="100" w:beforeAutospacing="1" w:after="100" w:afterAutospacing="1"/>
      <w:jc w:val="center"/>
      <w:textAlignment w:val="center"/>
    </w:pPr>
    <w:rPr>
      <w:color w:val="000000"/>
    </w:rPr>
  </w:style>
  <w:style w:type="paragraph" w:customStyle="1" w:styleId="xl143">
    <w:name w:val="xl143"/>
    <w:basedOn w:val="a"/>
    <w:rsid w:val="00AF0FF2"/>
    <w:pPr>
      <w:pBdr>
        <w:top w:val="single" w:sz="8" w:space="0" w:color="000000"/>
        <w:left w:val="single" w:sz="8" w:space="0" w:color="000000"/>
        <w:bottom w:val="single" w:sz="8" w:space="0" w:color="000000"/>
      </w:pBdr>
      <w:spacing w:before="100" w:beforeAutospacing="1" w:after="100" w:afterAutospacing="1"/>
      <w:jc w:val="center"/>
      <w:textAlignment w:val="center"/>
    </w:pPr>
    <w:rPr>
      <w:b/>
      <w:bCs/>
      <w:color w:val="000000"/>
      <w:sz w:val="20"/>
      <w:szCs w:val="20"/>
    </w:rPr>
  </w:style>
  <w:style w:type="paragraph" w:customStyle="1" w:styleId="xl144">
    <w:name w:val="xl144"/>
    <w:basedOn w:val="a"/>
    <w:rsid w:val="00AF0FF2"/>
    <w:pPr>
      <w:pBdr>
        <w:top w:val="single" w:sz="8" w:space="0" w:color="000000"/>
        <w:bottom w:val="single" w:sz="8" w:space="0" w:color="000000"/>
      </w:pBdr>
      <w:spacing w:before="100" w:beforeAutospacing="1" w:after="100" w:afterAutospacing="1"/>
      <w:jc w:val="center"/>
      <w:textAlignment w:val="center"/>
    </w:pPr>
    <w:rPr>
      <w:b/>
      <w:bCs/>
      <w:color w:val="000000"/>
      <w:sz w:val="20"/>
      <w:szCs w:val="20"/>
    </w:rPr>
  </w:style>
  <w:style w:type="paragraph" w:customStyle="1" w:styleId="xl145">
    <w:name w:val="xl145"/>
    <w:basedOn w:val="a"/>
    <w:rsid w:val="00AF0FF2"/>
    <w:pPr>
      <w:pBdr>
        <w:top w:val="single" w:sz="8" w:space="0" w:color="000000"/>
        <w:left w:val="single" w:sz="8" w:space="0" w:color="000000"/>
        <w:bottom w:val="single" w:sz="8" w:space="0" w:color="000000"/>
      </w:pBdr>
      <w:shd w:val="clear" w:color="000000" w:fill="FFFF00"/>
      <w:spacing w:before="100" w:beforeAutospacing="1" w:after="100" w:afterAutospacing="1"/>
      <w:jc w:val="center"/>
      <w:textAlignment w:val="center"/>
    </w:pPr>
    <w:rPr>
      <w:b/>
      <w:bCs/>
      <w:color w:val="000000"/>
      <w:sz w:val="20"/>
      <w:szCs w:val="20"/>
    </w:rPr>
  </w:style>
  <w:style w:type="paragraph" w:customStyle="1" w:styleId="xl146">
    <w:name w:val="xl146"/>
    <w:basedOn w:val="a"/>
    <w:rsid w:val="00AF0FF2"/>
    <w:pPr>
      <w:pBdr>
        <w:top w:val="single" w:sz="8" w:space="0" w:color="000000"/>
        <w:bottom w:val="single" w:sz="8" w:space="0" w:color="000000"/>
      </w:pBdr>
      <w:shd w:val="clear" w:color="000000" w:fill="FFFF00"/>
      <w:spacing w:before="100" w:beforeAutospacing="1" w:after="100" w:afterAutospacing="1"/>
      <w:jc w:val="center"/>
      <w:textAlignment w:val="center"/>
    </w:pPr>
    <w:rPr>
      <w:b/>
      <w:bCs/>
      <w:color w:val="000000"/>
      <w:sz w:val="20"/>
      <w:szCs w:val="20"/>
    </w:rPr>
  </w:style>
  <w:style w:type="paragraph" w:customStyle="1" w:styleId="xl147">
    <w:name w:val="xl147"/>
    <w:basedOn w:val="a"/>
    <w:rsid w:val="00AF0FF2"/>
    <w:pPr>
      <w:pBdr>
        <w:top w:val="single" w:sz="8" w:space="0" w:color="000000"/>
        <w:left w:val="single" w:sz="8" w:space="0" w:color="000000"/>
      </w:pBdr>
      <w:spacing w:before="100" w:beforeAutospacing="1" w:after="100" w:afterAutospacing="1"/>
      <w:jc w:val="right"/>
      <w:textAlignment w:val="center"/>
    </w:pPr>
    <w:rPr>
      <w:b/>
      <w:bCs/>
      <w:color w:val="000000"/>
    </w:rPr>
  </w:style>
  <w:style w:type="paragraph" w:customStyle="1" w:styleId="xl148">
    <w:name w:val="xl148"/>
    <w:basedOn w:val="a"/>
    <w:rsid w:val="00AF0FF2"/>
    <w:pPr>
      <w:pBdr>
        <w:top w:val="single" w:sz="8" w:space="0" w:color="000000"/>
      </w:pBdr>
      <w:spacing w:before="100" w:beforeAutospacing="1" w:after="100" w:afterAutospacing="1"/>
      <w:jc w:val="right"/>
      <w:textAlignment w:val="center"/>
    </w:pPr>
    <w:rPr>
      <w:b/>
      <w:bCs/>
      <w:color w:val="000000"/>
    </w:rPr>
  </w:style>
  <w:style w:type="paragraph" w:customStyle="1" w:styleId="xl149">
    <w:name w:val="xl149"/>
    <w:basedOn w:val="a"/>
    <w:rsid w:val="00AF0FF2"/>
    <w:pPr>
      <w:pBdr>
        <w:top w:val="single" w:sz="8" w:space="0" w:color="000000"/>
        <w:right w:val="single" w:sz="8" w:space="0" w:color="000000"/>
      </w:pBdr>
      <w:spacing w:before="100" w:beforeAutospacing="1" w:after="100" w:afterAutospacing="1"/>
      <w:jc w:val="right"/>
      <w:textAlignment w:val="center"/>
    </w:pPr>
    <w:rPr>
      <w:b/>
      <w:bCs/>
      <w:color w:val="000000"/>
    </w:rPr>
  </w:style>
  <w:style w:type="paragraph" w:customStyle="1" w:styleId="xl150">
    <w:name w:val="xl150"/>
    <w:basedOn w:val="a"/>
    <w:rsid w:val="00AF0FF2"/>
    <w:pPr>
      <w:pBdr>
        <w:top w:val="single" w:sz="8" w:space="0" w:color="000000"/>
        <w:left w:val="single" w:sz="8" w:space="0" w:color="000000"/>
        <w:bottom w:val="single" w:sz="8" w:space="0" w:color="000000"/>
      </w:pBdr>
      <w:spacing w:before="100" w:beforeAutospacing="1" w:after="100" w:afterAutospacing="1"/>
      <w:jc w:val="center"/>
      <w:textAlignment w:val="center"/>
    </w:pPr>
    <w:rPr>
      <w:b/>
      <w:bCs/>
      <w:color w:val="000000"/>
    </w:rPr>
  </w:style>
  <w:style w:type="paragraph" w:customStyle="1" w:styleId="xl151">
    <w:name w:val="xl151"/>
    <w:basedOn w:val="a"/>
    <w:rsid w:val="00AF0FF2"/>
    <w:pPr>
      <w:pBdr>
        <w:top w:val="single" w:sz="8" w:space="0" w:color="000000"/>
        <w:bottom w:val="single" w:sz="8" w:space="0" w:color="000000"/>
      </w:pBdr>
      <w:spacing w:before="100" w:beforeAutospacing="1" w:after="100" w:afterAutospacing="1"/>
      <w:jc w:val="center"/>
      <w:textAlignment w:val="center"/>
    </w:pPr>
    <w:rPr>
      <w:b/>
      <w:bCs/>
      <w:color w:val="000000"/>
    </w:rPr>
  </w:style>
  <w:style w:type="paragraph" w:customStyle="1" w:styleId="xl152">
    <w:name w:val="xl152"/>
    <w:basedOn w:val="a"/>
    <w:rsid w:val="00AF0FF2"/>
    <w:pPr>
      <w:pBdr>
        <w:top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153">
    <w:name w:val="xl153"/>
    <w:basedOn w:val="a"/>
    <w:rsid w:val="00AF0FF2"/>
    <w:pPr>
      <w:pBdr>
        <w:top w:val="single" w:sz="8" w:space="0" w:color="000000"/>
        <w:left w:val="single" w:sz="8" w:space="0" w:color="000000"/>
      </w:pBdr>
      <w:shd w:val="clear" w:color="000000" w:fill="CCFFCC"/>
      <w:spacing w:before="100" w:beforeAutospacing="1" w:after="100" w:afterAutospacing="1"/>
      <w:jc w:val="center"/>
      <w:textAlignment w:val="center"/>
    </w:pPr>
    <w:rPr>
      <w:color w:val="000000"/>
      <w:sz w:val="20"/>
      <w:szCs w:val="20"/>
    </w:rPr>
  </w:style>
  <w:style w:type="paragraph" w:customStyle="1" w:styleId="xl154">
    <w:name w:val="xl154"/>
    <w:basedOn w:val="a"/>
    <w:rsid w:val="00AF0FF2"/>
    <w:pPr>
      <w:pBdr>
        <w:top w:val="single" w:sz="8" w:space="0" w:color="000000"/>
        <w:right w:val="single" w:sz="8" w:space="0" w:color="000000"/>
      </w:pBdr>
      <w:shd w:val="clear" w:color="000000" w:fill="CCFFCC"/>
      <w:spacing w:before="100" w:beforeAutospacing="1" w:after="100" w:afterAutospacing="1"/>
      <w:jc w:val="center"/>
      <w:textAlignment w:val="center"/>
    </w:pPr>
    <w:rPr>
      <w:color w:val="000000"/>
      <w:sz w:val="20"/>
      <w:szCs w:val="20"/>
    </w:rPr>
  </w:style>
  <w:style w:type="paragraph" w:customStyle="1" w:styleId="xl155">
    <w:name w:val="xl155"/>
    <w:basedOn w:val="a"/>
    <w:rsid w:val="00AF0FF2"/>
    <w:pPr>
      <w:pBdr>
        <w:top w:val="single" w:sz="8" w:space="0" w:color="000000"/>
        <w:left w:val="single" w:sz="8" w:space="0" w:color="000000"/>
        <w:bottom w:val="single" w:sz="8" w:space="0" w:color="000000"/>
      </w:pBdr>
      <w:shd w:val="clear" w:color="000000" w:fill="CCFFCC"/>
      <w:spacing w:before="100" w:beforeAutospacing="1" w:after="100" w:afterAutospacing="1"/>
      <w:textAlignment w:val="center"/>
    </w:pPr>
    <w:rPr>
      <w:color w:val="000000"/>
      <w:sz w:val="20"/>
      <w:szCs w:val="20"/>
    </w:rPr>
  </w:style>
  <w:style w:type="paragraph" w:customStyle="1" w:styleId="xl156">
    <w:name w:val="xl156"/>
    <w:basedOn w:val="a"/>
    <w:rsid w:val="00AF0FF2"/>
    <w:pPr>
      <w:pBdr>
        <w:top w:val="single" w:sz="8" w:space="0" w:color="000000"/>
        <w:bottom w:val="single" w:sz="8" w:space="0" w:color="000000"/>
        <w:right w:val="single" w:sz="8" w:space="0" w:color="000000"/>
      </w:pBdr>
      <w:shd w:val="clear" w:color="000000" w:fill="CCFFCC"/>
      <w:spacing w:before="100" w:beforeAutospacing="1" w:after="100" w:afterAutospacing="1"/>
      <w:textAlignment w:val="center"/>
    </w:pPr>
    <w:rPr>
      <w:color w:val="000000"/>
      <w:sz w:val="20"/>
      <w:szCs w:val="20"/>
    </w:rPr>
  </w:style>
  <w:style w:type="paragraph" w:customStyle="1" w:styleId="xl157">
    <w:name w:val="xl157"/>
    <w:basedOn w:val="a"/>
    <w:rsid w:val="00AF0FF2"/>
    <w:pPr>
      <w:pBdr>
        <w:top w:val="single" w:sz="8" w:space="0" w:color="000000"/>
      </w:pBdr>
      <w:spacing w:before="100" w:beforeAutospacing="1" w:after="100" w:afterAutospacing="1"/>
      <w:jc w:val="center"/>
      <w:textAlignment w:val="center"/>
    </w:pPr>
    <w:rPr>
      <w:b/>
      <w:bCs/>
      <w:color w:val="000000"/>
      <w:sz w:val="20"/>
      <w:szCs w:val="20"/>
    </w:rPr>
  </w:style>
  <w:style w:type="paragraph" w:customStyle="1" w:styleId="xl158">
    <w:name w:val="xl158"/>
    <w:basedOn w:val="a"/>
    <w:rsid w:val="00AF0FF2"/>
    <w:pPr>
      <w:pBdr>
        <w:top w:val="single" w:sz="8" w:space="0" w:color="000000"/>
        <w:left w:val="single" w:sz="8" w:space="0" w:color="000000"/>
      </w:pBdr>
      <w:spacing w:before="100" w:beforeAutospacing="1" w:after="100" w:afterAutospacing="1"/>
      <w:jc w:val="center"/>
      <w:textAlignment w:val="center"/>
    </w:pPr>
    <w:rPr>
      <w:b/>
      <w:bCs/>
      <w:color w:val="000000"/>
      <w:sz w:val="20"/>
      <w:szCs w:val="20"/>
    </w:rPr>
  </w:style>
  <w:style w:type="paragraph" w:customStyle="1" w:styleId="xl159">
    <w:name w:val="xl159"/>
    <w:basedOn w:val="a"/>
    <w:rsid w:val="00AF0FF2"/>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60">
    <w:name w:val="xl160"/>
    <w:basedOn w:val="a"/>
    <w:rsid w:val="00AF0FF2"/>
    <w:pPr>
      <w:pBdr>
        <w:top w:val="single" w:sz="8" w:space="0" w:color="000000"/>
        <w:left w:val="single" w:sz="8" w:space="0" w:color="000000"/>
      </w:pBdr>
      <w:spacing w:before="100" w:beforeAutospacing="1" w:after="100" w:afterAutospacing="1"/>
      <w:jc w:val="center"/>
      <w:textAlignment w:val="center"/>
    </w:pPr>
    <w:rPr>
      <w:color w:val="000000"/>
      <w:sz w:val="20"/>
      <w:szCs w:val="20"/>
    </w:rPr>
  </w:style>
  <w:style w:type="paragraph" w:customStyle="1" w:styleId="xl161">
    <w:name w:val="xl161"/>
    <w:basedOn w:val="a"/>
    <w:rsid w:val="00AF0FF2"/>
    <w:pPr>
      <w:pBdr>
        <w:left w:val="single" w:sz="8" w:space="0" w:color="000000"/>
      </w:pBdr>
      <w:spacing w:before="100" w:beforeAutospacing="1" w:after="100" w:afterAutospacing="1"/>
      <w:jc w:val="center"/>
      <w:textAlignment w:val="center"/>
    </w:pPr>
    <w:rPr>
      <w:color w:val="000000"/>
      <w:sz w:val="20"/>
      <w:szCs w:val="20"/>
    </w:rPr>
  </w:style>
  <w:style w:type="paragraph" w:customStyle="1" w:styleId="xl162">
    <w:name w:val="xl162"/>
    <w:basedOn w:val="a"/>
    <w:rsid w:val="00AF0FF2"/>
    <w:pPr>
      <w:pBdr>
        <w:top w:val="single" w:sz="4" w:space="0" w:color="auto"/>
        <w:left w:val="single" w:sz="4" w:space="0" w:color="auto"/>
        <w:bottom w:val="single" w:sz="4" w:space="0" w:color="auto"/>
      </w:pBdr>
      <w:spacing w:before="100" w:beforeAutospacing="1" w:after="100" w:afterAutospacing="1"/>
      <w:textAlignment w:val="center"/>
    </w:pPr>
    <w:rPr>
      <w:color w:val="000000"/>
      <w:sz w:val="20"/>
      <w:szCs w:val="20"/>
    </w:rPr>
  </w:style>
  <w:style w:type="paragraph" w:customStyle="1" w:styleId="xl163">
    <w:name w:val="xl163"/>
    <w:basedOn w:val="a"/>
    <w:rsid w:val="00AF0FF2"/>
    <w:pPr>
      <w:pBdr>
        <w:top w:val="single" w:sz="4" w:space="0" w:color="auto"/>
        <w:bottom w:val="single" w:sz="4" w:space="0" w:color="auto"/>
      </w:pBdr>
      <w:spacing w:before="100" w:beforeAutospacing="1" w:after="100" w:afterAutospacing="1"/>
      <w:textAlignment w:val="center"/>
    </w:pPr>
    <w:rPr>
      <w:color w:val="000000"/>
      <w:sz w:val="20"/>
      <w:szCs w:val="20"/>
    </w:rPr>
  </w:style>
  <w:style w:type="paragraph" w:customStyle="1" w:styleId="xl164">
    <w:name w:val="xl164"/>
    <w:basedOn w:val="a"/>
    <w:rsid w:val="00AF0FF2"/>
    <w:pPr>
      <w:pBdr>
        <w:top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65">
    <w:name w:val="xl165"/>
    <w:basedOn w:val="a"/>
    <w:rsid w:val="00AF0FF2"/>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66">
    <w:name w:val="xl166"/>
    <w:basedOn w:val="a"/>
    <w:rsid w:val="00AF0FF2"/>
    <w:pPr>
      <w:pBdr>
        <w:left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numbering" w:customStyle="1" w:styleId="3">
    <w:name w:val="Нет списка3"/>
    <w:next w:val="a2"/>
    <w:uiPriority w:val="99"/>
    <w:semiHidden/>
    <w:unhideWhenUsed/>
    <w:rsid w:val="00BD69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27275">
      <w:bodyDiv w:val="1"/>
      <w:marLeft w:val="0"/>
      <w:marRight w:val="0"/>
      <w:marTop w:val="0"/>
      <w:marBottom w:val="0"/>
      <w:divBdr>
        <w:top w:val="none" w:sz="0" w:space="0" w:color="auto"/>
        <w:left w:val="none" w:sz="0" w:space="0" w:color="auto"/>
        <w:bottom w:val="none" w:sz="0" w:space="0" w:color="auto"/>
        <w:right w:val="none" w:sz="0" w:space="0" w:color="auto"/>
      </w:divBdr>
    </w:div>
    <w:div w:id="375591913">
      <w:bodyDiv w:val="1"/>
      <w:marLeft w:val="0"/>
      <w:marRight w:val="0"/>
      <w:marTop w:val="0"/>
      <w:marBottom w:val="0"/>
      <w:divBdr>
        <w:top w:val="none" w:sz="0" w:space="0" w:color="auto"/>
        <w:left w:val="none" w:sz="0" w:space="0" w:color="auto"/>
        <w:bottom w:val="none" w:sz="0" w:space="0" w:color="auto"/>
        <w:right w:val="none" w:sz="0" w:space="0" w:color="auto"/>
      </w:divBdr>
    </w:div>
    <w:div w:id="1178229630">
      <w:bodyDiv w:val="1"/>
      <w:marLeft w:val="0"/>
      <w:marRight w:val="0"/>
      <w:marTop w:val="0"/>
      <w:marBottom w:val="0"/>
      <w:divBdr>
        <w:top w:val="none" w:sz="0" w:space="0" w:color="auto"/>
        <w:left w:val="none" w:sz="0" w:space="0" w:color="auto"/>
        <w:bottom w:val="none" w:sz="0" w:space="0" w:color="auto"/>
        <w:right w:val="none" w:sz="0" w:space="0" w:color="auto"/>
      </w:divBdr>
    </w:div>
    <w:div w:id="1238712462">
      <w:bodyDiv w:val="1"/>
      <w:marLeft w:val="0"/>
      <w:marRight w:val="0"/>
      <w:marTop w:val="0"/>
      <w:marBottom w:val="0"/>
      <w:divBdr>
        <w:top w:val="none" w:sz="0" w:space="0" w:color="auto"/>
        <w:left w:val="none" w:sz="0" w:space="0" w:color="auto"/>
        <w:bottom w:val="none" w:sz="0" w:space="0" w:color="auto"/>
        <w:right w:val="none" w:sz="0" w:space="0" w:color="auto"/>
      </w:divBdr>
    </w:div>
    <w:div w:id="1538003837">
      <w:bodyDiv w:val="1"/>
      <w:marLeft w:val="0"/>
      <w:marRight w:val="0"/>
      <w:marTop w:val="0"/>
      <w:marBottom w:val="0"/>
      <w:divBdr>
        <w:top w:val="none" w:sz="0" w:space="0" w:color="auto"/>
        <w:left w:val="none" w:sz="0" w:space="0" w:color="auto"/>
        <w:bottom w:val="none" w:sz="0" w:space="0" w:color="auto"/>
        <w:right w:val="none" w:sz="0" w:space="0" w:color="auto"/>
      </w:divBdr>
    </w:div>
    <w:div w:id="1660883139">
      <w:bodyDiv w:val="1"/>
      <w:marLeft w:val="0"/>
      <w:marRight w:val="0"/>
      <w:marTop w:val="0"/>
      <w:marBottom w:val="0"/>
      <w:divBdr>
        <w:top w:val="none" w:sz="0" w:space="0" w:color="auto"/>
        <w:left w:val="none" w:sz="0" w:space="0" w:color="auto"/>
        <w:bottom w:val="none" w:sz="0" w:space="0" w:color="auto"/>
        <w:right w:val="none" w:sz="0" w:space="0" w:color="auto"/>
      </w:divBdr>
    </w:div>
    <w:div w:id="1859807068">
      <w:bodyDiv w:val="1"/>
      <w:marLeft w:val="0"/>
      <w:marRight w:val="0"/>
      <w:marTop w:val="0"/>
      <w:marBottom w:val="0"/>
      <w:divBdr>
        <w:top w:val="none" w:sz="0" w:space="0" w:color="auto"/>
        <w:left w:val="none" w:sz="0" w:space="0" w:color="auto"/>
        <w:bottom w:val="none" w:sz="0" w:space="0" w:color="auto"/>
        <w:right w:val="none" w:sz="0" w:space="0" w:color="auto"/>
      </w:divBdr>
    </w:div>
    <w:div w:id="1904295573">
      <w:bodyDiv w:val="1"/>
      <w:marLeft w:val="0"/>
      <w:marRight w:val="0"/>
      <w:marTop w:val="0"/>
      <w:marBottom w:val="0"/>
      <w:divBdr>
        <w:top w:val="none" w:sz="0" w:space="0" w:color="auto"/>
        <w:left w:val="none" w:sz="0" w:space="0" w:color="auto"/>
        <w:bottom w:val="none" w:sz="0" w:space="0" w:color="auto"/>
        <w:right w:val="none" w:sz="0" w:space="0" w:color="auto"/>
      </w:divBdr>
    </w:div>
    <w:div w:id="210954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hart" Target="charts/chart5.xml"/><Relationship Id="rId18" Type="http://schemas.openxmlformats.org/officeDocument/2006/relationships/hyperlink" Target="http://mobileonline.garant.ru/document?id=10003000&amp;sub=0"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chart" Target="charts/chart4.xml"/><Relationship Id="rId17" Type="http://schemas.openxmlformats.org/officeDocument/2006/relationships/hyperlink" Target="garantf1://12012604.0/" TargetMode="External"/><Relationship Id="rId2" Type="http://schemas.openxmlformats.org/officeDocument/2006/relationships/styles" Target="styles.xml"/><Relationship Id="rId16" Type="http://schemas.openxmlformats.org/officeDocument/2006/relationships/hyperlink" Target="garantf1://8831945.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18BF1FA2057C52F45282E9C47B9A11D4D9781A7D1330013E6AC10EE833C24C47B8C31620909B273DD1I" TargetMode="Externa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garantf1://10800200.1/" TargetMode="External"/><Relationship Id="rId10" Type="http://schemas.openxmlformats.org/officeDocument/2006/relationships/chart" Target="charts/chart2.xml"/><Relationship Id="rId19" Type="http://schemas.openxmlformats.org/officeDocument/2006/relationships/hyperlink" Target="garantf1://12012604.0/"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garantf1://10800200.20001/"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кол-во детей</c:v>
                </c:pt>
              </c:strCache>
            </c:strRef>
          </c:tx>
          <c:invertIfNegative val="0"/>
          <c:dLbls>
            <c:showLegendKey val="0"/>
            <c:showVal val="1"/>
            <c:showCatName val="0"/>
            <c:showSerName val="0"/>
            <c:showPercent val="0"/>
            <c:showBubbleSize val="0"/>
            <c:showLeaderLines val="0"/>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66</c:v>
                </c:pt>
                <c:pt idx="1">
                  <c:v>60</c:v>
                </c:pt>
                <c:pt idx="2">
                  <c:v>79</c:v>
                </c:pt>
                <c:pt idx="3">
                  <c:v>57</c:v>
                </c:pt>
                <c:pt idx="4">
                  <c:v>56</c:v>
                </c:pt>
                <c:pt idx="5">
                  <c:v>55</c:v>
                </c:pt>
                <c:pt idx="6">
                  <c:v>57</c:v>
                </c:pt>
                <c:pt idx="7">
                  <c:v>62</c:v>
                </c:pt>
                <c:pt idx="8">
                  <c:v>56</c:v>
                </c:pt>
                <c:pt idx="9">
                  <c:v>57</c:v>
                </c:pt>
                <c:pt idx="10">
                  <c:v>57</c:v>
                </c:pt>
              </c:numCache>
            </c:numRef>
          </c:val>
        </c:ser>
        <c:dLbls>
          <c:showLegendKey val="0"/>
          <c:showVal val="0"/>
          <c:showCatName val="0"/>
          <c:showSerName val="0"/>
          <c:showPercent val="0"/>
          <c:showBubbleSize val="0"/>
        </c:dLbls>
        <c:gapWidth val="150"/>
        <c:shape val="pyramid"/>
        <c:axId val="166035840"/>
        <c:axId val="166037376"/>
        <c:axId val="0"/>
      </c:bar3DChart>
      <c:catAx>
        <c:axId val="166035840"/>
        <c:scaling>
          <c:orientation val="minMax"/>
        </c:scaling>
        <c:delete val="0"/>
        <c:axPos val="b"/>
        <c:numFmt formatCode="General" sourceLinked="1"/>
        <c:majorTickMark val="out"/>
        <c:minorTickMark val="none"/>
        <c:tickLblPos val="nextTo"/>
        <c:crossAx val="166037376"/>
        <c:crosses val="autoZero"/>
        <c:auto val="1"/>
        <c:lblAlgn val="ctr"/>
        <c:lblOffset val="100"/>
        <c:noMultiLvlLbl val="0"/>
      </c:catAx>
      <c:valAx>
        <c:axId val="166037376"/>
        <c:scaling>
          <c:orientation val="minMax"/>
        </c:scaling>
        <c:delete val="0"/>
        <c:axPos val="l"/>
        <c:majorGridlines/>
        <c:numFmt formatCode="General" sourceLinked="1"/>
        <c:majorTickMark val="out"/>
        <c:minorTickMark val="none"/>
        <c:tickLblPos val="nextTo"/>
        <c:crossAx val="16603584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perspective val="30"/>
    </c:view3D>
    <c:floor>
      <c:thickness val="0"/>
    </c:floor>
    <c:sideWall>
      <c:thickness val="0"/>
    </c:sideWall>
    <c:backWall>
      <c:thickness val="0"/>
    </c:backWall>
    <c:plotArea>
      <c:layout>
        <c:manualLayout>
          <c:layoutTarget val="inner"/>
          <c:xMode val="edge"/>
          <c:yMode val="edge"/>
          <c:x val="7.1392705222192057E-2"/>
          <c:y val="2.6765437215084956E-2"/>
          <c:w val="0.87707599656839008"/>
          <c:h val="0.85969125569830085"/>
        </c:manualLayout>
      </c:layout>
      <c:bar3DChart>
        <c:barDir val="col"/>
        <c:grouping val="standard"/>
        <c:varyColors val="0"/>
        <c:ser>
          <c:idx val="0"/>
          <c:order val="0"/>
          <c:tx>
            <c:strRef>
              <c:f>Лист1!$B$1</c:f>
              <c:strCache>
                <c:ptCount val="1"/>
                <c:pt idx="0">
                  <c:v>колво уч-ся</c:v>
                </c:pt>
              </c:strCache>
            </c:strRef>
          </c:tx>
          <c:invertIfNegative val="0"/>
          <c:dLbls>
            <c:dLbl>
              <c:idx val="10"/>
              <c:layout>
                <c:manualLayout>
                  <c:x val="0"/>
                  <c:y val="-2.6315789473684209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556</c:v>
                </c:pt>
                <c:pt idx="1">
                  <c:v>559</c:v>
                </c:pt>
                <c:pt idx="2">
                  <c:v>586</c:v>
                </c:pt>
                <c:pt idx="3">
                  <c:v>588</c:v>
                </c:pt>
                <c:pt idx="4">
                  <c:v>614</c:v>
                </c:pt>
                <c:pt idx="5">
                  <c:v>609</c:v>
                </c:pt>
                <c:pt idx="6">
                  <c:v>616</c:v>
                </c:pt>
                <c:pt idx="7">
                  <c:v>626</c:v>
                </c:pt>
                <c:pt idx="8">
                  <c:v>613</c:v>
                </c:pt>
                <c:pt idx="9">
                  <c:v>601</c:v>
                </c:pt>
                <c:pt idx="10">
                  <c:v>594</c:v>
                </c:pt>
              </c:numCache>
            </c:numRef>
          </c:val>
        </c:ser>
        <c:dLbls>
          <c:showLegendKey val="0"/>
          <c:showVal val="0"/>
          <c:showCatName val="0"/>
          <c:showSerName val="0"/>
          <c:showPercent val="0"/>
          <c:showBubbleSize val="0"/>
        </c:dLbls>
        <c:gapWidth val="150"/>
        <c:shape val="pyramid"/>
        <c:axId val="166045952"/>
        <c:axId val="166051840"/>
        <c:axId val="165476992"/>
      </c:bar3DChart>
      <c:catAx>
        <c:axId val="166045952"/>
        <c:scaling>
          <c:orientation val="minMax"/>
        </c:scaling>
        <c:delete val="0"/>
        <c:axPos val="b"/>
        <c:numFmt formatCode="General" sourceLinked="1"/>
        <c:majorTickMark val="out"/>
        <c:minorTickMark val="none"/>
        <c:tickLblPos val="nextTo"/>
        <c:crossAx val="166051840"/>
        <c:crosses val="autoZero"/>
        <c:auto val="1"/>
        <c:lblAlgn val="ctr"/>
        <c:lblOffset val="100"/>
        <c:noMultiLvlLbl val="0"/>
      </c:catAx>
      <c:valAx>
        <c:axId val="166051840"/>
        <c:scaling>
          <c:orientation val="minMax"/>
        </c:scaling>
        <c:delete val="0"/>
        <c:axPos val="l"/>
        <c:majorGridlines/>
        <c:numFmt formatCode="General" sourceLinked="1"/>
        <c:majorTickMark val="out"/>
        <c:minorTickMark val="none"/>
        <c:tickLblPos val="nextTo"/>
        <c:crossAx val="166045952"/>
        <c:crosses val="autoZero"/>
        <c:crossBetween val="between"/>
      </c:valAx>
      <c:serAx>
        <c:axId val="165476992"/>
        <c:scaling>
          <c:orientation val="minMax"/>
        </c:scaling>
        <c:delete val="1"/>
        <c:axPos val="b"/>
        <c:majorTickMark val="out"/>
        <c:minorTickMark val="none"/>
        <c:tickLblPos val="nextTo"/>
        <c:crossAx val="166051840"/>
        <c:crosses val="autoZero"/>
      </c:serAx>
    </c:plotArea>
    <c:legend>
      <c:legendPos val="r"/>
      <c:layout>
        <c:manualLayout>
          <c:xMode val="edge"/>
          <c:yMode val="edge"/>
          <c:x val="0.85852321857826019"/>
          <c:y val="2.6133789197402901E-2"/>
          <c:w val="0.14147678142173975"/>
          <c:h val="7.9311023622047241E-2"/>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70"/>
      <c:rotY val="20"/>
      <c:depthPercent val="500"/>
      <c:rAngAx val="1"/>
    </c:view3D>
    <c:floor>
      <c:thickness val="0"/>
      <c:spPr>
        <a:noFill/>
        <a:ln w="9525">
          <a:noFill/>
        </a:ln>
      </c:spPr>
    </c:floor>
    <c:sideWall>
      <c:thickness val="0"/>
      <c:spPr>
        <a:solidFill>
          <a:schemeClr val="accent6">
            <a:lumMod val="20000"/>
            <a:lumOff val="80000"/>
          </a:schemeClr>
        </a:solidFill>
        <a:ln w="25400">
          <a:noFill/>
        </a:ln>
      </c:spPr>
    </c:sideWall>
    <c:backWall>
      <c:thickness val="0"/>
      <c:spPr>
        <a:solidFill>
          <a:schemeClr val="accent6">
            <a:lumMod val="20000"/>
            <a:lumOff val="80000"/>
          </a:schemeClr>
        </a:solidFill>
        <a:ln w="25400">
          <a:noFill/>
        </a:ln>
      </c:spPr>
    </c:backWall>
    <c:plotArea>
      <c:layout>
        <c:manualLayout>
          <c:layoutTarget val="inner"/>
          <c:xMode val="edge"/>
          <c:yMode val="edge"/>
          <c:x val="6.1466157897199641E-2"/>
          <c:y val="0.02"/>
          <c:w val="0.94860096179252751"/>
          <c:h val="0.89267629244645907"/>
        </c:manualLayout>
      </c:layout>
      <c:bar3DChart>
        <c:barDir val="col"/>
        <c:grouping val="clustered"/>
        <c:varyColors val="0"/>
        <c:ser>
          <c:idx val="0"/>
          <c:order val="0"/>
          <c:tx>
            <c:strRef>
              <c:f>Sheet1!$A$2</c:f>
              <c:strCache>
                <c:ptCount val="1"/>
                <c:pt idx="0">
                  <c:v>заработная плата факт</c:v>
                </c:pt>
              </c:strCache>
            </c:strRef>
          </c:tx>
          <c:spPr>
            <a:solidFill>
              <a:srgbClr val="00FFFF"/>
            </a:solidFill>
            <a:ln w="10156">
              <a:solidFill>
                <a:schemeClr val="tx1"/>
              </a:solidFill>
              <a:prstDash val="solid"/>
            </a:ln>
          </c:spPr>
          <c:invertIfNegative val="0"/>
          <c:dLbls>
            <c:dLbl>
              <c:idx val="0"/>
              <c:layout>
                <c:manualLayout>
                  <c:x val="3.2253811793606209E-2"/>
                  <c:y val="-8.5341019765166407E-2"/>
                </c:manualLayout>
              </c:layout>
              <c:showLegendKey val="0"/>
              <c:showVal val="1"/>
              <c:showCatName val="0"/>
              <c:showSerName val="0"/>
              <c:showPercent val="0"/>
              <c:showBubbleSize val="0"/>
            </c:dLbl>
            <c:dLbl>
              <c:idx val="1"/>
              <c:layout>
                <c:manualLayout>
                  <c:x val="3.8215779249106262E-2"/>
                  <c:y val="-9.3602758210925369E-2"/>
                </c:manualLayout>
              </c:layout>
              <c:showLegendKey val="0"/>
              <c:showVal val="1"/>
              <c:showCatName val="0"/>
              <c:showSerName val="0"/>
              <c:showPercent val="0"/>
              <c:showBubbleSize val="0"/>
            </c:dLbl>
            <c:dLbl>
              <c:idx val="2"/>
              <c:layout>
                <c:manualLayout>
                  <c:x val="3.5337011434745005E-2"/>
                  <c:y val="-7.0650732566492985E-2"/>
                </c:manualLayout>
              </c:layout>
              <c:showLegendKey val="0"/>
              <c:showVal val="1"/>
              <c:showCatName val="0"/>
              <c:showSerName val="0"/>
              <c:showPercent val="0"/>
              <c:showBubbleSize val="0"/>
            </c:dLbl>
            <c:dLbl>
              <c:idx val="3"/>
              <c:layout>
                <c:manualLayout>
                  <c:x val="2.564873519224127E-2"/>
                  <c:y val="-6.5130077926434923E-2"/>
                </c:manualLayout>
              </c:layout>
              <c:showLegendKey val="0"/>
              <c:showVal val="1"/>
              <c:showCatName val="0"/>
              <c:showSerName val="0"/>
              <c:showPercent val="0"/>
              <c:showBubbleSize val="0"/>
            </c:dLbl>
            <c:dLbl>
              <c:idx val="4"/>
              <c:layout>
                <c:manualLayout>
                  <c:x val="3.9489729792461334E-2"/>
                  <c:y val="-7.1439442306493919E-2"/>
                </c:manualLayout>
              </c:layout>
              <c:showLegendKey val="0"/>
              <c:showVal val="1"/>
              <c:showCatName val="0"/>
              <c:showSerName val="0"/>
              <c:showPercent val="0"/>
              <c:showBubbleSize val="0"/>
            </c:dLbl>
            <c:spPr>
              <a:noFill/>
              <a:ln w="20311">
                <a:noFill/>
              </a:ln>
            </c:spPr>
            <c:txPr>
              <a:bodyPr/>
              <a:lstStyle/>
              <a:p>
                <a:pPr>
                  <a:defRPr sz="1199" b="1" i="0" u="none" strike="noStrike" baseline="0">
                    <a:solidFill>
                      <a:schemeClr val="tx1"/>
                    </a:solidFill>
                    <a:latin typeface="Arial"/>
                    <a:ea typeface="Arial"/>
                    <a:cs typeface="Arial"/>
                  </a:defRPr>
                </a:pPr>
                <a:endParaRPr lang="ru-RU"/>
              </a:p>
            </c:txPr>
            <c:showLegendKey val="0"/>
            <c:showVal val="1"/>
            <c:showCatName val="0"/>
            <c:showSerName val="0"/>
            <c:showPercent val="0"/>
            <c:showBubbleSize val="0"/>
            <c:showLeaderLines val="0"/>
          </c:dLbls>
          <c:cat>
            <c:strRef>
              <c:f>Sheet1!$B$1:$E$1</c:f>
              <c:strCache>
                <c:ptCount val="3"/>
                <c:pt idx="0">
                  <c:v>2015 г</c:v>
                </c:pt>
                <c:pt idx="1">
                  <c:v>2016 г</c:v>
                </c:pt>
                <c:pt idx="2">
                  <c:v>2017 г</c:v>
                </c:pt>
              </c:strCache>
            </c:strRef>
          </c:cat>
          <c:val>
            <c:numRef>
              <c:f>Sheet1!$B$2:$E$2</c:f>
              <c:numCache>
                <c:formatCode>General</c:formatCode>
                <c:ptCount val="4"/>
                <c:pt idx="0">
                  <c:v>16591.3</c:v>
                </c:pt>
                <c:pt idx="1">
                  <c:v>18289.8</c:v>
                </c:pt>
                <c:pt idx="2">
                  <c:v>20641.5</c:v>
                </c:pt>
              </c:numCache>
            </c:numRef>
          </c:val>
        </c:ser>
        <c:ser>
          <c:idx val="1"/>
          <c:order val="1"/>
          <c:tx>
            <c:strRef>
              <c:f>Sheet1!$A$3</c:f>
              <c:strCache>
                <c:ptCount val="1"/>
                <c:pt idx="0">
                  <c:v>темп роста к уровню прошлого года</c:v>
                </c:pt>
              </c:strCache>
            </c:strRef>
          </c:tx>
          <c:spPr>
            <a:solidFill>
              <a:srgbClr val="FFFF00"/>
            </a:solidFill>
            <a:ln w="10156">
              <a:solidFill>
                <a:schemeClr val="tx1"/>
              </a:solidFill>
              <a:prstDash val="solid"/>
            </a:ln>
          </c:spPr>
          <c:invertIfNegative val="0"/>
          <c:dLbls>
            <c:dLbl>
              <c:idx val="0"/>
              <c:layout>
                <c:manualLayout>
                  <c:x val="6.9287110923215147E-3"/>
                  <c:y val="-9.1595727926239739E-2"/>
                </c:manualLayout>
              </c:layout>
              <c:showLegendKey val="0"/>
              <c:showVal val="1"/>
              <c:showCatName val="0"/>
              <c:showSerName val="0"/>
              <c:showPercent val="0"/>
              <c:showBubbleSize val="0"/>
            </c:dLbl>
            <c:dLbl>
              <c:idx val="1"/>
              <c:layout>
                <c:manualLayout>
                  <c:x val="1.258447392062566E-2"/>
                  <c:y val="-0.11907364549048503"/>
                </c:manualLayout>
              </c:layout>
              <c:showLegendKey val="0"/>
              <c:showVal val="1"/>
              <c:showCatName val="0"/>
              <c:showSerName val="0"/>
              <c:showPercent val="0"/>
              <c:showBubbleSize val="0"/>
            </c:dLbl>
            <c:dLbl>
              <c:idx val="2"/>
              <c:layout>
                <c:manualLayout>
                  <c:x val="9.6410364811781082E-3"/>
                  <c:y val="-0.13732352069702819"/>
                </c:manualLayout>
              </c:layout>
              <c:showLegendKey val="0"/>
              <c:showVal val="1"/>
              <c:showCatName val="0"/>
              <c:showSerName val="0"/>
              <c:showPercent val="0"/>
              <c:showBubbleSize val="0"/>
            </c:dLbl>
            <c:dLbl>
              <c:idx val="3"/>
              <c:layout>
                <c:manualLayout>
                  <c:x val="5.9690167196960991E-2"/>
                  <c:y val="-6.5691106713713351E-2"/>
                </c:manualLayout>
              </c:layout>
              <c:showLegendKey val="0"/>
              <c:showVal val="1"/>
              <c:showCatName val="0"/>
              <c:showSerName val="0"/>
              <c:showPercent val="0"/>
              <c:showBubbleSize val="0"/>
            </c:dLbl>
            <c:dLbl>
              <c:idx val="4"/>
              <c:layout>
                <c:manualLayout>
                  <c:x val="6.9253227852852928E-2"/>
                  <c:y val="-0.12809469219979236"/>
                </c:manualLayout>
              </c:layout>
              <c:showLegendKey val="0"/>
              <c:showVal val="1"/>
              <c:showCatName val="0"/>
              <c:showSerName val="0"/>
              <c:showPercent val="0"/>
              <c:showBubbleSize val="0"/>
            </c:dLbl>
            <c:spPr>
              <a:noFill/>
              <a:ln w="20311">
                <a:noFill/>
              </a:ln>
            </c:spPr>
            <c:txPr>
              <a:bodyPr/>
              <a:lstStyle/>
              <a:p>
                <a:pPr>
                  <a:defRPr sz="1040" b="1" i="0" u="none" strike="noStrike" baseline="0">
                    <a:solidFill>
                      <a:schemeClr val="tx1"/>
                    </a:solidFill>
                    <a:latin typeface="Arial"/>
                    <a:ea typeface="Arial"/>
                    <a:cs typeface="Arial"/>
                  </a:defRPr>
                </a:pPr>
                <a:endParaRPr lang="ru-RU"/>
              </a:p>
            </c:txPr>
            <c:showLegendKey val="0"/>
            <c:showVal val="1"/>
            <c:showCatName val="0"/>
            <c:showSerName val="0"/>
            <c:showPercent val="0"/>
            <c:showBubbleSize val="0"/>
            <c:showLeaderLines val="0"/>
          </c:dLbls>
          <c:cat>
            <c:strRef>
              <c:f>Sheet1!$B$1:$E$1</c:f>
              <c:strCache>
                <c:ptCount val="3"/>
                <c:pt idx="0">
                  <c:v>2015 г</c:v>
                </c:pt>
                <c:pt idx="1">
                  <c:v>2016 г</c:v>
                </c:pt>
                <c:pt idx="2">
                  <c:v>2017 г</c:v>
                </c:pt>
              </c:strCache>
            </c:strRef>
          </c:cat>
          <c:val>
            <c:numRef>
              <c:f>Sheet1!$B$3:$E$3</c:f>
              <c:numCache>
                <c:formatCode>General</c:formatCode>
                <c:ptCount val="4"/>
                <c:pt idx="0">
                  <c:v>105.5</c:v>
                </c:pt>
                <c:pt idx="1">
                  <c:v>110.2</c:v>
                </c:pt>
                <c:pt idx="2">
                  <c:v>112.9</c:v>
                </c:pt>
              </c:numCache>
            </c:numRef>
          </c:val>
        </c:ser>
        <c:dLbls>
          <c:showLegendKey val="0"/>
          <c:showVal val="0"/>
          <c:showCatName val="0"/>
          <c:showSerName val="0"/>
          <c:showPercent val="0"/>
          <c:showBubbleSize val="0"/>
        </c:dLbls>
        <c:gapWidth val="150"/>
        <c:gapDepth val="0"/>
        <c:shape val="box"/>
        <c:axId val="162982528"/>
        <c:axId val="165417344"/>
        <c:axId val="0"/>
      </c:bar3DChart>
      <c:catAx>
        <c:axId val="162982528"/>
        <c:scaling>
          <c:orientation val="minMax"/>
        </c:scaling>
        <c:delete val="0"/>
        <c:axPos val="b"/>
        <c:numFmt formatCode="General" sourceLinked="1"/>
        <c:majorTickMark val="out"/>
        <c:minorTickMark val="none"/>
        <c:tickLblPos val="low"/>
        <c:spPr>
          <a:ln w="7617">
            <a:noFill/>
          </a:ln>
        </c:spPr>
        <c:txPr>
          <a:bodyPr rot="0" vert="horz"/>
          <a:lstStyle/>
          <a:p>
            <a:pPr>
              <a:defRPr sz="1090" b="1" i="0" u="none" strike="noStrike" baseline="0">
                <a:solidFill>
                  <a:schemeClr val="tx1"/>
                </a:solidFill>
                <a:latin typeface="Arial"/>
                <a:ea typeface="Arial"/>
                <a:cs typeface="Arial"/>
              </a:defRPr>
            </a:pPr>
            <a:endParaRPr lang="ru-RU"/>
          </a:p>
        </c:txPr>
        <c:crossAx val="165417344"/>
        <c:crosses val="autoZero"/>
        <c:auto val="1"/>
        <c:lblAlgn val="ctr"/>
        <c:lblOffset val="100"/>
        <c:tickLblSkip val="1"/>
        <c:tickMarkSkip val="1"/>
        <c:noMultiLvlLbl val="0"/>
      </c:catAx>
      <c:valAx>
        <c:axId val="165417344"/>
        <c:scaling>
          <c:orientation val="minMax"/>
        </c:scaling>
        <c:delete val="0"/>
        <c:axPos val="l"/>
        <c:numFmt formatCode="General" sourceLinked="1"/>
        <c:majorTickMark val="out"/>
        <c:minorTickMark val="none"/>
        <c:tickLblPos val="nextTo"/>
        <c:spPr>
          <a:ln w="2539">
            <a:solidFill>
              <a:schemeClr val="tx1"/>
            </a:solidFill>
            <a:prstDash val="solid"/>
          </a:ln>
        </c:spPr>
        <c:txPr>
          <a:bodyPr rot="0" vert="horz"/>
          <a:lstStyle/>
          <a:p>
            <a:pPr>
              <a:defRPr sz="740" b="0" i="0" u="none" strike="noStrike" baseline="0">
                <a:solidFill>
                  <a:schemeClr val="tx1"/>
                </a:solidFill>
                <a:latin typeface="Arial"/>
                <a:ea typeface="Arial"/>
                <a:cs typeface="Arial"/>
              </a:defRPr>
            </a:pPr>
            <a:endParaRPr lang="ru-RU"/>
          </a:p>
        </c:txPr>
        <c:crossAx val="162982528"/>
        <c:crosses val="autoZero"/>
        <c:crossBetween val="between"/>
      </c:valAx>
      <c:spPr>
        <a:noFill/>
        <a:ln w="20311">
          <a:noFill/>
        </a:ln>
      </c:spPr>
    </c:plotArea>
    <c:legend>
      <c:legendPos val="r"/>
      <c:layout>
        <c:manualLayout>
          <c:xMode val="edge"/>
          <c:yMode val="edge"/>
          <c:x val="0.63164360764052763"/>
          <c:y val="0.31934328292645425"/>
          <c:w val="0.36487815533125489"/>
          <c:h val="0.25520927027888202"/>
        </c:manualLayout>
      </c:layout>
      <c:overlay val="0"/>
      <c:spPr>
        <a:solidFill>
          <a:schemeClr val="accent6">
            <a:lumMod val="20000"/>
            <a:lumOff val="80000"/>
          </a:schemeClr>
        </a:solidFill>
        <a:ln w="2539">
          <a:solidFill>
            <a:schemeClr val="tx1"/>
          </a:solidFill>
          <a:prstDash val="solid"/>
        </a:ln>
        <a:effectLst>
          <a:outerShdw dist="35921" dir="2700000" algn="br">
            <a:srgbClr val="000000"/>
          </a:outerShdw>
        </a:effectLst>
      </c:spPr>
      <c:txPr>
        <a:bodyPr/>
        <a:lstStyle/>
        <a:p>
          <a:pPr>
            <a:defRPr sz="1028" b="1" i="0" u="none" strike="noStrike" baseline="0">
              <a:solidFill>
                <a:schemeClr val="tx1"/>
              </a:solidFill>
              <a:latin typeface="Arial"/>
              <a:ea typeface="Arial"/>
              <a:cs typeface="Arial"/>
            </a:defRPr>
          </a:pPr>
          <a:endParaRPr lang="ru-RU"/>
        </a:p>
      </c:txPr>
    </c:legend>
    <c:plotVisOnly val="1"/>
    <c:dispBlanksAs val="gap"/>
    <c:showDLblsOverMax val="0"/>
  </c:chart>
  <c:spPr>
    <a:noFill/>
    <a:ln>
      <a:noFill/>
    </a:ln>
  </c:spPr>
  <c:txPr>
    <a:bodyPr/>
    <a:lstStyle/>
    <a:p>
      <a:pPr>
        <a:defRPr sz="740" b="0" i="0" u="none" strike="noStrike" baseline="0">
          <a:solidFill>
            <a:schemeClr val="tx1"/>
          </a:solidFill>
          <a:latin typeface="Arial"/>
          <a:ea typeface="Arial"/>
          <a:cs typeface="Arial"/>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100" b="1" i="0" u="none" strike="noStrike" kern="1200" baseline="0">
                <a:solidFill>
                  <a:prstClr val="black"/>
                </a:solidFill>
                <a:latin typeface="+mn-lt"/>
                <a:ea typeface="+mn-ea"/>
                <a:cs typeface="+mn-cs"/>
              </a:defRPr>
            </a:pPr>
            <a:r>
              <a:rPr lang="ru-RU" sz="1200" baseline="0" dirty="0" smtClean="0">
                <a:solidFill>
                  <a:schemeClr val="tx2">
                    <a:lumMod val="75000"/>
                  </a:schemeClr>
                </a:solidFill>
                <a:effectLst/>
              </a:rPr>
              <a:t>Общая площадь введенного в эксплуатацию жилья с учетом индивидуального строительства, (</a:t>
            </a:r>
            <a:r>
              <a:rPr lang="ru-RU" sz="1200" baseline="0" dirty="0" err="1" smtClean="0">
                <a:solidFill>
                  <a:schemeClr val="tx2">
                    <a:lumMod val="75000"/>
                  </a:schemeClr>
                </a:solidFill>
                <a:effectLst/>
              </a:rPr>
              <a:t>кв.м</a:t>
            </a:r>
            <a:r>
              <a:rPr lang="ru-RU" sz="1200" baseline="0" dirty="0" smtClean="0">
                <a:solidFill>
                  <a:schemeClr val="tx2">
                    <a:lumMod val="75000"/>
                  </a:schemeClr>
                </a:solidFill>
                <a:effectLst/>
              </a:rPr>
              <a:t>.)</a:t>
            </a:r>
          </a:p>
          <a:p>
            <a:pPr marL="0" marR="0" indent="0" algn="ctr" defTabSz="914400" rtl="0" eaLnBrk="1" fontAlgn="auto" latinLnBrk="0" hangingPunct="1">
              <a:lnSpc>
                <a:spcPct val="100000"/>
              </a:lnSpc>
              <a:spcBef>
                <a:spcPts val="0"/>
              </a:spcBef>
              <a:spcAft>
                <a:spcPts val="0"/>
              </a:spcAft>
              <a:buClrTx/>
              <a:buSzTx/>
              <a:buFontTx/>
              <a:buNone/>
              <a:tabLst/>
              <a:defRPr sz="1100" b="1" i="0" u="none" strike="noStrike" kern="1200" baseline="0">
                <a:solidFill>
                  <a:prstClr val="black"/>
                </a:solidFill>
                <a:latin typeface="+mn-lt"/>
                <a:ea typeface="+mn-ea"/>
                <a:cs typeface="+mn-cs"/>
              </a:defRPr>
            </a:pPr>
            <a:endParaRPr lang="ru-RU" sz="1300" baseline="0" dirty="0"/>
          </a:p>
        </c:rich>
      </c:tx>
      <c:layout>
        <c:manualLayout>
          <c:xMode val="edge"/>
          <c:yMode val="edge"/>
          <c:x val="7.1942446043165471E-3"/>
          <c:y val="2.4093901670112456E-2"/>
        </c:manualLayout>
      </c:layout>
      <c:overlay val="0"/>
    </c:title>
    <c:autoTitleDeleted val="0"/>
    <c:plotArea>
      <c:layout>
        <c:manualLayout>
          <c:layoutTarget val="inner"/>
          <c:xMode val="edge"/>
          <c:yMode val="edge"/>
          <c:x val="1.6228677849653192E-2"/>
          <c:y val="0.21301337024237693"/>
          <c:w val="0.94663256083456504"/>
          <c:h val="0.60039733914728977"/>
        </c:manualLayout>
      </c:layout>
      <c:barChart>
        <c:barDir val="col"/>
        <c:grouping val="clustered"/>
        <c:varyColors val="0"/>
        <c:ser>
          <c:idx val="0"/>
          <c:order val="0"/>
          <c:tx>
            <c:strRef>
              <c:f>Лист1!$D$1</c:f>
              <c:strCache>
                <c:ptCount val="1"/>
                <c:pt idx="0">
                  <c:v>Объем инвестиций по предприятиям </c:v>
                </c:pt>
              </c:strCache>
            </c:strRef>
          </c:tx>
          <c:spPr>
            <a:solidFill>
              <a:schemeClr val="accent3">
                <a:lumMod val="75000"/>
              </a:schemeClr>
            </a:solidFill>
          </c:spPr>
          <c:invertIfNegative val="0"/>
          <c:dLbls>
            <c:dLbl>
              <c:idx val="0"/>
              <c:layout>
                <c:manualLayout>
                  <c:x val="4.1438100714975895E-3"/>
                  <c:y val="2.3377617343340679E-2"/>
                </c:manualLayout>
              </c:layout>
              <c:showLegendKey val="0"/>
              <c:showVal val="1"/>
              <c:showCatName val="0"/>
              <c:showSerName val="0"/>
              <c:showPercent val="0"/>
              <c:showBubbleSize val="0"/>
            </c:dLbl>
            <c:dLbl>
              <c:idx val="1"/>
              <c:layout>
                <c:manualLayout>
                  <c:x val="-2.598635889549045E-2"/>
                  <c:y val="3.3437482130734844E-2"/>
                </c:manualLayout>
              </c:layout>
              <c:showLegendKey val="0"/>
              <c:showVal val="1"/>
              <c:showCatName val="0"/>
              <c:showSerName val="0"/>
              <c:showPercent val="0"/>
              <c:showBubbleSize val="0"/>
            </c:dLbl>
            <c:dLbl>
              <c:idx val="2"/>
              <c:layout>
                <c:manualLayout>
                  <c:x val="4.9899737916187833E-2"/>
                  <c:y val="1.3793942250144246E-2"/>
                </c:manualLayout>
              </c:layout>
              <c:showLegendKey val="0"/>
              <c:showVal val="1"/>
              <c:showCatName val="0"/>
              <c:showSerName val="0"/>
              <c:showPercent val="0"/>
              <c:showBubbleSize val="0"/>
            </c:dLbl>
            <c:txPr>
              <a:bodyPr/>
              <a:lstStyle/>
              <a:p>
                <a:pPr>
                  <a:defRPr sz="1200"/>
                </a:pPr>
                <a:endParaRPr lang="ru-RU"/>
              </a:p>
            </c:txPr>
            <c:showLegendKey val="0"/>
            <c:showVal val="1"/>
            <c:showCatName val="0"/>
            <c:showSerName val="0"/>
            <c:showPercent val="0"/>
            <c:showBubbleSize val="0"/>
            <c:showLeaderLines val="0"/>
          </c:dLbls>
          <c:cat>
            <c:strRef>
              <c:f>Лист1!$A$2:$A$4</c:f>
              <c:strCache>
                <c:ptCount val="3"/>
                <c:pt idx="0">
                  <c:v>2015 год</c:v>
                </c:pt>
                <c:pt idx="1">
                  <c:v>2016 год</c:v>
                </c:pt>
                <c:pt idx="2">
                  <c:v>2017 год</c:v>
                </c:pt>
              </c:strCache>
            </c:strRef>
          </c:cat>
          <c:val>
            <c:numRef>
              <c:f>Лист1!$D$2:$D$4</c:f>
              <c:numCache>
                <c:formatCode>0.0</c:formatCode>
                <c:ptCount val="3"/>
                <c:pt idx="0">
                  <c:v>4378</c:v>
                </c:pt>
                <c:pt idx="1">
                  <c:v>4719</c:v>
                </c:pt>
                <c:pt idx="2">
                  <c:v>4988</c:v>
                </c:pt>
              </c:numCache>
            </c:numRef>
          </c:val>
        </c:ser>
        <c:dLbls>
          <c:showLegendKey val="0"/>
          <c:showVal val="0"/>
          <c:showCatName val="0"/>
          <c:showSerName val="0"/>
          <c:showPercent val="0"/>
          <c:showBubbleSize val="0"/>
        </c:dLbls>
        <c:gapWidth val="150"/>
        <c:axId val="167719296"/>
        <c:axId val="167720832"/>
      </c:barChart>
      <c:catAx>
        <c:axId val="167719296"/>
        <c:scaling>
          <c:orientation val="minMax"/>
        </c:scaling>
        <c:delete val="0"/>
        <c:axPos val="b"/>
        <c:majorTickMark val="out"/>
        <c:minorTickMark val="none"/>
        <c:tickLblPos val="nextTo"/>
        <c:txPr>
          <a:bodyPr/>
          <a:lstStyle/>
          <a:p>
            <a:pPr>
              <a:defRPr sz="1200"/>
            </a:pPr>
            <a:endParaRPr lang="ru-RU"/>
          </a:p>
        </c:txPr>
        <c:crossAx val="167720832"/>
        <c:crosses val="autoZero"/>
        <c:auto val="1"/>
        <c:lblAlgn val="ctr"/>
        <c:lblOffset val="100"/>
        <c:noMultiLvlLbl val="0"/>
      </c:catAx>
      <c:valAx>
        <c:axId val="167720832"/>
        <c:scaling>
          <c:orientation val="minMax"/>
        </c:scaling>
        <c:delete val="1"/>
        <c:axPos val="l"/>
        <c:numFmt formatCode="0.0" sourceLinked="1"/>
        <c:majorTickMark val="out"/>
        <c:minorTickMark val="none"/>
        <c:tickLblPos val="none"/>
        <c:crossAx val="167719296"/>
        <c:crosses val="autoZero"/>
        <c:crossBetween val="between"/>
      </c:valAx>
      <c:spPr>
        <a:noFill/>
        <a:ln w="25400">
          <a:noFill/>
        </a:ln>
      </c:spPr>
    </c:plotArea>
    <c:plotVisOnly val="1"/>
    <c:dispBlanksAs val="gap"/>
    <c:showDLblsOverMax val="0"/>
  </c:chart>
  <c:txPr>
    <a:bodyPr/>
    <a:lstStyle/>
    <a:p>
      <a:pPr>
        <a:defRPr sz="1800"/>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ru-RU" sz="1100" dirty="0" smtClean="0">
                <a:solidFill>
                  <a:schemeClr val="accent1">
                    <a:lumMod val="75000"/>
                  </a:schemeClr>
                </a:solidFill>
              </a:rPr>
              <a:t>Выполнение прогноза поступления собственных доходов местного бюджета  за 2015, 2016, 2017 </a:t>
            </a:r>
            <a:r>
              <a:rPr lang="ru-RU" sz="1100" baseline="0" dirty="0" smtClean="0">
                <a:solidFill>
                  <a:schemeClr val="accent1">
                    <a:lumMod val="75000"/>
                  </a:schemeClr>
                </a:solidFill>
              </a:rPr>
              <a:t> (в %)</a:t>
            </a:r>
            <a:endParaRPr lang="ru-RU" sz="1100" dirty="0">
              <a:solidFill>
                <a:schemeClr val="accent1">
                  <a:lumMod val="75000"/>
                </a:schemeClr>
              </a:solidFill>
            </a:endParaRPr>
          </a:p>
        </c:rich>
      </c:tx>
      <c:layout>
        <c:manualLayout>
          <c:xMode val="edge"/>
          <c:yMode val="edge"/>
          <c:x val="0.16573377811822079"/>
          <c:y val="7.3128730954013274E-2"/>
        </c:manualLayout>
      </c:layout>
      <c:overlay val="0"/>
    </c:title>
    <c:autoTitleDeleted val="0"/>
    <c:plotArea>
      <c:layout/>
      <c:lineChart>
        <c:grouping val="standard"/>
        <c:varyColors val="0"/>
        <c:ser>
          <c:idx val="0"/>
          <c:order val="0"/>
          <c:tx>
            <c:strRef>
              <c:f>Лист1!$B$1</c:f>
              <c:strCache>
                <c:ptCount val="1"/>
                <c:pt idx="0">
                  <c:v>Доля налоговых поступлений Семилейского сельского поселения в общем объеме налоговых и неналоговых доходов сельских поселений Кочкуровского муниципального района</c:v>
                </c:pt>
              </c:strCache>
            </c:strRef>
          </c:tx>
          <c:dLbls>
            <c:dLbl>
              <c:idx val="0"/>
              <c:layout>
                <c:manualLayout>
                  <c:x val="-3.2489080160683935E-2"/>
                  <c:y val="-8.6033801122368511E-2"/>
                </c:manualLayout>
              </c:layout>
              <c:showLegendKey val="0"/>
              <c:showVal val="1"/>
              <c:showCatName val="0"/>
              <c:showSerName val="0"/>
              <c:showPercent val="0"/>
              <c:showBubbleSize val="0"/>
            </c:dLbl>
            <c:dLbl>
              <c:idx val="1"/>
              <c:layout>
                <c:manualLayout>
                  <c:x val="-4.6412971658119882E-3"/>
                  <c:y val="-9.8938871290723804E-2"/>
                </c:manualLayout>
              </c:layout>
              <c:showLegendKey val="0"/>
              <c:showVal val="1"/>
              <c:showCatName val="0"/>
              <c:showSerName val="0"/>
              <c:showPercent val="0"/>
              <c:showBubbleSize val="0"/>
            </c:dLbl>
            <c:dLbl>
              <c:idx val="2"/>
              <c:layout>
                <c:manualLayout>
                  <c:x val="1.5470990552706619E-3"/>
                  <c:y val="-1.290507016835528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Лист1!$A$2:$A$4</c:f>
              <c:strCache>
                <c:ptCount val="3"/>
                <c:pt idx="0">
                  <c:v>2015 г</c:v>
                </c:pt>
                <c:pt idx="1">
                  <c:v>2016 г</c:v>
                </c:pt>
                <c:pt idx="2">
                  <c:v>2017 г</c:v>
                </c:pt>
              </c:strCache>
            </c:strRef>
          </c:cat>
          <c:val>
            <c:numRef>
              <c:f>Лист1!$B$2:$B$4</c:f>
              <c:numCache>
                <c:formatCode>General</c:formatCode>
                <c:ptCount val="3"/>
                <c:pt idx="0">
                  <c:v>101</c:v>
                </c:pt>
                <c:pt idx="1">
                  <c:v>100.5</c:v>
                </c:pt>
                <c:pt idx="2" formatCode="0.0">
                  <c:v>101.8</c:v>
                </c:pt>
              </c:numCache>
            </c:numRef>
          </c:val>
          <c:smooth val="0"/>
        </c:ser>
        <c:dLbls>
          <c:showLegendKey val="0"/>
          <c:showVal val="0"/>
          <c:showCatName val="0"/>
          <c:showSerName val="0"/>
          <c:showPercent val="0"/>
          <c:showBubbleSize val="0"/>
        </c:dLbls>
        <c:marker val="1"/>
        <c:smooth val="0"/>
        <c:axId val="167737600"/>
        <c:axId val="167739392"/>
      </c:lineChart>
      <c:catAx>
        <c:axId val="167737600"/>
        <c:scaling>
          <c:orientation val="minMax"/>
        </c:scaling>
        <c:delete val="0"/>
        <c:axPos val="b"/>
        <c:majorTickMark val="out"/>
        <c:minorTickMark val="none"/>
        <c:tickLblPos val="nextTo"/>
        <c:txPr>
          <a:bodyPr/>
          <a:lstStyle/>
          <a:p>
            <a:pPr>
              <a:defRPr sz="1200"/>
            </a:pPr>
            <a:endParaRPr lang="ru-RU"/>
          </a:p>
        </c:txPr>
        <c:crossAx val="167739392"/>
        <c:crosses val="autoZero"/>
        <c:auto val="1"/>
        <c:lblAlgn val="ctr"/>
        <c:lblOffset val="100"/>
        <c:noMultiLvlLbl val="0"/>
      </c:catAx>
      <c:valAx>
        <c:axId val="167739392"/>
        <c:scaling>
          <c:orientation val="minMax"/>
        </c:scaling>
        <c:delete val="0"/>
        <c:axPos val="l"/>
        <c:majorGridlines/>
        <c:numFmt formatCode="General" sourceLinked="1"/>
        <c:majorTickMark val="out"/>
        <c:minorTickMark val="none"/>
        <c:tickLblPos val="nextTo"/>
        <c:crossAx val="167737600"/>
        <c:crosses val="autoZero"/>
        <c:crossBetween val="between"/>
      </c:valAx>
      <c:spPr>
        <a:noFill/>
        <a:ln w="25400">
          <a:noFill/>
        </a:ln>
      </c:spPr>
    </c:plotArea>
    <c:plotVisOnly val="1"/>
    <c:dispBlanksAs val="gap"/>
    <c:showDLblsOverMax val="0"/>
  </c:chart>
  <c:txPr>
    <a:bodyPr/>
    <a:lstStyle/>
    <a:p>
      <a:pPr>
        <a:defRPr sz="1800"/>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114</Pages>
  <Words>35800</Words>
  <Characters>204065</Characters>
  <Application>Microsoft Office Word</Application>
  <DocSecurity>0</DocSecurity>
  <Lines>1700</Lines>
  <Paragraphs>478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239387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2018-09-21T04:42:00Z</cp:lastPrinted>
  <dcterms:created xsi:type="dcterms:W3CDTF">2018-10-02T07:00:00Z</dcterms:created>
  <dcterms:modified xsi:type="dcterms:W3CDTF">2018-10-02T07:34:00Z</dcterms:modified>
</cp:coreProperties>
</file>