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0CE" w:rsidRPr="00D350CE" w:rsidRDefault="004A3278" w:rsidP="00D350CE">
      <w:pPr>
        <w:jc w:val="center"/>
        <w:rPr>
          <w:rStyle w:val="apple-converted-space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350C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Узнайте об ограничениях на земельный участок</w:t>
      </w:r>
    </w:p>
    <w:p w:rsidR="00D350CE" w:rsidRDefault="004A3278" w:rsidP="00D350C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Приобретая земельный участок для строительства жилого дома, потенциальному застройщику стоит узнать о том, входит ли его участок в зону с особыми условиями использования территорий. Сведения о зонах вносятся в Единый государственный реестр недвижимости (ЕГРН).</w:t>
      </w:r>
      <w:r w:rsidRPr="00D350C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Зоны с особыми условиями использования территорий это охранные, санитарно-защитные зоны, зоны охраны объектов культурного наследия, </w:t>
      </w:r>
      <w:proofErr w:type="spellStart"/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водоохранные</w:t>
      </w:r>
      <w:proofErr w:type="spellEnd"/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зоны, зоны затопления, подтопления, зоны санитарной охраны источников питьевого и хозяйственно-бытового водоснабжения, зоны охраняемых объектов и иные зоны, устанавливаемые в соответствии с законодательством Российской Федерации. </w:t>
      </w:r>
    </w:p>
    <w:p w:rsidR="00D350CE" w:rsidRDefault="004A3278" w:rsidP="00D350CE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Земельные участки, включенные в границы зон с особыми условиями использования территорий, у собственников не изымаются, но влекут за собой ряд ограничений по использованию. Данные ограничения прав на землю устанавливаются актами исполнительных органов государственной власти, актами органов местного самоуправления и сохраняются при переходе права собственности на земельный участок к другому лицу. Такие ограничения полностью или частично распространяются на все земельные участки, входящие в границы зон с особым условием использования.</w:t>
      </w:r>
      <w:r w:rsidRPr="00D350C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D350CE" w:rsidRDefault="004A3278" w:rsidP="00D350CE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Ограничения в использовании зоны зависит от ее вида. Например, на территории охранных зон линии электропередачи напряжением до 1000 вольт запрещается проводить строительные, монтажные, взрывные и поливные работы, посадку и вырубку деревьев, складировать различные материалы, устраивать проезды транспортных средств, а также производить действия, которые могут нарушить работу электрических сетей или привести к повреждениям. В зонах подтопления и санитарно-защитной зоне запрещается строительство жилья, а на землях где расположены нефтепроводы, газопроводы или электролинии, строительство возможно только с письменного разрешения эксплуатирующей организации.</w:t>
      </w:r>
      <w:r w:rsidRPr="00D350CE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C2607" w:rsidRDefault="004A3278" w:rsidP="00D350C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Информацию о наличии или отсутствии охранных зон на земельном участке можно получить </w:t>
      </w:r>
      <w:proofErr w:type="spellStart"/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proofErr w:type="spellEnd"/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помощью электронного сервиса «Публичная кадастровая карта» на сайте </w:t>
      </w:r>
      <w:proofErr w:type="spellStart"/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Росреестра</w:t>
      </w:r>
      <w:proofErr w:type="spellEnd"/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="00CF6720">
        <w:fldChar w:fldCharType="begin"/>
      </w:r>
      <w:r w:rsidR="00CF6720">
        <w:instrText>HYPERLINK "https://vk.com/away.php?to=http%3A%2F%2Frosreestr.ru&amp;post=-115500403_597&amp;cc_key=" \t "_blank"</w:instrText>
      </w:r>
      <w:r w:rsidR="00CF6720">
        <w:fldChar w:fldCharType="separate"/>
      </w:r>
      <w:r w:rsidRPr="00D350CE">
        <w:rPr>
          <w:rStyle w:val="a3"/>
          <w:rFonts w:ascii="Times New Roman" w:hAnsi="Times New Roman" w:cs="Times New Roman"/>
          <w:color w:val="2A5885"/>
          <w:sz w:val="24"/>
          <w:szCs w:val="24"/>
          <w:u w:val="none"/>
          <w:shd w:val="clear" w:color="auto" w:fill="FFFFFF"/>
        </w:rPr>
        <w:t>rosreestr.ru</w:t>
      </w:r>
      <w:proofErr w:type="spellEnd"/>
      <w:r w:rsidR="00CF6720">
        <w:fldChar w:fldCharType="end"/>
      </w:r>
      <w:r w:rsid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), а также заказав выписку </w:t>
      </w:r>
      <w:r w:rsidRPr="00D350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из ЕГРН.</w:t>
      </w:r>
    </w:p>
    <w:p w:rsidR="005C2607" w:rsidRDefault="005C2607" w:rsidP="005C2607">
      <w:pPr>
        <w:rPr>
          <w:rFonts w:ascii="Times New Roman" w:hAnsi="Times New Roman" w:cs="Times New Roman"/>
          <w:sz w:val="24"/>
          <w:szCs w:val="24"/>
        </w:rPr>
      </w:pPr>
    </w:p>
    <w:sectPr w:rsidR="005C2607" w:rsidSect="008E07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4A3278"/>
    <w:rsid w:val="00227268"/>
    <w:rsid w:val="004A3278"/>
    <w:rsid w:val="005C2607"/>
    <w:rsid w:val="006F1FA5"/>
    <w:rsid w:val="00890090"/>
    <w:rsid w:val="008E0751"/>
    <w:rsid w:val="00A4037A"/>
    <w:rsid w:val="00C518F5"/>
    <w:rsid w:val="00CF6720"/>
    <w:rsid w:val="00D350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A3278"/>
  </w:style>
  <w:style w:type="character" w:styleId="a3">
    <w:name w:val="Hyperlink"/>
    <w:basedOn w:val="a0"/>
    <w:uiPriority w:val="99"/>
    <w:semiHidden/>
    <w:unhideWhenUsed/>
    <w:rsid w:val="004A327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2202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7</cp:revision>
  <cp:lastPrinted>2018-11-26T12:54:00Z</cp:lastPrinted>
  <dcterms:created xsi:type="dcterms:W3CDTF">2018-11-26T08:10:00Z</dcterms:created>
  <dcterms:modified xsi:type="dcterms:W3CDTF">2018-12-13T05:43:00Z</dcterms:modified>
</cp:coreProperties>
</file>