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C9" w:rsidRPr="007F71C9" w:rsidRDefault="007F71C9" w:rsidP="007F71C9">
      <w:pPr>
        <w:overflowPunct w:val="0"/>
        <w:ind w:left="-72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 xml:space="preserve">РЕСПУБЛИКА МОРДОВИЯ </w:t>
      </w:r>
      <w:r w:rsidRPr="007F71C9">
        <w:rPr>
          <w:rFonts w:ascii="Arial" w:hAnsi="Arial" w:cs="Arial"/>
          <w:b/>
          <w:sz w:val="32"/>
          <w:szCs w:val="32"/>
        </w:rPr>
        <w:br/>
        <w:t>АДМИНИСТРАЦИЯ КОЧКУРОВСКОГО</w:t>
      </w:r>
    </w:p>
    <w:p w:rsidR="007F71C9" w:rsidRPr="007F71C9" w:rsidRDefault="007F71C9" w:rsidP="007F71C9">
      <w:pPr>
        <w:overflowPunct w:val="0"/>
        <w:ind w:left="-72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 xml:space="preserve"> МУНИЦИПАЛЬНОГО РАЙОНА </w:t>
      </w:r>
    </w:p>
    <w:p w:rsidR="007F71C9" w:rsidRPr="007F71C9" w:rsidRDefault="007F71C9" w:rsidP="007F71C9">
      <w:pPr>
        <w:overflowPunct w:val="0"/>
        <w:ind w:left="-72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7F71C9" w:rsidRPr="007F71C9" w:rsidRDefault="007F71C9" w:rsidP="007F71C9">
      <w:pPr>
        <w:overflowPunct w:val="0"/>
        <w:jc w:val="center"/>
        <w:rPr>
          <w:rFonts w:ascii="Arial" w:hAnsi="Arial" w:cs="Arial"/>
          <w:b/>
          <w:sz w:val="32"/>
          <w:szCs w:val="32"/>
        </w:rPr>
      </w:pPr>
    </w:p>
    <w:p w:rsidR="007F71C9" w:rsidRPr="007F71C9" w:rsidRDefault="007F71C9" w:rsidP="007F71C9">
      <w:pPr>
        <w:overflowPunct w:val="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 xml:space="preserve">ПОСТАНОВЛЕНИЕ  </w:t>
      </w:r>
    </w:p>
    <w:p w:rsidR="007F71C9" w:rsidRPr="007F71C9" w:rsidRDefault="007F71C9" w:rsidP="007F71C9">
      <w:pPr>
        <w:overflowPunct w:val="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>от 14.06.2017 г. № 401-п</w:t>
      </w:r>
    </w:p>
    <w:p w:rsidR="007F71C9" w:rsidRPr="007F71C9" w:rsidRDefault="007F71C9" w:rsidP="007F71C9">
      <w:pPr>
        <w:overflowPunct w:val="0"/>
        <w:jc w:val="center"/>
        <w:rPr>
          <w:rFonts w:ascii="Arial" w:hAnsi="Arial" w:cs="Arial"/>
          <w:b/>
          <w:sz w:val="32"/>
          <w:szCs w:val="32"/>
        </w:rPr>
      </w:pPr>
    </w:p>
    <w:p w:rsidR="007F71C9" w:rsidRPr="007F71C9" w:rsidRDefault="007F71C9" w:rsidP="007F71C9">
      <w:pPr>
        <w:overflowPunct w:val="0"/>
        <w:jc w:val="center"/>
        <w:rPr>
          <w:rFonts w:ascii="Arial" w:hAnsi="Arial" w:cs="Arial"/>
          <w:b/>
          <w:sz w:val="32"/>
          <w:szCs w:val="32"/>
        </w:rPr>
      </w:pPr>
      <w:r w:rsidRPr="007F71C9">
        <w:rPr>
          <w:rFonts w:ascii="Arial" w:hAnsi="Arial" w:cs="Arial"/>
          <w:b/>
          <w:sz w:val="32"/>
          <w:szCs w:val="32"/>
        </w:rPr>
        <w:t xml:space="preserve">О ПОДДЕРЖАНИИ ОРГАНОВ УПРАВЛЕНИЯ И СИЛ ГРАЖДАНСКОЙ ОБОРОНЫ </w:t>
      </w:r>
      <w:r w:rsidR="008A3CDF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  <w:r w:rsidRPr="007F71C9">
        <w:rPr>
          <w:rFonts w:ascii="Arial" w:hAnsi="Arial" w:cs="Arial"/>
          <w:b/>
          <w:sz w:val="32"/>
          <w:szCs w:val="32"/>
        </w:rPr>
        <w:t>В ГОТОВНОСТИ К ДЕЙСТВИЯМ</w:t>
      </w:r>
    </w:p>
    <w:p w:rsidR="007F71C9" w:rsidRPr="007F71C9" w:rsidRDefault="007F71C9" w:rsidP="007F71C9">
      <w:pPr>
        <w:jc w:val="both"/>
        <w:rPr>
          <w:rFonts w:ascii="Arial" w:hAnsi="Arial" w:cs="Arial"/>
          <w:sz w:val="32"/>
          <w:szCs w:val="32"/>
        </w:rPr>
      </w:pPr>
    </w:p>
    <w:p w:rsidR="007F71C9" w:rsidRPr="00AF7AAC" w:rsidRDefault="007F71C9" w:rsidP="007F71C9">
      <w:pPr>
        <w:jc w:val="both"/>
        <w:rPr>
          <w:sz w:val="28"/>
          <w:szCs w:val="28"/>
        </w:rPr>
      </w:pPr>
    </w:p>
    <w:p w:rsidR="007F71C9" w:rsidRPr="007749E3" w:rsidRDefault="007F71C9" w:rsidP="007F71C9">
      <w:pPr>
        <w:pStyle w:val="a5"/>
        <w:jc w:val="both"/>
        <w:rPr>
          <w:rFonts w:ascii="Arial" w:hAnsi="Arial" w:cs="Arial"/>
          <w:b/>
        </w:rPr>
      </w:pPr>
      <w:r w:rsidRPr="00AF7AA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7749E3">
        <w:rPr>
          <w:rFonts w:ascii="Arial" w:hAnsi="Arial" w:cs="Arial"/>
        </w:rPr>
        <w:t xml:space="preserve">В соответствии с Федеральным законом от 12 февраля 1998 года № 28-ФЗ «О гражданской обороне» и в целях совершенствования работы по поддержанию в готовности к действиям органов управления, сил и органов, организующих проведение мероприятий по гражданской обороне, по выполнению мероприятий гражданской обороны и проведению аварийно-спасательных и других неотложных работ на территории </w:t>
      </w:r>
      <w:proofErr w:type="spellStart"/>
      <w:r w:rsidRPr="007749E3">
        <w:rPr>
          <w:rFonts w:ascii="Arial" w:hAnsi="Arial" w:cs="Arial"/>
        </w:rPr>
        <w:t>Кочкуровского</w:t>
      </w:r>
      <w:proofErr w:type="spellEnd"/>
      <w:r w:rsidRPr="007749E3">
        <w:rPr>
          <w:rFonts w:ascii="Arial" w:hAnsi="Arial" w:cs="Arial"/>
        </w:rPr>
        <w:t xml:space="preserve">  муниципального района администрация </w:t>
      </w:r>
      <w:proofErr w:type="spellStart"/>
      <w:r w:rsidRPr="007749E3">
        <w:rPr>
          <w:rFonts w:ascii="Arial" w:hAnsi="Arial" w:cs="Arial"/>
        </w:rPr>
        <w:t>Кочкуровского</w:t>
      </w:r>
      <w:proofErr w:type="spellEnd"/>
      <w:r w:rsidRPr="007749E3">
        <w:rPr>
          <w:rFonts w:ascii="Arial" w:hAnsi="Arial" w:cs="Arial"/>
        </w:rPr>
        <w:t xml:space="preserve"> муниципального района ПОСТАНОВЛЯЕТ: </w:t>
      </w:r>
      <w:proofErr w:type="gramEnd"/>
    </w:p>
    <w:p w:rsidR="007F71C9" w:rsidRPr="007749E3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1. Утвердить Положение о поддержании органов управления и сил гражданской обороны </w:t>
      </w:r>
      <w:proofErr w:type="spellStart"/>
      <w:r w:rsidRPr="007749E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749E3"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8A3CDF">
        <w:rPr>
          <w:rFonts w:ascii="Arial" w:hAnsi="Arial" w:cs="Arial"/>
          <w:sz w:val="24"/>
          <w:szCs w:val="24"/>
        </w:rPr>
        <w:t xml:space="preserve"> в готовности к действиям</w:t>
      </w:r>
      <w:r w:rsidRPr="007749E3">
        <w:rPr>
          <w:rFonts w:ascii="Arial" w:hAnsi="Arial" w:cs="Arial"/>
          <w:sz w:val="24"/>
          <w:szCs w:val="24"/>
        </w:rPr>
        <w:t xml:space="preserve">  (далее - Положение) </w:t>
      </w:r>
    </w:p>
    <w:p w:rsidR="007F71C9" w:rsidRPr="007749E3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2. </w:t>
      </w:r>
      <w:r w:rsidR="008A3CDF">
        <w:rPr>
          <w:rFonts w:ascii="Arial" w:hAnsi="Arial" w:cs="Arial"/>
          <w:sz w:val="24"/>
          <w:szCs w:val="24"/>
        </w:rPr>
        <w:t>Рекомендовать г</w:t>
      </w:r>
      <w:r w:rsidRPr="007749E3">
        <w:rPr>
          <w:rFonts w:ascii="Arial" w:hAnsi="Arial" w:cs="Arial"/>
          <w:sz w:val="24"/>
          <w:szCs w:val="24"/>
        </w:rPr>
        <w:t xml:space="preserve">лавам поселений, начальникам служб обеспечения мероприятий гражданской обороны </w:t>
      </w:r>
      <w:proofErr w:type="spellStart"/>
      <w:r w:rsidRPr="007749E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749E3">
        <w:rPr>
          <w:rFonts w:ascii="Arial" w:hAnsi="Arial" w:cs="Arial"/>
          <w:sz w:val="24"/>
          <w:szCs w:val="24"/>
        </w:rPr>
        <w:t xml:space="preserve"> муниципального района  и руководителям организаций и предприятий </w:t>
      </w:r>
      <w:proofErr w:type="spellStart"/>
      <w:r w:rsidR="007749E3" w:rsidRPr="007749E3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749E3" w:rsidRPr="007749E3">
        <w:rPr>
          <w:rFonts w:ascii="Arial" w:hAnsi="Arial" w:cs="Arial"/>
          <w:sz w:val="24"/>
          <w:szCs w:val="24"/>
        </w:rPr>
        <w:t xml:space="preserve"> муниципального </w:t>
      </w:r>
      <w:r w:rsidRPr="007749E3">
        <w:rPr>
          <w:rFonts w:ascii="Arial" w:hAnsi="Arial" w:cs="Arial"/>
          <w:sz w:val="24"/>
          <w:szCs w:val="24"/>
        </w:rPr>
        <w:t xml:space="preserve"> района:</w:t>
      </w:r>
    </w:p>
    <w:p w:rsidR="007F71C9" w:rsidRPr="007749E3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2.1. </w:t>
      </w:r>
      <w:proofErr w:type="gramStart"/>
      <w:r w:rsidRPr="007749E3">
        <w:rPr>
          <w:rFonts w:ascii="Arial" w:hAnsi="Arial" w:cs="Arial"/>
          <w:sz w:val="24"/>
          <w:szCs w:val="24"/>
        </w:rPr>
        <w:t>Организовать работу по приведению нормативно-правовых документов в области гражданской обороны, планирующих и оперативно-технических в соответствии с Федеральных Законом «О гражданской обороне» и настоящим Положением.</w:t>
      </w:r>
      <w:proofErr w:type="gramEnd"/>
    </w:p>
    <w:p w:rsidR="007F71C9" w:rsidRPr="007749E3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2.2. Организовать работу по поддержанию органов управления, сил и органов, организующих проведение мероприятий по гражданской обороне, в готовности к действиям по выполнению мероприятий гражданской обороны и проведению аварийно-спасательных и других неотложных работ. </w:t>
      </w:r>
    </w:p>
    <w:p w:rsidR="007749E3" w:rsidRPr="007749E3" w:rsidRDefault="007749E3" w:rsidP="007749E3">
      <w:pPr>
        <w:spacing w:line="276" w:lineRule="auto"/>
        <w:jc w:val="both"/>
        <w:rPr>
          <w:rStyle w:val="postbody1"/>
          <w:rFonts w:ascii="Arial" w:hAnsi="Arial" w:cs="Arial"/>
          <w:sz w:val="24"/>
          <w:szCs w:val="24"/>
        </w:rPr>
      </w:pPr>
      <w:r w:rsidRPr="007749E3">
        <w:rPr>
          <w:rStyle w:val="postbody1"/>
          <w:rFonts w:ascii="Arial" w:hAnsi="Arial" w:cs="Arial"/>
          <w:sz w:val="24"/>
          <w:szCs w:val="24"/>
        </w:rPr>
        <w:tab/>
        <w:t xml:space="preserve">3. </w:t>
      </w:r>
      <w:proofErr w:type="gramStart"/>
      <w:r w:rsidRPr="007749E3">
        <w:rPr>
          <w:rFonts w:ascii="Arial" w:hAnsi="Arial" w:cs="Arial"/>
          <w:sz w:val="24"/>
          <w:szCs w:val="24"/>
        </w:rPr>
        <w:t>Контроль за</w:t>
      </w:r>
      <w:proofErr w:type="gramEnd"/>
      <w:r w:rsidRPr="007749E3">
        <w:rPr>
          <w:rFonts w:ascii="Arial" w:hAnsi="Arial" w:cs="Arial"/>
          <w:sz w:val="24"/>
          <w:szCs w:val="24"/>
        </w:rPr>
        <w:t xml:space="preserve"> исполнением настоящего постановления возложить на заместителя главы </w:t>
      </w:r>
      <w:proofErr w:type="spellStart"/>
      <w:r w:rsidRPr="007749E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749E3">
        <w:rPr>
          <w:rFonts w:ascii="Arial" w:hAnsi="Arial" w:cs="Arial"/>
          <w:sz w:val="24"/>
          <w:szCs w:val="24"/>
        </w:rPr>
        <w:t xml:space="preserve"> муниципального района по вопросам строительства, архитектуры и жилищно-коммунального хозяйства Грязнова Ю.Н</w:t>
      </w:r>
      <w:r w:rsidRPr="007749E3">
        <w:rPr>
          <w:rStyle w:val="postbody1"/>
          <w:rFonts w:ascii="Arial" w:hAnsi="Arial" w:cs="Arial"/>
          <w:sz w:val="24"/>
          <w:szCs w:val="24"/>
        </w:rPr>
        <w:t>.</w:t>
      </w:r>
    </w:p>
    <w:p w:rsidR="007749E3" w:rsidRPr="007749E3" w:rsidRDefault="007749E3" w:rsidP="00774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749E3" w:rsidRPr="007749E3" w:rsidRDefault="007749E3" w:rsidP="00774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749E3" w:rsidRPr="007749E3" w:rsidRDefault="007749E3" w:rsidP="007749E3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7749E3" w:rsidRPr="007749E3" w:rsidRDefault="007749E3" w:rsidP="007749E3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    Глава </w:t>
      </w:r>
    </w:p>
    <w:p w:rsidR="007749E3" w:rsidRPr="007749E3" w:rsidRDefault="007749E3" w:rsidP="007749E3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7749E3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7749E3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7749E3" w:rsidRPr="007749E3" w:rsidRDefault="007749E3" w:rsidP="007749E3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>С.Н.Герасимова</w:t>
      </w:r>
    </w:p>
    <w:p w:rsidR="007749E3" w:rsidRPr="00115825" w:rsidRDefault="007749E3" w:rsidP="007749E3">
      <w:pPr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:rsidR="007F71C9" w:rsidRPr="00AF7AAC" w:rsidRDefault="007F71C9" w:rsidP="007F71C9">
      <w:pPr>
        <w:rPr>
          <w:sz w:val="28"/>
          <w:szCs w:val="28"/>
        </w:rPr>
      </w:pPr>
    </w:p>
    <w:p w:rsidR="007F71C9" w:rsidRPr="00AF7AAC" w:rsidRDefault="007F71C9" w:rsidP="007F71C9">
      <w:pPr>
        <w:rPr>
          <w:sz w:val="28"/>
          <w:szCs w:val="28"/>
        </w:rPr>
      </w:pPr>
    </w:p>
    <w:p w:rsidR="007F71C9" w:rsidRDefault="007F71C9" w:rsidP="007F71C9">
      <w:pPr>
        <w:rPr>
          <w:sz w:val="28"/>
          <w:szCs w:val="28"/>
        </w:rPr>
      </w:pPr>
    </w:p>
    <w:p w:rsidR="007F71C9" w:rsidRDefault="007F71C9" w:rsidP="007F71C9">
      <w:pPr>
        <w:rPr>
          <w:sz w:val="28"/>
          <w:szCs w:val="28"/>
        </w:rPr>
      </w:pPr>
    </w:p>
    <w:p w:rsidR="007F71C9" w:rsidRPr="00AF7AAC" w:rsidRDefault="007F71C9" w:rsidP="007F71C9">
      <w:pPr>
        <w:rPr>
          <w:sz w:val="28"/>
          <w:szCs w:val="28"/>
        </w:rPr>
      </w:pPr>
    </w:p>
    <w:p w:rsidR="007749E3" w:rsidRDefault="007749E3" w:rsidP="007F71C9">
      <w:pPr>
        <w:jc w:val="right"/>
        <w:rPr>
          <w:sz w:val="28"/>
          <w:szCs w:val="28"/>
        </w:rPr>
      </w:pPr>
    </w:p>
    <w:p w:rsidR="007F71C9" w:rsidRPr="007749E3" w:rsidRDefault="007749E3" w:rsidP="007F71C9">
      <w:pPr>
        <w:jc w:val="right"/>
        <w:rPr>
          <w:rFonts w:ascii="Arial" w:hAnsi="Arial" w:cs="Arial"/>
          <w:sz w:val="24"/>
          <w:szCs w:val="24"/>
        </w:rPr>
      </w:pPr>
      <w:r w:rsidRPr="007749E3">
        <w:rPr>
          <w:rFonts w:ascii="Arial" w:hAnsi="Arial" w:cs="Arial"/>
          <w:sz w:val="24"/>
          <w:szCs w:val="24"/>
        </w:rPr>
        <w:t xml:space="preserve">УТВЕРЖДЕНО </w:t>
      </w:r>
      <w:r w:rsidR="007F71C9" w:rsidRPr="007749E3">
        <w:rPr>
          <w:rFonts w:ascii="Arial" w:hAnsi="Arial" w:cs="Arial"/>
          <w:sz w:val="24"/>
          <w:szCs w:val="24"/>
        </w:rPr>
        <w:t xml:space="preserve">    </w:t>
      </w:r>
    </w:p>
    <w:p w:rsidR="007F71C9" w:rsidRPr="007749E3" w:rsidRDefault="007F71C9" w:rsidP="007F71C9">
      <w:pPr>
        <w:pStyle w:val="a5"/>
        <w:jc w:val="right"/>
        <w:rPr>
          <w:rStyle w:val="a4"/>
          <w:rFonts w:ascii="Arial" w:hAnsi="Arial" w:cs="Arial"/>
          <w:b w:val="0"/>
          <w:color w:val="auto"/>
          <w:sz w:val="20"/>
          <w:szCs w:val="20"/>
        </w:rPr>
      </w:pPr>
      <w:r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            </w:t>
      </w:r>
      <w:r w:rsidR="007749E3"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                               </w:t>
      </w:r>
      <w:r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455DC3">
        <w:rPr>
          <w:rStyle w:val="a4"/>
          <w:rFonts w:ascii="Arial" w:hAnsi="Arial" w:cs="Arial"/>
          <w:b w:val="0"/>
          <w:bCs w:val="0"/>
          <w:color w:val="auto"/>
          <w:sz w:val="20"/>
          <w:szCs w:val="20"/>
        </w:rPr>
        <w:t>п</w:t>
      </w:r>
      <w:r w:rsidRPr="007749E3">
        <w:rPr>
          <w:rStyle w:val="a4"/>
          <w:rFonts w:ascii="Arial" w:hAnsi="Arial" w:cs="Arial"/>
          <w:b w:val="0"/>
          <w:bCs w:val="0"/>
          <w:color w:val="auto"/>
          <w:sz w:val="20"/>
          <w:szCs w:val="20"/>
        </w:rPr>
        <w:t>остановлени</w:t>
      </w:r>
      <w:r w:rsidR="007749E3" w:rsidRPr="007749E3">
        <w:rPr>
          <w:rStyle w:val="a4"/>
          <w:rFonts w:ascii="Arial" w:hAnsi="Arial" w:cs="Arial"/>
          <w:b w:val="0"/>
          <w:bCs w:val="0"/>
          <w:color w:val="auto"/>
          <w:sz w:val="20"/>
          <w:szCs w:val="20"/>
        </w:rPr>
        <w:t xml:space="preserve">ем </w:t>
      </w:r>
      <w:r w:rsidRPr="007749E3">
        <w:rPr>
          <w:rStyle w:val="a4"/>
          <w:rFonts w:ascii="Arial" w:hAnsi="Arial" w:cs="Arial"/>
          <w:b w:val="0"/>
          <w:color w:val="auto"/>
          <w:sz w:val="20"/>
          <w:szCs w:val="20"/>
        </w:rPr>
        <w:t xml:space="preserve">администрации </w:t>
      </w:r>
    </w:p>
    <w:p w:rsidR="007F71C9" w:rsidRPr="007749E3" w:rsidRDefault="007749E3" w:rsidP="007F71C9">
      <w:pPr>
        <w:pStyle w:val="a5"/>
        <w:jc w:val="right"/>
        <w:rPr>
          <w:rStyle w:val="a4"/>
          <w:rFonts w:ascii="Arial" w:hAnsi="Arial" w:cs="Arial"/>
          <w:b w:val="0"/>
          <w:color w:val="auto"/>
          <w:sz w:val="20"/>
          <w:szCs w:val="20"/>
        </w:rPr>
      </w:pPr>
      <w:proofErr w:type="spellStart"/>
      <w:r w:rsidRPr="007749E3">
        <w:rPr>
          <w:rStyle w:val="a4"/>
          <w:rFonts w:ascii="Arial" w:hAnsi="Arial" w:cs="Arial"/>
          <w:b w:val="0"/>
          <w:color w:val="auto"/>
          <w:sz w:val="20"/>
          <w:szCs w:val="20"/>
        </w:rPr>
        <w:t>Кочкуровского</w:t>
      </w:r>
      <w:proofErr w:type="spellEnd"/>
      <w:r w:rsidRPr="007749E3">
        <w:rPr>
          <w:rStyle w:val="a4"/>
          <w:rFonts w:ascii="Arial" w:hAnsi="Arial" w:cs="Arial"/>
          <w:b w:val="0"/>
          <w:color w:val="auto"/>
          <w:sz w:val="20"/>
          <w:szCs w:val="20"/>
        </w:rPr>
        <w:t xml:space="preserve"> муниципального района </w:t>
      </w:r>
    </w:p>
    <w:p w:rsidR="007F71C9" w:rsidRPr="007749E3" w:rsidRDefault="007F71C9" w:rsidP="007F71C9">
      <w:pPr>
        <w:pStyle w:val="a5"/>
        <w:jc w:val="center"/>
        <w:rPr>
          <w:rFonts w:ascii="Arial" w:hAnsi="Arial" w:cs="Arial"/>
          <w:sz w:val="20"/>
          <w:szCs w:val="20"/>
        </w:rPr>
      </w:pPr>
      <w:r w:rsidRPr="007749E3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</w:t>
      </w:r>
      <w:r w:rsidR="00455DC3">
        <w:rPr>
          <w:rFonts w:ascii="Arial" w:hAnsi="Arial" w:cs="Arial"/>
          <w:sz w:val="20"/>
          <w:szCs w:val="20"/>
        </w:rPr>
        <w:t xml:space="preserve">                      </w:t>
      </w:r>
      <w:r w:rsidRPr="007749E3">
        <w:rPr>
          <w:rFonts w:ascii="Arial" w:hAnsi="Arial" w:cs="Arial"/>
          <w:sz w:val="20"/>
          <w:szCs w:val="20"/>
        </w:rPr>
        <w:t xml:space="preserve">        </w:t>
      </w:r>
      <w:r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от  </w:t>
      </w:r>
      <w:r w:rsidR="007749E3"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>14</w:t>
      </w:r>
      <w:r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>.06.2017</w:t>
      </w:r>
      <w:r w:rsidR="00455DC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 г. № 401-п</w:t>
      </w:r>
      <w:r w:rsidRPr="007749E3">
        <w:rPr>
          <w:rStyle w:val="a3"/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7F71C9" w:rsidRPr="007749E3" w:rsidRDefault="007F71C9" w:rsidP="007F71C9">
      <w:pPr>
        <w:rPr>
          <w:rFonts w:ascii="Arial" w:hAnsi="Arial" w:cs="Arial"/>
          <w:sz w:val="18"/>
          <w:szCs w:val="18"/>
        </w:rPr>
      </w:pPr>
    </w:p>
    <w:p w:rsidR="008A3CDF" w:rsidRDefault="007F71C9" w:rsidP="007F71C9">
      <w:pPr>
        <w:jc w:val="center"/>
        <w:rPr>
          <w:rFonts w:ascii="Arial" w:hAnsi="Arial" w:cs="Arial"/>
          <w:b/>
          <w:sz w:val="32"/>
          <w:szCs w:val="32"/>
        </w:rPr>
      </w:pPr>
      <w:r w:rsidRPr="007749E3">
        <w:rPr>
          <w:rFonts w:ascii="Arial" w:hAnsi="Arial" w:cs="Arial"/>
          <w:b/>
          <w:sz w:val="32"/>
          <w:szCs w:val="32"/>
        </w:rPr>
        <w:t>П</w:t>
      </w:r>
      <w:r w:rsidR="007749E3" w:rsidRPr="007749E3">
        <w:rPr>
          <w:rFonts w:ascii="Arial" w:hAnsi="Arial" w:cs="Arial"/>
          <w:b/>
          <w:sz w:val="32"/>
          <w:szCs w:val="32"/>
        </w:rPr>
        <w:t xml:space="preserve">ОЛОЖЕНИЕ </w:t>
      </w:r>
    </w:p>
    <w:p w:rsidR="007F71C9" w:rsidRPr="007749E3" w:rsidRDefault="008A3CDF" w:rsidP="007F71C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ПОДДЕРЖАНИИ </w:t>
      </w:r>
      <w:r w:rsidR="007749E3" w:rsidRPr="007749E3">
        <w:rPr>
          <w:rFonts w:ascii="Arial" w:hAnsi="Arial" w:cs="Arial"/>
          <w:b/>
          <w:sz w:val="32"/>
          <w:szCs w:val="32"/>
        </w:rPr>
        <w:t xml:space="preserve"> ОРГАНОВ УПРАВЛЕНИЯ </w:t>
      </w:r>
      <w:r>
        <w:rPr>
          <w:rFonts w:ascii="Arial" w:hAnsi="Arial" w:cs="Arial"/>
          <w:b/>
          <w:sz w:val="32"/>
          <w:szCs w:val="32"/>
        </w:rPr>
        <w:t xml:space="preserve"> И СИЛ </w:t>
      </w:r>
      <w:r w:rsidR="007749E3" w:rsidRPr="007749E3">
        <w:rPr>
          <w:rFonts w:ascii="Arial" w:hAnsi="Arial" w:cs="Arial"/>
          <w:b/>
          <w:sz w:val="32"/>
          <w:szCs w:val="32"/>
        </w:rPr>
        <w:t xml:space="preserve">ГРАЖДАНСКОЙ ОБОРОНЫ КОЧКУРОВСКОГО МУНИЦИПАЛЬНОГО </w:t>
      </w:r>
      <w:r>
        <w:rPr>
          <w:rFonts w:ascii="Arial" w:hAnsi="Arial" w:cs="Arial"/>
          <w:b/>
          <w:sz w:val="32"/>
          <w:szCs w:val="32"/>
        </w:rPr>
        <w:t>РАЙОНА В ГОТОВНОСТИ К ДЕЙСТВИЯМ</w:t>
      </w:r>
    </w:p>
    <w:p w:rsidR="007F71C9" w:rsidRPr="00976996" w:rsidRDefault="007F71C9" w:rsidP="007F71C9">
      <w:pPr>
        <w:rPr>
          <w:sz w:val="24"/>
          <w:szCs w:val="24"/>
        </w:rPr>
      </w:pPr>
    </w:p>
    <w:p w:rsidR="007F71C9" w:rsidRPr="0072232A" w:rsidRDefault="007F71C9" w:rsidP="007F71C9">
      <w:pPr>
        <w:jc w:val="center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1. Общие положения</w:t>
      </w:r>
    </w:p>
    <w:p w:rsidR="007F71C9" w:rsidRPr="0072232A" w:rsidRDefault="007F71C9" w:rsidP="007F71C9">
      <w:pPr>
        <w:jc w:val="both"/>
        <w:rPr>
          <w:rFonts w:ascii="Arial" w:hAnsi="Arial" w:cs="Arial"/>
          <w:sz w:val="24"/>
          <w:szCs w:val="24"/>
        </w:rPr>
      </w:pP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Настоящее Положение разработано в соответствии с Федеральным законом № 28-ФЗ «О гражданской обороне» и определяет порядок осуществления мероприятий, направленных на поддержание сил и органов управления ГО в готовности к действиям</w:t>
      </w:r>
      <w:r w:rsidR="007749E3" w:rsidRPr="0072232A">
        <w:rPr>
          <w:rFonts w:ascii="Arial" w:hAnsi="Arial" w:cs="Arial"/>
          <w:sz w:val="24"/>
          <w:szCs w:val="24"/>
        </w:rPr>
        <w:t xml:space="preserve"> на территории </w:t>
      </w:r>
      <w:proofErr w:type="spellStart"/>
      <w:r w:rsidR="007749E3" w:rsidRPr="0072232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749E3" w:rsidRPr="0072232A">
        <w:rPr>
          <w:rFonts w:ascii="Arial" w:hAnsi="Arial" w:cs="Arial"/>
          <w:sz w:val="24"/>
          <w:szCs w:val="24"/>
        </w:rPr>
        <w:t xml:space="preserve"> муниципального района</w:t>
      </w:r>
      <w:proofErr w:type="gramStart"/>
      <w:r w:rsidR="007749E3" w:rsidRPr="0072232A">
        <w:rPr>
          <w:rFonts w:ascii="Arial" w:hAnsi="Arial" w:cs="Arial"/>
          <w:sz w:val="24"/>
          <w:szCs w:val="24"/>
        </w:rPr>
        <w:t xml:space="preserve"> </w:t>
      </w:r>
      <w:r w:rsidRPr="0072232A">
        <w:rPr>
          <w:rFonts w:ascii="Arial" w:hAnsi="Arial" w:cs="Arial"/>
          <w:sz w:val="24"/>
          <w:szCs w:val="24"/>
        </w:rPr>
        <w:t>.</w:t>
      </w:r>
      <w:proofErr w:type="gramEnd"/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1.1. Поддержание сил и органов управления ГО в готовности к действию достигается осуществлением в мирное время комплекса мероприятий: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разработка и принятие нормативно-правовых актов в области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разработка и ежегодная корректировка оперативных планов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разработка перспективных и годовых планов развития и совершенствование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накопление фонда защитных сооружений (строительство убежищ, противорадиационных укрытий) и </w:t>
      </w:r>
      <w:proofErr w:type="gramStart"/>
      <w:r w:rsidRPr="0072232A">
        <w:rPr>
          <w:rFonts w:ascii="Arial" w:hAnsi="Arial" w:cs="Arial"/>
          <w:sz w:val="24"/>
          <w:szCs w:val="24"/>
        </w:rPr>
        <w:t>контроль за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их содержанием и эксплуатацией;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строительство и поддержание в готовности к применению пунктов управления, систем связи и оповещения;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накопление индивидуальных средств защиты, сре</w:t>
      </w:r>
      <w:proofErr w:type="gramStart"/>
      <w:r w:rsidRPr="0072232A">
        <w:rPr>
          <w:rFonts w:ascii="Arial" w:hAnsi="Arial" w:cs="Arial"/>
          <w:sz w:val="24"/>
          <w:szCs w:val="24"/>
        </w:rPr>
        <w:t>дств св</w:t>
      </w:r>
      <w:proofErr w:type="gramEnd"/>
      <w:r w:rsidRPr="0072232A">
        <w:rPr>
          <w:rFonts w:ascii="Arial" w:hAnsi="Arial" w:cs="Arial"/>
          <w:sz w:val="24"/>
          <w:szCs w:val="24"/>
        </w:rPr>
        <w:t>язи, медицинского, химического и других видов имущества;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 нештатных аварийно-спасательных формирований (НАСФ) и поддержание их в постоянной готовности к действиям;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подготовка к организованному проведению рассредоточения и эвакуации населения;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разработка и осуществление мероприятий, направленных на повышение устойчивости функционирования объектов экономики;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подготовка руководящего состава органов управления, служб ГО, формирований и </w:t>
      </w:r>
      <w:proofErr w:type="gramStart"/>
      <w:r w:rsidRPr="0072232A">
        <w:rPr>
          <w:rFonts w:ascii="Arial" w:hAnsi="Arial" w:cs="Arial"/>
          <w:sz w:val="24"/>
          <w:szCs w:val="24"/>
        </w:rPr>
        <w:t>обучение населения по ГО</w:t>
      </w:r>
      <w:proofErr w:type="gramEnd"/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подготовка и осуществление мероприятий по защите продуктов питания, пищевого сырья, </w:t>
      </w:r>
      <w:r w:rsidR="007749E3" w:rsidRPr="0072232A">
        <w:rPr>
          <w:rFonts w:ascii="Arial" w:hAnsi="Arial" w:cs="Arial"/>
          <w:sz w:val="24"/>
          <w:szCs w:val="24"/>
        </w:rPr>
        <w:t xml:space="preserve">кормов </w:t>
      </w:r>
      <w:r w:rsidRPr="0072232A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72232A">
        <w:rPr>
          <w:rFonts w:ascii="Arial" w:hAnsi="Arial" w:cs="Arial"/>
          <w:sz w:val="24"/>
          <w:szCs w:val="24"/>
        </w:rPr>
        <w:t>водоисточников</w:t>
      </w:r>
      <w:proofErr w:type="spellEnd"/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реализация мероприятий ГО в соответствии с мобилизационными планами;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разработка и представление в установленном порядке проектов планов мероприятий ГО, требующих капитальных вложений и материально-технических средств;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создание системы разведки обстановки, наблюдения и лабораторного </w:t>
      </w:r>
      <w:proofErr w:type="gramStart"/>
      <w:r w:rsidRPr="0072232A">
        <w:rPr>
          <w:rFonts w:ascii="Arial" w:hAnsi="Arial" w:cs="Arial"/>
          <w:sz w:val="24"/>
          <w:szCs w:val="24"/>
        </w:rPr>
        <w:t>контроля за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состоянием объектов окружающей среды;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организация пропаганды по вопросам ГО.</w:t>
      </w:r>
    </w:p>
    <w:p w:rsidR="007F71C9" w:rsidRPr="0072232A" w:rsidRDefault="007F71C9" w:rsidP="007F71C9">
      <w:pPr>
        <w:jc w:val="both"/>
        <w:rPr>
          <w:rFonts w:ascii="Arial" w:hAnsi="Arial" w:cs="Arial"/>
          <w:sz w:val="24"/>
          <w:szCs w:val="24"/>
        </w:rPr>
      </w:pPr>
    </w:p>
    <w:p w:rsidR="007F71C9" w:rsidRPr="0072232A" w:rsidRDefault="007F71C9" w:rsidP="007F71C9">
      <w:pPr>
        <w:jc w:val="center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 Подготовка сил и органов управления ГО</w:t>
      </w:r>
    </w:p>
    <w:p w:rsidR="007F71C9" w:rsidRPr="0072232A" w:rsidRDefault="007F71C9" w:rsidP="007F71C9">
      <w:pPr>
        <w:jc w:val="both"/>
        <w:rPr>
          <w:rFonts w:ascii="Arial" w:hAnsi="Arial" w:cs="Arial"/>
          <w:sz w:val="24"/>
          <w:szCs w:val="24"/>
        </w:rPr>
      </w:pP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lastRenderedPageBreak/>
        <w:t xml:space="preserve">2.1. Подготовка сил и органов управления гражданской </w:t>
      </w:r>
      <w:proofErr w:type="gramStart"/>
      <w:r w:rsidRPr="0072232A">
        <w:rPr>
          <w:rFonts w:ascii="Arial" w:hAnsi="Arial" w:cs="Arial"/>
          <w:sz w:val="24"/>
          <w:szCs w:val="24"/>
        </w:rPr>
        <w:t>обороны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к выполнению возложенных на нее задач осуществляется заблаговременно: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в мирное время с учетом развития вооружения, военной техники и средств защиты населения от опасностей, возникающих при ведении военных действий или вследствие этих действий;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в особый период в соответствии с утвержденными программами и планами.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2.2. Подготовка гражданской обороны включает: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планирование мероприятий;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 и поддержание в готовности материально-технических средств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подготовку </w:t>
      </w:r>
      <w:proofErr w:type="spellStart"/>
      <w:r w:rsidRPr="0072232A">
        <w:rPr>
          <w:rFonts w:ascii="Arial" w:hAnsi="Arial" w:cs="Arial"/>
          <w:sz w:val="24"/>
          <w:szCs w:val="24"/>
        </w:rPr>
        <w:t>эвакомероприятий</w:t>
      </w:r>
      <w:proofErr w:type="spellEnd"/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подготовку мер, направленных на сохранение объектов, необходимых для устойчивого функционирования экономики и выживания населения в военное время;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 группировки сил гражданской обороны;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подготовка системы управления ГО на военное время.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2.3. </w:t>
      </w:r>
      <w:proofErr w:type="gramStart"/>
      <w:r w:rsidRPr="0072232A">
        <w:rPr>
          <w:rFonts w:ascii="Arial" w:hAnsi="Arial" w:cs="Arial"/>
          <w:sz w:val="24"/>
          <w:szCs w:val="24"/>
        </w:rPr>
        <w:t>Организация и порядок выполнения мероприятий ГО при приведении ее в готовность и в военное время на всех уровнях определяются планами гражданской обороны, разрабатываемыми соответствующими руководителями и начальниками служб гражданской обороны, в которых предусмотрены все мероприятия, как при планомерном переводе с мирного на военное время, так и в условиях внезапного нападения противника.</w:t>
      </w:r>
      <w:proofErr w:type="gramEnd"/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2.4. Создание и поддержание в готовности материально-технического фонда ГО предполагает: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строительство и содержание в готовности защитных сооружений в соответствии с установленным порядком и нормами инженерно-технических мероприятий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создание, хранение и освежение резервного фонда средств жизнеобеспечения для пострадавшего населения технических средств управления, связи и оповещения в порядке, определяемом Правительством РФ;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накопление и хранение резерва специальной техники и приборов для НАСФ;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создание, совершенствование и поддержание в готовности систем централизованного оповещения населения.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2.5. Подготовка </w:t>
      </w:r>
      <w:proofErr w:type="spellStart"/>
      <w:r w:rsidRPr="0072232A">
        <w:rPr>
          <w:rFonts w:ascii="Arial" w:hAnsi="Arial" w:cs="Arial"/>
          <w:sz w:val="24"/>
          <w:szCs w:val="24"/>
        </w:rPr>
        <w:t>эвакомероприятий</w:t>
      </w:r>
      <w:proofErr w:type="spellEnd"/>
      <w:r w:rsidRPr="0072232A">
        <w:rPr>
          <w:rFonts w:ascii="Arial" w:hAnsi="Arial" w:cs="Arial"/>
          <w:sz w:val="24"/>
          <w:szCs w:val="24"/>
        </w:rPr>
        <w:t xml:space="preserve"> включает: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разработку планов </w:t>
      </w:r>
      <w:proofErr w:type="spellStart"/>
      <w:r w:rsidRPr="0072232A">
        <w:rPr>
          <w:rFonts w:ascii="Arial" w:hAnsi="Arial" w:cs="Arial"/>
          <w:sz w:val="24"/>
          <w:szCs w:val="24"/>
        </w:rPr>
        <w:t>эвакомероприятий</w:t>
      </w:r>
      <w:proofErr w:type="spellEnd"/>
      <w:r w:rsidRPr="0072232A">
        <w:rPr>
          <w:rFonts w:ascii="Arial" w:hAnsi="Arial" w:cs="Arial"/>
          <w:sz w:val="24"/>
          <w:szCs w:val="24"/>
        </w:rPr>
        <w:t xml:space="preserve">, создание и подготовку необходимых </w:t>
      </w:r>
      <w:proofErr w:type="spellStart"/>
      <w:r w:rsidRPr="0072232A">
        <w:rPr>
          <w:rFonts w:ascii="Arial" w:hAnsi="Arial" w:cs="Arial"/>
          <w:sz w:val="24"/>
          <w:szCs w:val="24"/>
        </w:rPr>
        <w:t>эвакоорганов</w:t>
      </w:r>
      <w:proofErr w:type="spellEnd"/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подготовку и планирование работы </w:t>
      </w:r>
      <w:proofErr w:type="spellStart"/>
      <w:r w:rsidRPr="0072232A">
        <w:rPr>
          <w:rFonts w:ascii="Arial" w:hAnsi="Arial" w:cs="Arial"/>
          <w:sz w:val="24"/>
          <w:szCs w:val="24"/>
        </w:rPr>
        <w:t>эвакоорганов</w:t>
      </w:r>
      <w:proofErr w:type="spellEnd"/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подготовку и развертывание приемных эвакуационных пунктов (ПЭП);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2.6. Подготовка мер, направленных на сохранение объектов необходимых для устойчивого функционирования экономики и выживания населения в военное время имеет цель: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2232A">
        <w:rPr>
          <w:rFonts w:ascii="Arial" w:hAnsi="Arial" w:cs="Arial"/>
          <w:sz w:val="24"/>
          <w:szCs w:val="24"/>
        </w:rPr>
        <w:t>- подготовку мероприятий по световой и другим видам маскировки;</w:t>
      </w:r>
      <w:proofErr w:type="gramEnd"/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проведение инженерно-технических мероприятий по поддержанию устойчивого функционирования и повышению живучести объектов в военное время;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 запасов сырья и энергоресурсов;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строительство защитных сооружений для укрытия персонала;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подготовка мероприятий, направленных на восстановление в короткие сроки разрушенных производств.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2.7. В целях подготовки к эффективному проведению аварийно-спасательных и других неотложных работ в случае возникновения опасностей для населения при ведении военных действий или вследствие этих действий, заблаговременно создается группировка сил ГО, которая включает НАСФ, </w:t>
      </w:r>
      <w:r w:rsidRPr="0072232A">
        <w:rPr>
          <w:rFonts w:ascii="Arial" w:hAnsi="Arial" w:cs="Arial"/>
          <w:sz w:val="24"/>
          <w:szCs w:val="24"/>
        </w:rPr>
        <w:lastRenderedPageBreak/>
        <w:t>аварийно-спасательные формирования и другие силы, привлекаемые по планам взаимодействия.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2.8. Подготовка руководящего состава ГО района, служб гражданской обороны района, объектов экономики, организаций и учреждений, НАСФ проводится в </w:t>
      </w:r>
      <w:r w:rsidR="00117CB9" w:rsidRPr="0072232A">
        <w:rPr>
          <w:rFonts w:ascii="Arial" w:hAnsi="Arial" w:cs="Arial"/>
          <w:sz w:val="24"/>
          <w:szCs w:val="24"/>
        </w:rPr>
        <w:t>центре учебно-методическом и обработки вызовов системы -112 ГКУ Республики Мордовия «СУГС»</w:t>
      </w:r>
      <w:r w:rsidRPr="0072232A">
        <w:rPr>
          <w:rFonts w:ascii="Arial" w:hAnsi="Arial" w:cs="Arial"/>
          <w:sz w:val="24"/>
          <w:szCs w:val="24"/>
        </w:rPr>
        <w:t>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Подготовка по ГО работников предприятий, учреждений и организаций в составе НАСФ проводится непосредственно по месту работы граждан.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2.9. Подготовка сил, средств и органов управления ГО, повышение их готовности к решению стоящих перед ними задач осуществляется в ходе проводимых командно-штабных учений, штабных тренировок и тактико-специальных учений по гражданской обороне.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Учения в звене муниц</w:t>
      </w:r>
      <w:r w:rsidR="0072232A" w:rsidRPr="0072232A">
        <w:rPr>
          <w:rFonts w:ascii="Arial" w:hAnsi="Arial" w:cs="Arial"/>
          <w:sz w:val="24"/>
          <w:szCs w:val="24"/>
        </w:rPr>
        <w:t xml:space="preserve">ипального образования </w:t>
      </w:r>
      <w:r w:rsidR="00117CB9" w:rsidRPr="0072232A">
        <w:rPr>
          <w:rFonts w:ascii="Arial" w:hAnsi="Arial" w:cs="Arial"/>
          <w:sz w:val="24"/>
          <w:szCs w:val="24"/>
        </w:rPr>
        <w:t xml:space="preserve"> ТП</w:t>
      </w:r>
      <w:r w:rsidRPr="0072232A">
        <w:rPr>
          <w:rFonts w:ascii="Arial" w:hAnsi="Arial" w:cs="Arial"/>
          <w:sz w:val="24"/>
          <w:szCs w:val="24"/>
        </w:rPr>
        <w:t xml:space="preserve"> РСЧС, а также на объектах экономики, организациях и учреждениях проводятся </w:t>
      </w:r>
      <w:proofErr w:type="gramStart"/>
      <w:r w:rsidRPr="0072232A">
        <w:rPr>
          <w:rFonts w:ascii="Arial" w:hAnsi="Arial" w:cs="Arial"/>
          <w:sz w:val="24"/>
          <w:szCs w:val="24"/>
        </w:rPr>
        <w:t>согласно планов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основных мероприятий на год.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2232A">
        <w:rPr>
          <w:rFonts w:ascii="Arial" w:hAnsi="Arial" w:cs="Arial"/>
          <w:sz w:val="24"/>
          <w:szCs w:val="24"/>
        </w:rPr>
        <w:t>Учения определяют степень готовности органов управления, сил и средств ГО, дают практику в организации перевода гражданской обороны с мирного на военное время и проведение аварийно-спасательных и других неотложных работ (АС ДНР) в очагах поражения.</w:t>
      </w:r>
      <w:proofErr w:type="gramEnd"/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2.10. Тренировки, проверки, в том числе и внезапные, по вопросам гражданской обороны проводят руководители органов управления ГО всех уровней.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2.11. Подготовка систем управления ГО предполагает: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поддержание в готовности пункта управления;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создание и поддержание в готовности систем связи ГО;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разработку необходимой оперативной документации.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3. Проверка готовности сил и органов управления ГО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3.1. Проверка готовности к выполнению задач осуществляется: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администрацией</w:t>
      </w:r>
      <w:r w:rsidR="0072232A" w:rsidRPr="007223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232A" w:rsidRPr="0072232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2232A" w:rsidRPr="0072232A">
        <w:rPr>
          <w:rFonts w:ascii="Arial" w:hAnsi="Arial" w:cs="Arial"/>
          <w:sz w:val="24"/>
          <w:szCs w:val="24"/>
        </w:rPr>
        <w:t xml:space="preserve"> муниципального района </w:t>
      </w:r>
      <w:r w:rsidRPr="0072232A">
        <w:rPr>
          <w:rFonts w:ascii="Arial" w:hAnsi="Arial" w:cs="Arial"/>
          <w:sz w:val="24"/>
          <w:szCs w:val="24"/>
        </w:rPr>
        <w:t xml:space="preserve"> и другими лицами по их поручению во всех организациях, находящихся на территории</w:t>
      </w:r>
      <w:r w:rsidR="0072232A" w:rsidRPr="0072232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2232A" w:rsidRPr="0072232A">
        <w:rPr>
          <w:rFonts w:ascii="Arial" w:hAnsi="Arial" w:cs="Arial"/>
          <w:sz w:val="24"/>
          <w:szCs w:val="24"/>
        </w:rPr>
        <w:t>Кочкуровского</w:t>
      </w:r>
      <w:proofErr w:type="spellEnd"/>
      <w:r w:rsidR="0072232A" w:rsidRPr="0072232A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72232A">
        <w:rPr>
          <w:rFonts w:ascii="Arial" w:hAnsi="Arial" w:cs="Arial"/>
          <w:sz w:val="24"/>
          <w:szCs w:val="24"/>
        </w:rPr>
        <w:t>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руководителями служб обеспечения мероприятий гражданской обороны, а также должностными лицами по их указанию - в организациях находящихся в их оперативном подчинении;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руководители всех организаций, предприятий и учреждений независимо от форм собственности находящихся на территории района.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3.2. Для проверки готовности сил и органов управления ГО к действиям по предназначению проводится проверка комиссией согласно разработанного и утвержденного плана, в котором определяются: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цели, задачи и вопросы проверки;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сроки, продолжительность и последовательность проверки;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привлекаемые к проверке органы управления, организации, силы и средства;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перечень и сроки проведения практических мероприятий, осуществляемых в ходе проверки.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Программа проверки, согласовывается с руководителем проверяемого объекта экономики, состав комиссии утверждается. Проверка, как правило, проводится комплексно. В ходе проверки могут проводиться командно-штабные и тактико-специальные учения, штабные и специальные тренировки. Итоги проверки оформляются актом (докладная записка), в котором отражается состояние дел по проверенным вопросам, излагаются общие выводы и предложения.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а) Готовность сил и сре</w:t>
      </w:r>
      <w:proofErr w:type="gramStart"/>
      <w:r w:rsidRPr="0072232A">
        <w:rPr>
          <w:rFonts w:ascii="Arial" w:hAnsi="Arial" w:cs="Arial"/>
          <w:sz w:val="24"/>
          <w:szCs w:val="24"/>
        </w:rPr>
        <w:t>дств к д</w:t>
      </w:r>
      <w:proofErr w:type="gramEnd"/>
      <w:r w:rsidRPr="0072232A">
        <w:rPr>
          <w:rFonts w:ascii="Arial" w:hAnsi="Arial" w:cs="Arial"/>
          <w:sz w:val="24"/>
          <w:szCs w:val="24"/>
        </w:rPr>
        <w:t>ействиям оценивается: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«</w:t>
      </w:r>
      <w:proofErr w:type="gramStart"/>
      <w:r w:rsidRPr="0072232A">
        <w:rPr>
          <w:rFonts w:ascii="Arial" w:hAnsi="Arial" w:cs="Arial"/>
          <w:sz w:val="24"/>
          <w:szCs w:val="24"/>
        </w:rPr>
        <w:t>Готовы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к выполнению задач»;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- «Ограниченно </w:t>
      </w:r>
      <w:proofErr w:type="gramStart"/>
      <w:r w:rsidRPr="0072232A">
        <w:rPr>
          <w:rFonts w:ascii="Arial" w:hAnsi="Arial" w:cs="Arial"/>
          <w:sz w:val="24"/>
          <w:szCs w:val="24"/>
        </w:rPr>
        <w:t>готовы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к выполнению задач»;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lastRenderedPageBreak/>
        <w:t xml:space="preserve">- «Не </w:t>
      </w:r>
      <w:proofErr w:type="gramStart"/>
      <w:r w:rsidRPr="0072232A">
        <w:rPr>
          <w:rFonts w:ascii="Arial" w:hAnsi="Arial" w:cs="Arial"/>
          <w:sz w:val="24"/>
          <w:szCs w:val="24"/>
        </w:rPr>
        <w:t>готовы</w:t>
      </w:r>
      <w:proofErr w:type="gramEnd"/>
      <w:r w:rsidRPr="0072232A">
        <w:rPr>
          <w:rFonts w:ascii="Arial" w:hAnsi="Arial" w:cs="Arial"/>
          <w:sz w:val="24"/>
          <w:szCs w:val="24"/>
        </w:rPr>
        <w:t xml:space="preserve"> к выполнению задач».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б) Готовность органов управления к действиям в чрезвычайных ситуациях мирного и военного времени оценивается: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«Соответствует предъявляемым требованиям»;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«Ограниченно соответствует предъявляемым требованиям»;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«Не соответствует предъявляемым требованиям».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3.3. Готовность проверяется на занятиях, контрольных проверках и учениях гражданской обороны.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В ходе проверки определяется: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реальность расчетов по созданию формирований;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готовность формирований и их способность решать задачи по предназначению;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соответствие организационной структуры формирований характеру и объему выполняемых задач;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обеспеченность формирований средствами индивидуальной защиты, техникой, имуществом и спецодеждой, порядок хранения и готовность их к использованию;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время сбора формирований и выхода их в район сосредоточения и к объектам работ.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3.4. Проверка формирований с приведением их в готовность проводится в два этапа. 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Первый этап - приведение формирований в готовность согласно плану.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Проверяется: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время приведения в готовность в месте сбора;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укомплектованность личным составом, техникой, имуществом, оборудованием, снаряжением, инструментами и материалами;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знание личным составом своих функциональных обязанностей.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 xml:space="preserve">Второй этап - практические действия по </w:t>
      </w:r>
      <w:proofErr w:type="gramStart"/>
      <w:r w:rsidRPr="0072232A">
        <w:rPr>
          <w:rFonts w:ascii="Arial" w:hAnsi="Arial" w:cs="Arial"/>
          <w:sz w:val="24"/>
          <w:szCs w:val="24"/>
        </w:rPr>
        <w:t>вводным</w:t>
      </w:r>
      <w:proofErr w:type="gramEnd"/>
      <w:r w:rsidRPr="0072232A">
        <w:rPr>
          <w:rFonts w:ascii="Arial" w:hAnsi="Arial" w:cs="Arial"/>
          <w:sz w:val="24"/>
          <w:szCs w:val="24"/>
        </w:rPr>
        <w:t>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Проверяется: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умение командира формирования принимать решения и ставить задачу личному составу;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умение командира руководить личным составом в процессе выполнения работ;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- умение личного состава практически решать поставленные задачи в установленные сроки.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3.5. Руководители всех уровней в мирное время один раз в год представляют вышестоящим начальникам доклад о состоянии ГО за подведомственную территорию, организацию по состоянию на 1 января планируемого года.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В военное время сроки представления докладов определяются табелем срочных донесений по гражданской обороне на военное время.</w:t>
      </w: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="007F71C9" w:rsidRPr="0072232A" w:rsidRDefault="007F71C9" w:rsidP="007F71C9">
      <w:pPr>
        <w:jc w:val="center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4. Ответственность должностных лиц</w:t>
      </w:r>
    </w:p>
    <w:p w:rsidR="007F71C9" w:rsidRPr="0072232A" w:rsidRDefault="007F71C9" w:rsidP="007F71C9">
      <w:pPr>
        <w:jc w:val="both"/>
        <w:rPr>
          <w:rFonts w:ascii="Arial" w:hAnsi="Arial" w:cs="Arial"/>
          <w:sz w:val="24"/>
          <w:szCs w:val="24"/>
        </w:rPr>
      </w:pPr>
    </w:p>
    <w:p w:rsidR="007F71C9" w:rsidRPr="0072232A" w:rsidRDefault="007F71C9" w:rsidP="007F71C9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72232A">
        <w:rPr>
          <w:rFonts w:ascii="Arial" w:hAnsi="Arial" w:cs="Arial"/>
          <w:sz w:val="24"/>
          <w:szCs w:val="24"/>
        </w:rPr>
        <w:t>4.1. Ответственность за поддержание сил и органов управления гражданской обороны в готовности к действиям по предназначению, укомплектованность их личным составом, специальным имуществом и техникой несут руководители органов местного самоуправления, руководители объектов экономики, учреждений, организаций, на базе которых они создаются.</w:t>
      </w:r>
    </w:p>
    <w:p w:rsidR="007F71C9" w:rsidRPr="0072232A" w:rsidRDefault="007F71C9" w:rsidP="007F71C9">
      <w:pPr>
        <w:rPr>
          <w:rFonts w:ascii="Arial" w:hAnsi="Arial" w:cs="Arial"/>
          <w:sz w:val="24"/>
          <w:szCs w:val="24"/>
        </w:rPr>
      </w:pPr>
    </w:p>
    <w:p w:rsidR="001B68D6" w:rsidRPr="0072232A" w:rsidRDefault="001B68D6">
      <w:pPr>
        <w:rPr>
          <w:rFonts w:ascii="Arial" w:hAnsi="Arial" w:cs="Arial"/>
          <w:sz w:val="24"/>
          <w:szCs w:val="24"/>
        </w:rPr>
      </w:pPr>
    </w:p>
    <w:sectPr w:rsidR="001B68D6" w:rsidRPr="0072232A" w:rsidSect="00A33952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/>
  <w:rsids>
    <w:rsidRoot w:val="007F71C9"/>
    <w:rsid w:val="00117CB9"/>
    <w:rsid w:val="001B68D6"/>
    <w:rsid w:val="0044607A"/>
    <w:rsid w:val="00455DC3"/>
    <w:rsid w:val="0071039C"/>
    <w:rsid w:val="0072232A"/>
    <w:rsid w:val="007749E3"/>
    <w:rsid w:val="007D09F8"/>
    <w:rsid w:val="007F71C9"/>
    <w:rsid w:val="008A3CDF"/>
    <w:rsid w:val="00920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1C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7F71C9"/>
    <w:pPr>
      <w:overflowPunct w:val="0"/>
      <w:adjustRightInd w:val="0"/>
      <w:ind w:firstLine="90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F71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Цветовое выделение"/>
    <w:rsid w:val="007F71C9"/>
    <w:rPr>
      <w:b/>
      <w:bCs/>
      <w:color w:val="26282F"/>
      <w:sz w:val="26"/>
      <w:szCs w:val="26"/>
    </w:rPr>
  </w:style>
  <w:style w:type="character" w:customStyle="1" w:styleId="a4">
    <w:name w:val="Гипертекстовая ссылка"/>
    <w:rsid w:val="007F71C9"/>
    <w:rPr>
      <w:b/>
      <w:bCs/>
      <w:color w:val="106BBE"/>
      <w:sz w:val="26"/>
      <w:szCs w:val="26"/>
    </w:rPr>
  </w:style>
  <w:style w:type="paragraph" w:styleId="a5">
    <w:name w:val="No Spacing"/>
    <w:uiPriority w:val="1"/>
    <w:qFormat/>
    <w:rsid w:val="007F71C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postbody1">
    <w:name w:val="postbody1"/>
    <w:basedOn w:val="a0"/>
    <w:rsid w:val="007749E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3</cp:revision>
  <cp:lastPrinted>2017-06-21T06:15:00Z</cp:lastPrinted>
  <dcterms:created xsi:type="dcterms:W3CDTF">2017-06-20T07:47:00Z</dcterms:created>
  <dcterms:modified xsi:type="dcterms:W3CDTF">2017-06-21T06:22:00Z</dcterms:modified>
</cp:coreProperties>
</file>