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11D" w:rsidRPr="0057511D" w:rsidRDefault="0057511D" w:rsidP="0057511D">
      <w:pPr>
        <w:jc w:val="center"/>
        <w:rPr>
          <w:sz w:val="44"/>
          <w:szCs w:val="44"/>
          <w:lang w:eastAsia="ru-RU"/>
        </w:rPr>
      </w:pPr>
      <w:r w:rsidRPr="0057511D">
        <w:rPr>
          <w:sz w:val="44"/>
          <w:szCs w:val="44"/>
          <w:lang w:eastAsia="ru-RU"/>
        </w:rPr>
        <w:t>Кредитные продукты для субъектов малого и среднего предпринимательства, задействованных в сфере сельскохозяйственной кооперации</w:t>
      </w:r>
    </w:p>
    <w:p w:rsidR="0057511D" w:rsidRPr="0057511D" w:rsidRDefault="0057511D" w:rsidP="0057511D">
      <w:pPr>
        <w:spacing w:after="450" w:line="450" w:lineRule="atLeast"/>
        <w:ind w:firstLine="708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</w:pPr>
      <w:r w:rsidRPr="0057511D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>Акционерное общество «МСП Банк» предлагает ряд кредитных продуктов для субъектов малого и среднего предпринимательства, задействованных в сфере сельскохозяйственной кооперации, в том числе кредитные продукты «Кооперация», «</w:t>
      </w:r>
      <w:proofErr w:type="spellStart"/>
      <w:r w:rsidRPr="0057511D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>Агропарк</w:t>
      </w:r>
      <w:proofErr w:type="spellEnd"/>
      <w:r w:rsidRPr="0057511D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>», «</w:t>
      </w:r>
      <w:proofErr w:type="spellStart"/>
      <w:r w:rsidRPr="0057511D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>Прэдкспорт</w:t>
      </w:r>
      <w:proofErr w:type="spellEnd"/>
      <w:r w:rsidRPr="0057511D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>».</w:t>
      </w:r>
    </w:p>
    <w:p w:rsidR="0057511D" w:rsidRPr="0057511D" w:rsidRDefault="0057511D" w:rsidP="0057511D">
      <w:pPr>
        <w:spacing w:after="450" w:line="450" w:lineRule="atLeast"/>
        <w:ind w:firstLine="708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</w:pPr>
      <w:r w:rsidRPr="0057511D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>Кредитный продукт «Кооперация». Цель продукт</w:t>
      </w:r>
      <w:proofErr w:type="gramStart"/>
      <w:r w:rsidRPr="0057511D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>а-</w:t>
      </w:r>
      <w:proofErr w:type="gramEnd"/>
      <w:r w:rsidRPr="0057511D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 xml:space="preserve"> пополнение оборотных средств, финансирование текущей деятельности. Сумма кредит</w:t>
      </w:r>
      <w:proofErr w:type="gramStart"/>
      <w:r w:rsidRPr="0057511D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>а-</w:t>
      </w:r>
      <w:proofErr w:type="gramEnd"/>
      <w:r w:rsidRPr="0057511D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 xml:space="preserve"> от 1 до 5 млн. рублей, срок кредита- не более 12 месяцев. Ставка по кредиту для субъектов среднего бизнеса 9,6 %, для субъектов малого бизнеса – 10,6 % годовых.</w:t>
      </w:r>
    </w:p>
    <w:p w:rsidR="0057511D" w:rsidRPr="0057511D" w:rsidRDefault="0057511D" w:rsidP="0057511D">
      <w:pPr>
        <w:spacing w:after="450" w:line="450" w:lineRule="atLeast"/>
        <w:ind w:firstLine="708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</w:pPr>
      <w:r w:rsidRPr="0057511D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>Кредитный продукт «</w:t>
      </w:r>
      <w:proofErr w:type="spellStart"/>
      <w:r w:rsidRPr="0057511D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>Агропарк</w:t>
      </w:r>
      <w:proofErr w:type="spellEnd"/>
      <w:r w:rsidRPr="0057511D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>». Цель кредит</w:t>
      </w:r>
      <w:proofErr w:type="gramStart"/>
      <w:r w:rsidRPr="0057511D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>а-</w:t>
      </w:r>
      <w:proofErr w:type="gramEnd"/>
      <w:r w:rsidRPr="0057511D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 xml:space="preserve">  финансирование инвестиций, направленных на создание и/или приобретение (сооружение, изготовление, достройку, дооборудование, реконструкцию, модернизация и техническое перевооружение) основных средств (включая строительство, реконструкцию, модернизацию объектов капитального строительства, в том числе выполнение инженерных изысканий, подготовку проектной документации для их строительства, реконструкции, модернизации), запуск новых проектов. Сумма кредита-от 3 до 500 млн. рублей, срок кредит</w:t>
      </w:r>
      <w:proofErr w:type="gramStart"/>
      <w:r w:rsidRPr="0057511D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>а-</w:t>
      </w:r>
      <w:proofErr w:type="gramEnd"/>
      <w:r w:rsidRPr="0057511D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 xml:space="preserve"> не более 84 месяцев. Ставка по кредиту для субъектов среднего бизнеса 8,9 % годовых, для субъектов малого бизнеса - 9,9% годовых.</w:t>
      </w:r>
    </w:p>
    <w:p w:rsidR="0057511D" w:rsidRPr="0057511D" w:rsidRDefault="0057511D" w:rsidP="0057511D">
      <w:pPr>
        <w:spacing w:line="450" w:lineRule="atLeast"/>
        <w:ind w:firstLine="708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</w:pPr>
      <w:r w:rsidRPr="0057511D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>Кредитных продукт «</w:t>
      </w:r>
      <w:proofErr w:type="spellStart"/>
      <w:r w:rsidRPr="0057511D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>Предэкспорт</w:t>
      </w:r>
      <w:proofErr w:type="spellEnd"/>
      <w:r w:rsidRPr="0057511D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>». Цель кредита – пополнение оборотных средств, финансирование текущей деятельности (включая выплату заработной платы и пр. платежи, за исключением уплаты налогов и сборов) для целей производства и поставки сельскохозяйственной продукции в рамках э</w:t>
      </w:r>
      <w:bookmarkStart w:id="0" w:name="_GoBack"/>
      <w:bookmarkEnd w:id="0"/>
      <w:r w:rsidRPr="0057511D"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  <w:t>кспортного контракта. Сумма кредита-от 3до 500 млн. рублей, срок кредита – не более 12 месяцев. Ставка по кредиту для субъектов среднего бизнеса 9,6% годовых, для субъектов малого бизнеса-10,6%.</w:t>
      </w:r>
    </w:p>
    <w:p w:rsidR="00243CD5" w:rsidRDefault="00243CD5"/>
    <w:sectPr w:rsidR="00243CD5" w:rsidSect="0057511D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F6A"/>
    <w:rsid w:val="00243CD5"/>
    <w:rsid w:val="0057511D"/>
    <w:rsid w:val="007B1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751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511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751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751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511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751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95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82572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4949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47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2017-12-26T11:24:00Z</dcterms:created>
  <dcterms:modified xsi:type="dcterms:W3CDTF">2017-12-26T11:25:00Z</dcterms:modified>
</cp:coreProperties>
</file>