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060" w:rsidRPr="009B0771" w:rsidRDefault="009B0771" w:rsidP="009B0771">
      <w:pPr>
        <w:shd w:val="clear" w:color="auto" w:fill="FFFFFF"/>
        <w:spacing w:before="100" w:beforeAutospacing="1" w:after="100" w:afterAutospacing="1" w:line="207" w:lineRule="atLeast"/>
        <w:ind w:firstLine="30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Если сосед не желает </w:t>
      </w:r>
      <w:r w:rsidR="00881060" w:rsidRPr="009B077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уточнять координаты своего участка</w:t>
      </w:r>
    </w:p>
    <w:p w:rsidR="00881060" w:rsidRPr="009B0771" w:rsidRDefault="00881060" w:rsidP="009B07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 возникновении спора с соседями вы можете предложить урегулировать конфликт  методом </w:t>
      </w:r>
      <w:r w:rsidRPr="009B077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выноса границ земельного участка на местность</w:t>
      </w:r>
      <w:r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Он позволяет визуально определить правоту  сторон.  Для чего необходимо получить расширенную выписку из Единого государственного реестра недвижимости</w:t>
      </w:r>
      <w:r w:rsidR="00CC5E92"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(ЕГРН)</w:t>
      </w:r>
      <w:r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Вы можете ее заказать в офисах МФЦ</w:t>
      </w:r>
      <w:r w:rsidR="00CC5E92"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или</w:t>
      </w:r>
      <w:r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 портале </w:t>
      </w:r>
      <w:hyperlink r:id="rId4" w:history="1">
        <w:r w:rsidRPr="009B077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www.rosreestr.ru</w:t>
        </w:r>
      </w:hyperlink>
      <w:r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881060" w:rsidRPr="009B0771" w:rsidRDefault="00881060" w:rsidP="009B07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Рекомендуется установление точек  проводить в присутствии правообладателя соседнего земельного участка.  Вполне возможно этой процедуры будет достаточно, чтобы урегулировать спор.</w:t>
      </w:r>
    </w:p>
    <w:p w:rsidR="00881060" w:rsidRPr="009B0771" w:rsidRDefault="00881060" w:rsidP="009B07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случае если правообладатель не согласен с изменениями сведений, и конфликт  по границам продолжается, он разрешается в судебном порядке. Кадастровый  инженер и юрист  подготовят  документы для предоставления  в суд. Согласно иску и предоставленным документам,  суд примет решение. На основании вступившего в законную силу решения суда, в порядке, установленном Федеральным законом  №218 от 13.07.2015 «О государственной регистрации недвижимости», сведения о границах земельного участка  могут быть внесены в </w:t>
      </w:r>
      <w:r w:rsidR="00CC5E92"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ЕГРН. </w:t>
      </w:r>
    </w:p>
    <w:p w:rsidR="00CC5E92" w:rsidRPr="009B0771" w:rsidRDefault="00CC5E92" w:rsidP="009B07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Отмежевать свой земельный участок теперь Вы можете и в Кадастровой палате по Республике Мордовия, которая находится по адресу: Лямби</w:t>
      </w:r>
      <w:r w:rsidR="00B05AA8" w:rsidRPr="009B07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рское шоссе, 10 «Б». </w:t>
      </w:r>
      <w:r w:rsidRPr="009B0771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Кадастровая палата как государственное учреждение гарантирует качественное выполнение кадастровых работ</w:t>
      </w:r>
      <w:r w:rsidR="009B0771" w:rsidRPr="009B0771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.</w:t>
      </w:r>
    </w:p>
    <w:p w:rsidR="0050516E" w:rsidRDefault="0050516E"/>
    <w:p w:rsidR="0050516E" w:rsidRDefault="0050516E" w:rsidP="0050516E"/>
    <w:p w:rsidR="0050516E" w:rsidRPr="0050516E" w:rsidRDefault="0050516E" w:rsidP="0050516E"/>
    <w:p w:rsidR="0050516E" w:rsidRDefault="0050516E" w:rsidP="0050516E"/>
    <w:sectPr w:rsidR="0050516E" w:rsidSect="00214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81060"/>
    <w:rsid w:val="0001550B"/>
    <w:rsid w:val="002140FD"/>
    <w:rsid w:val="0022094D"/>
    <w:rsid w:val="002B4403"/>
    <w:rsid w:val="0050516E"/>
    <w:rsid w:val="00881060"/>
    <w:rsid w:val="009B0771"/>
    <w:rsid w:val="00B05AA8"/>
    <w:rsid w:val="00CC5E92"/>
    <w:rsid w:val="00E94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51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7</cp:revision>
  <dcterms:created xsi:type="dcterms:W3CDTF">2017-10-16T08:46:00Z</dcterms:created>
  <dcterms:modified xsi:type="dcterms:W3CDTF">2017-11-21T06:55:00Z</dcterms:modified>
</cp:coreProperties>
</file>