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E4BBE" w:rsidRDefault="00EE4BBE" w:rsidP="00EE4BBE">
      <w:pPr>
        <w:spacing w:after="0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На вопрос отвечает </w:t>
      </w:r>
    </w:p>
    <w:p w:rsidR="00EE4BBE" w:rsidRDefault="00EE4BBE" w:rsidP="00EE4BBE">
      <w:pPr>
        <w:spacing w:after="0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Директор филиала ФГБУ «ФКП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Росреестра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>» по Республике Мордовия</w:t>
      </w:r>
    </w:p>
    <w:p w:rsidR="00EE4BBE" w:rsidRDefault="00EE4BBE" w:rsidP="00EE4BBE">
      <w:pPr>
        <w:spacing w:after="0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Действительный государственный советник Российской Федерации 2-го класса Александр Михайлович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Пыков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>.</w:t>
      </w:r>
    </w:p>
    <w:p w:rsidR="00EE4BBE" w:rsidRDefault="00EE4BBE" w:rsidP="00E32422"/>
    <w:p w:rsidR="00E32422" w:rsidRPr="00EE4BBE" w:rsidRDefault="00EE4BBE" w:rsidP="00EE4BB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E4BBE">
        <w:rPr>
          <w:rFonts w:ascii="Times New Roman" w:hAnsi="Times New Roman" w:cs="Times New Roman"/>
          <w:b/>
          <w:sz w:val="24"/>
          <w:szCs w:val="24"/>
        </w:rPr>
        <w:t>Вопрос:</w:t>
      </w:r>
      <w:r w:rsidRPr="00EE4BBE">
        <w:rPr>
          <w:rFonts w:ascii="Times New Roman" w:hAnsi="Times New Roman" w:cs="Times New Roman"/>
          <w:sz w:val="24"/>
          <w:szCs w:val="24"/>
        </w:rPr>
        <w:t xml:space="preserve">  Ч</w:t>
      </w:r>
      <w:r w:rsidR="00E32422" w:rsidRPr="00EE4BBE">
        <w:rPr>
          <w:rFonts w:ascii="Times New Roman" w:hAnsi="Times New Roman" w:cs="Times New Roman"/>
          <w:sz w:val="24"/>
          <w:szCs w:val="24"/>
        </w:rPr>
        <w:t>ем  можно  объяснить  разницу  в  кадастровой  стоимости  некоторых  близко  расположенных земельных участков?</w:t>
      </w:r>
    </w:p>
    <w:p w:rsidR="00E32422" w:rsidRPr="00EE4BBE" w:rsidRDefault="00EE4BBE" w:rsidP="00EE4BB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E4BBE">
        <w:rPr>
          <w:rFonts w:ascii="Times New Roman" w:hAnsi="Times New Roman" w:cs="Times New Roman"/>
          <w:b/>
          <w:sz w:val="24"/>
          <w:szCs w:val="24"/>
        </w:rPr>
        <w:t>Ответ:</w:t>
      </w:r>
      <w:r w:rsidRPr="00EE4BBE">
        <w:rPr>
          <w:rFonts w:ascii="Times New Roman" w:hAnsi="Times New Roman" w:cs="Times New Roman"/>
          <w:sz w:val="24"/>
          <w:szCs w:val="24"/>
        </w:rPr>
        <w:t xml:space="preserve"> </w:t>
      </w:r>
      <w:r w:rsidR="00E32422" w:rsidRPr="00EE4BBE">
        <w:rPr>
          <w:rFonts w:ascii="Times New Roman" w:hAnsi="Times New Roman" w:cs="Times New Roman"/>
          <w:sz w:val="24"/>
          <w:szCs w:val="24"/>
        </w:rPr>
        <w:t>Для каждой категории</w:t>
      </w:r>
      <w:r w:rsidR="00E006DE">
        <w:rPr>
          <w:rFonts w:ascii="Times New Roman" w:hAnsi="Times New Roman" w:cs="Times New Roman"/>
          <w:sz w:val="24"/>
          <w:szCs w:val="24"/>
        </w:rPr>
        <w:t>,</w:t>
      </w:r>
      <w:r w:rsidR="00E32422" w:rsidRPr="00EE4BBE">
        <w:rPr>
          <w:rFonts w:ascii="Times New Roman" w:hAnsi="Times New Roman" w:cs="Times New Roman"/>
          <w:sz w:val="24"/>
          <w:szCs w:val="24"/>
        </w:rPr>
        <w:t xml:space="preserve"> разрешенного использования земельных участков перечень факторов, влияющих на ценообразование,  является  различным.  Даже  если  участки  находятся  недалеко  друг  от  друга,  вполне возможно,  что  один  участок  находится  в  границах  населенного  пункта  и  относится  к  категории  земель населенных пунктов, а другой за его пределами и относится к землям сельскохозяйственного назначения, на  которых  запрещено  строительство  объектов,  не  связанных  с  сельскохозяйственной  деятельностью. </w:t>
      </w:r>
    </w:p>
    <w:p w:rsidR="00E32422" w:rsidRPr="00EE4BBE" w:rsidRDefault="00E32422" w:rsidP="00EE4BB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E4BBE">
        <w:rPr>
          <w:rFonts w:ascii="Times New Roman" w:hAnsi="Times New Roman" w:cs="Times New Roman"/>
          <w:sz w:val="24"/>
          <w:szCs w:val="24"/>
        </w:rPr>
        <w:t xml:space="preserve">Кадастровая  стоимость  таких  участков  определяется  разными  методами  и  подходами  и,  следовательно, будет отличаться. Из-за различия данных факторов, а также категории земли, площади кадастровая стоимость близлежащих земельных участков может значительно отличаться друг от друга. </w:t>
      </w:r>
    </w:p>
    <w:p w:rsidR="00EE4BBE" w:rsidRDefault="00EE4BBE"/>
    <w:p w:rsidR="00EE4BBE" w:rsidRDefault="00EE4BBE"/>
    <w:p w:rsidR="00EE4BBE" w:rsidRDefault="00EE4BBE"/>
    <w:p w:rsidR="00EE4BBE" w:rsidRDefault="00EE4BBE"/>
    <w:sectPr w:rsidR="00EE4BBE" w:rsidSect="004C235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E32422"/>
    <w:rsid w:val="00117793"/>
    <w:rsid w:val="004C2358"/>
    <w:rsid w:val="00770C44"/>
    <w:rsid w:val="00DF1908"/>
    <w:rsid w:val="00E006DE"/>
    <w:rsid w:val="00E0303C"/>
    <w:rsid w:val="00E32422"/>
    <w:rsid w:val="00EE4BB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C235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EE4BBE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168</Words>
  <Characters>960</Characters>
  <Application>Microsoft Office Word</Application>
  <DocSecurity>0</DocSecurity>
  <Lines>8</Lines>
  <Paragraphs>2</Paragraphs>
  <ScaleCrop>false</ScaleCrop>
  <Company/>
  <LinksUpToDate>false</LinksUpToDate>
  <CharactersWithSpaces>1126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gerasyunina</dc:creator>
  <cp:keywords/>
  <dc:description/>
  <cp:lastModifiedBy>gerasyunina</cp:lastModifiedBy>
  <cp:revision>7</cp:revision>
  <dcterms:created xsi:type="dcterms:W3CDTF">2017-11-14T12:56:00Z</dcterms:created>
  <dcterms:modified xsi:type="dcterms:W3CDTF">2017-11-21T06:55:00Z</dcterms:modified>
</cp:coreProperties>
</file>