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A3C" w:rsidRPr="00DE2A3C" w:rsidRDefault="00DE2A3C" w:rsidP="00DE2A3C">
      <w:pPr>
        <w:shd w:val="clear" w:color="auto" w:fill="EBEBEB"/>
        <w:spacing w:after="450" w:line="810" w:lineRule="atLeast"/>
        <w:textAlignment w:val="baseline"/>
        <w:outlineLvl w:val="0"/>
        <w:rPr>
          <w:rFonts w:ascii="diaria_promedium" w:eastAsia="Times New Roman" w:hAnsi="diaria_promedium" w:cs="Times New Roman"/>
          <w:b/>
          <w:bCs/>
          <w:color w:val="333333"/>
          <w:kern w:val="36"/>
          <w:sz w:val="63"/>
          <w:szCs w:val="63"/>
          <w:lang w:eastAsia="ru-RU"/>
        </w:rPr>
      </w:pPr>
      <w:r w:rsidRPr="00DE2A3C">
        <w:rPr>
          <w:rFonts w:ascii="diaria_promedium" w:eastAsia="Times New Roman" w:hAnsi="diaria_promedium" w:cs="Times New Roman"/>
          <w:b/>
          <w:bCs/>
          <w:color w:val="333333"/>
          <w:kern w:val="36"/>
          <w:sz w:val="63"/>
          <w:szCs w:val="63"/>
          <w:lang w:eastAsia="ru-RU"/>
        </w:rPr>
        <w:t>Ипотечный кредит на строительство и покупку жилья на селе</w:t>
      </w:r>
    </w:p>
    <w:p w:rsidR="00DE2A3C" w:rsidRPr="00DE2A3C" w:rsidRDefault="00DE2A3C" w:rsidP="00DE2A3C">
      <w:pPr>
        <w:spacing w:after="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lang w:eastAsia="ru-RU"/>
        </w:rPr>
        <w:t>Кредиты предоставляются на объекты недвижимости, расположенные на сельских территориях (сельских агломерациях)</w:t>
      </w:r>
      <w:r w:rsidRPr="00DE2A3C">
        <w:rPr>
          <w:rFonts w:ascii="diaria_promedium" w:eastAsia="Times New Roman" w:hAnsi="diaria_promedium" w:cs="Times New Roman"/>
          <w:color w:val="333333"/>
          <w:sz w:val="24"/>
          <w:szCs w:val="24"/>
          <w:bdr w:val="none" w:sz="0" w:space="0" w:color="auto" w:frame="1"/>
          <w:vertAlign w:val="superscript"/>
          <w:lang w:eastAsia="ru-RU"/>
        </w:rPr>
        <w:t>2</w:t>
      </w:r>
      <w:r w:rsidRPr="00DE2A3C">
        <w:rPr>
          <w:rFonts w:ascii="diaria_promedium" w:eastAsia="Times New Roman" w:hAnsi="diaria_promedium" w:cs="Times New Roman"/>
          <w:color w:val="333333"/>
          <w:sz w:val="24"/>
          <w:szCs w:val="24"/>
          <w:lang w:eastAsia="ru-RU"/>
        </w:rPr>
        <w:t xml:space="preserve"> в том числе: на приобретение жилого помещения или жилого дома с земельным участком по договору купли-продажи/ договору участия в долевом строительстве /договору уступки прав требования по указанному договору; </w:t>
      </w:r>
      <w:proofErr w:type="gramStart"/>
      <w:r w:rsidRPr="00DE2A3C">
        <w:rPr>
          <w:rFonts w:ascii="diaria_promedium" w:eastAsia="Times New Roman" w:hAnsi="diaria_promedium" w:cs="Times New Roman"/>
          <w:color w:val="333333"/>
          <w:sz w:val="24"/>
          <w:szCs w:val="24"/>
          <w:lang w:eastAsia="ru-RU"/>
        </w:rPr>
        <w:t>на строительство жилого дома на земельном участке, находящемся в собственности у заемщика, в том числе на завершение ранее начатого строительства жилого дома по договору подряда с подрядной организацией</w:t>
      </w:r>
      <w:r w:rsidRPr="00DE2A3C">
        <w:rPr>
          <w:rFonts w:ascii="diaria_promedium" w:eastAsia="Times New Roman" w:hAnsi="diaria_promedium" w:cs="Times New Roman"/>
          <w:color w:val="333333"/>
          <w:sz w:val="24"/>
          <w:szCs w:val="24"/>
          <w:bdr w:val="none" w:sz="0" w:space="0" w:color="auto" w:frame="1"/>
          <w:vertAlign w:val="superscript"/>
          <w:lang w:eastAsia="ru-RU"/>
        </w:rPr>
        <w:t>3</w:t>
      </w:r>
      <w:r w:rsidRPr="00DE2A3C">
        <w:rPr>
          <w:rFonts w:ascii="diaria_promedium" w:eastAsia="Times New Roman" w:hAnsi="diaria_promedium" w:cs="Times New Roman"/>
          <w:color w:val="333333"/>
          <w:sz w:val="24"/>
          <w:szCs w:val="24"/>
          <w:lang w:eastAsia="ru-RU"/>
        </w:rPr>
        <w:t>; на приобретение земельного участка и строительство на нем жилого дома по договору подряда с подрядной организацией.</w:t>
      </w:r>
      <w:proofErr w:type="gramEnd"/>
      <w:r w:rsidRPr="00DE2A3C">
        <w:rPr>
          <w:rFonts w:ascii="diaria_promedium" w:eastAsia="Times New Roman" w:hAnsi="diaria_promedium" w:cs="Times New Roman"/>
          <w:color w:val="333333"/>
          <w:sz w:val="24"/>
          <w:szCs w:val="24"/>
          <w:lang w:eastAsia="ru-RU"/>
        </w:rPr>
        <w:t xml:space="preserve"> Ипотечный кредит в рамках настоящей программы может быть предоставлен Заемщику только один раз. Сумма кредита – от 100 тыс. рублей до 5 </w:t>
      </w:r>
      <w:proofErr w:type="spellStart"/>
      <w:proofErr w:type="gramStart"/>
      <w:r w:rsidRPr="00DE2A3C">
        <w:rPr>
          <w:rFonts w:ascii="diaria_promedium" w:eastAsia="Times New Roman" w:hAnsi="diaria_promedium" w:cs="Times New Roman"/>
          <w:color w:val="333333"/>
          <w:sz w:val="24"/>
          <w:szCs w:val="24"/>
          <w:lang w:eastAsia="ru-RU"/>
        </w:rPr>
        <w:t>млн</w:t>
      </w:r>
      <w:proofErr w:type="spellEnd"/>
      <w:proofErr w:type="gramEnd"/>
      <w:r w:rsidRPr="00DE2A3C">
        <w:rPr>
          <w:rFonts w:ascii="diaria_promedium" w:eastAsia="Times New Roman" w:hAnsi="diaria_promedium" w:cs="Times New Roman"/>
          <w:color w:val="333333"/>
          <w:sz w:val="24"/>
          <w:szCs w:val="24"/>
          <w:lang w:eastAsia="ru-RU"/>
        </w:rPr>
        <w:t xml:space="preserve"> рублей включительно в зависимости от расположения объекта недвижимости. Срок действия решения АО «</w:t>
      </w:r>
      <w:proofErr w:type="spellStart"/>
      <w:r w:rsidRPr="00DE2A3C">
        <w:rPr>
          <w:rFonts w:ascii="diaria_promedium" w:eastAsia="Times New Roman" w:hAnsi="diaria_promedium" w:cs="Times New Roman"/>
          <w:color w:val="333333"/>
          <w:sz w:val="24"/>
          <w:szCs w:val="24"/>
          <w:lang w:eastAsia="ru-RU"/>
        </w:rPr>
        <w:t>Россельхозбанк</w:t>
      </w:r>
      <w:proofErr w:type="spellEnd"/>
      <w:r w:rsidRPr="00DE2A3C">
        <w:rPr>
          <w:rFonts w:ascii="diaria_promedium" w:eastAsia="Times New Roman" w:hAnsi="diaria_promedium" w:cs="Times New Roman"/>
          <w:color w:val="333333"/>
          <w:sz w:val="24"/>
          <w:szCs w:val="24"/>
          <w:lang w:eastAsia="ru-RU"/>
        </w:rPr>
        <w:t>» – 60 календарных дней. Срок кредита – 25 лет включительно.</w:t>
      </w:r>
    </w:p>
    <w:p w:rsidR="00DE2A3C" w:rsidRPr="00DE2A3C" w:rsidRDefault="00DE2A3C" w:rsidP="00DE2A3C">
      <w:pPr>
        <w:spacing w:after="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bdr w:val="none" w:sz="0" w:space="0" w:color="auto" w:frame="1"/>
          <w:vertAlign w:val="superscript"/>
          <w:lang w:eastAsia="ru-RU"/>
        </w:rPr>
        <w:t>1 </w:t>
      </w:r>
      <w:r w:rsidRPr="00DE2A3C">
        <w:rPr>
          <w:rFonts w:ascii="diaria_promedium" w:eastAsia="Times New Roman" w:hAnsi="diaria_promedium" w:cs="Times New Roman"/>
          <w:color w:val="333333"/>
          <w:sz w:val="24"/>
          <w:szCs w:val="24"/>
          <w:lang w:eastAsia="ru-RU"/>
        </w:rPr>
        <w:t xml:space="preserve">Процентная ставка составляет от 2,7% </w:t>
      </w:r>
      <w:proofErr w:type="gramStart"/>
      <w:r w:rsidRPr="00DE2A3C">
        <w:rPr>
          <w:rFonts w:ascii="diaria_promedium" w:eastAsia="Times New Roman" w:hAnsi="diaria_promedium" w:cs="Times New Roman"/>
          <w:color w:val="333333"/>
          <w:sz w:val="24"/>
          <w:szCs w:val="24"/>
          <w:lang w:eastAsia="ru-RU"/>
        </w:rPr>
        <w:t>годовых</w:t>
      </w:r>
      <w:proofErr w:type="gramEnd"/>
      <w:r w:rsidRPr="00DE2A3C">
        <w:rPr>
          <w:rFonts w:ascii="diaria_promedium" w:eastAsia="Times New Roman" w:hAnsi="diaria_promedium" w:cs="Times New Roman"/>
          <w:color w:val="333333"/>
          <w:sz w:val="24"/>
          <w:szCs w:val="24"/>
          <w:lang w:eastAsia="ru-RU"/>
        </w:rPr>
        <w:t xml:space="preserve">. Процентная ставка действует при условии оформления договора личного страхования. В случае отказа от личного страхования ставка составит 3% </w:t>
      </w:r>
      <w:proofErr w:type="gramStart"/>
      <w:r w:rsidRPr="00DE2A3C">
        <w:rPr>
          <w:rFonts w:ascii="diaria_promedium" w:eastAsia="Times New Roman" w:hAnsi="diaria_promedium" w:cs="Times New Roman"/>
          <w:color w:val="333333"/>
          <w:sz w:val="24"/>
          <w:szCs w:val="24"/>
          <w:lang w:eastAsia="ru-RU"/>
        </w:rPr>
        <w:t>годовых</w:t>
      </w:r>
      <w:proofErr w:type="gramEnd"/>
      <w:r w:rsidRPr="00DE2A3C">
        <w:rPr>
          <w:rFonts w:ascii="diaria_promedium" w:eastAsia="Times New Roman" w:hAnsi="diaria_promedium" w:cs="Times New Roman"/>
          <w:color w:val="333333"/>
          <w:sz w:val="24"/>
          <w:szCs w:val="24"/>
          <w:lang w:eastAsia="ru-RU"/>
        </w:rPr>
        <w:t>.</w:t>
      </w:r>
    </w:p>
    <w:p w:rsidR="00DE2A3C" w:rsidRPr="00DE2A3C" w:rsidRDefault="00DE2A3C" w:rsidP="00DE2A3C">
      <w:pPr>
        <w:spacing w:after="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bdr w:val="none" w:sz="0" w:space="0" w:color="auto" w:frame="1"/>
          <w:vertAlign w:val="superscript"/>
          <w:lang w:eastAsia="ru-RU"/>
        </w:rPr>
        <w:t>2 </w:t>
      </w:r>
      <w:r w:rsidRPr="00DE2A3C">
        <w:rPr>
          <w:rFonts w:ascii="diaria_promedium" w:eastAsia="Times New Roman" w:hAnsi="diaria_promedium" w:cs="Times New Roman"/>
          <w:color w:val="333333"/>
          <w:sz w:val="24"/>
          <w:szCs w:val="24"/>
          <w:lang w:eastAsia="ru-RU"/>
        </w:rPr>
        <w:t xml:space="preserve">Сельские территории – сельские поселения или сельские поселения и межселенные территории, объединенные общей территорией в границах муниципального района, сельские населенные пункты, рабочие поселки, входящие в состав городских округов (за исключением городских округов, на территории которых находятся административные центры субъектов Российской Федерации), городских поселений и внутригородских муниципальных образований </w:t>
      </w:r>
      <w:proofErr w:type="gramStart"/>
      <w:r w:rsidRPr="00DE2A3C">
        <w:rPr>
          <w:rFonts w:ascii="diaria_promedium" w:eastAsia="Times New Roman" w:hAnsi="diaria_promedium" w:cs="Times New Roman"/>
          <w:color w:val="333333"/>
          <w:sz w:val="24"/>
          <w:szCs w:val="24"/>
          <w:lang w:eastAsia="ru-RU"/>
        </w:rPr>
        <w:t>г</w:t>
      </w:r>
      <w:proofErr w:type="gramEnd"/>
      <w:r w:rsidRPr="00DE2A3C">
        <w:rPr>
          <w:rFonts w:ascii="diaria_promedium" w:eastAsia="Times New Roman" w:hAnsi="diaria_promedium" w:cs="Times New Roman"/>
          <w:color w:val="333333"/>
          <w:sz w:val="24"/>
          <w:szCs w:val="24"/>
          <w:lang w:eastAsia="ru-RU"/>
        </w:rPr>
        <w:t>. Севастополя. Перечень таких сельских населенных пунктов, рабочих поселков на территории субъекта Российской Федерации определяется высшим исполнительным органом государственной власти субъекта Российской Федерации или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(далее - орган исполнительной власти). В указанное понятие не входят внутригородские муниципальные образования гг. Москвы и Санкт-Петербурга, а также муниципальные образования и городские округа Московской области.</w:t>
      </w:r>
    </w:p>
    <w:p w:rsidR="00DE2A3C" w:rsidRPr="00DE2A3C" w:rsidRDefault="00DE2A3C" w:rsidP="00DE2A3C">
      <w:pPr>
        <w:spacing w:after="45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lang w:eastAsia="ru-RU"/>
        </w:rPr>
        <w:t xml:space="preserve">Сельские агломерации – сельские территории, а также поселки городского типа, рабочие поселки, не входящие в состав городских округов, и малые города с численностью населения, постоянно </w:t>
      </w:r>
      <w:r w:rsidRPr="00DE2A3C">
        <w:rPr>
          <w:rFonts w:ascii="diaria_promedium" w:eastAsia="Times New Roman" w:hAnsi="diaria_promedium" w:cs="Times New Roman"/>
          <w:color w:val="333333"/>
          <w:sz w:val="24"/>
          <w:szCs w:val="24"/>
          <w:lang w:eastAsia="ru-RU"/>
        </w:rPr>
        <w:lastRenderedPageBreak/>
        <w:t xml:space="preserve">проживающего на территории, не превышающей 30 тыс. человек. </w:t>
      </w:r>
      <w:proofErr w:type="gramStart"/>
      <w:r w:rsidRPr="00DE2A3C">
        <w:rPr>
          <w:rFonts w:ascii="diaria_promedium" w:eastAsia="Times New Roman" w:hAnsi="diaria_promedium" w:cs="Times New Roman"/>
          <w:color w:val="333333"/>
          <w:sz w:val="24"/>
          <w:szCs w:val="24"/>
          <w:lang w:eastAsia="ru-RU"/>
        </w:rPr>
        <w:t>Перечень сельских агломераций на территории субъекта Российской Федерации определяется в соответствии с приложением № 11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roofErr w:type="gramEnd"/>
      <w:r w:rsidRPr="00DE2A3C">
        <w:rPr>
          <w:rFonts w:ascii="diaria_promedium" w:eastAsia="Times New Roman" w:hAnsi="diaria_promedium" w:cs="Times New Roman"/>
          <w:color w:val="333333"/>
          <w:sz w:val="24"/>
          <w:szCs w:val="24"/>
          <w:lang w:eastAsia="ru-RU"/>
        </w:rPr>
        <w:t xml:space="preserve"> В указанное понятие не входят внутригородские муниципальные образования гг. Москвы и Санкт-Петербурга, а также муниципальные образования и городские округа Московской области.</w:t>
      </w:r>
    </w:p>
    <w:p w:rsidR="00DE2A3C" w:rsidRPr="00DE2A3C" w:rsidRDefault="00DE2A3C" w:rsidP="00DE2A3C">
      <w:pPr>
        <w:spacing w:after="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bdr w:val="none" w:sz="0" w:space="0" w:color="auto" w:frame="1"/>
          <w:vertAlign w:val="superscript"/>
          <w:lang w:eastAsia="ru-RU"/>
        </w:rPr>
        <w:t>3</w:t>
      </w:r>
      <w:r w:rsidRPr="00DE2A3C">
        <w:rPr>
          <w:rFonts w:ascii="diaria_promedium" w:eastAsia="Times New Roman" w:hAnsi="diaria_promedium" w:cs="Times New Roman"/>
          <w:color w:val="333333"/>
          <w:sz w:val="24"/>
          <w:szCs w:val="24"/>
          <w:lang w:eastAsia="ru-RU"/>
        </w:rPr>
        <w:t> Подрядные организации и договоры подряда должны соответствовать требованиям Банка.</w:t>
      </w:r>
    </w:p>
    <w:p w:rsidR="00DE2A3C" w:rsidRPr="00DE2A3C" w:rsidRDefault="00DE2A3C" w:rsidP="00DE2A3C">
      <w:pPr>
        <w:spacing w:after="45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lang w:eastAsia="ru-RU"/>
        </w:rPr>
        <w:t>Более подробную информацию об условиях предоставления «Ипотечного кредита с льготной процентной ставкой для граждан Российской Федерации на строительство (приобретение) жилого помещения на сельских территориях» можно получить по первому требованию в подразделениях АО «</w:t>
      </w:r>
      <w:proofErr w:type="spellStart"/>
      <w:r w:rsidRPr="00DE2A3C">
        <w:rPr>
          <w:rFonts w:ascii="diaria_promedium" w:eastAsia="Times New Roman" w:hAnsi="diaria_promedium" w:cs="Times New Roman"/>
          <w:color w:val="333333"/>
          <w:sz w:val="24"/>
          <w:szCs w:val="24"/>
          <w:lang w:eastAsia="ru-RU"/>
        </w:rPr>
        <w:t>Россельхозбанк</w:t>
      </w:r>
      <w:proofErr w:type="spellEnd"/>
      <w:r w:rsidRPr="00DE2A3C">
        <w:rPr>
          <w:rFonts w:ascii="diaria_promedium" w:eastAsia="Times New Roman" w:hAnsi="diaria_promedium" w:cs="Times New Roman"/>
          <w:color w:val="333333"/>
          <w:sz w:val="24"/>
          <w:szCs w:val="24"/>
          <w:lang w:eastAsia="ru-RU"/>
        </w:rPr>
        <w:t xml:space="preserve">», а также на официальном сайте </w:t>
      </w:r>
      <w:proofErr w:type="spellStart"/>
      <w:r w:rsidRPr="00DE2A3C">
        <w:rPr>
          <w:rFonts w:ascii="diaria_promedium" w:eastAsia="Times New Roman" w:hAnsi="diaria_promedium" w:cs="Times New Roman"/>
          <w:color w:val="333333"/>
          <w:sz w:val="24"/>
          <w:szCs w:val="24"/>
          <w:lang w:eastAsia="ru-RU"/>
        </w:rPr>
        <w:t>www.rshb.ru</w:t>
      </w:r>
      <w:proofErr w:type="spellEnd"/>
      <w:r w:rsidRPr="00DE2A3C">
        <w:rPr>
          <w:rFonts w:ascii="diaria_promedium" w:eastAsia="Times New Roman" w:hAnsi="diaria_promedium" w:cs="Times New Roman"/>
          <w:color w:val="333333"/>
          <w:sz w:val="24"/>
          <w:szCs w:val="24"/>
          <w:lang w:eastAsia="ru-RU"/>
        </w:rPr>
        <w:t xml:space="preserve"> и по телефону 8 800 100-0-100. Данная информация является рекламой. Не является офертой. Информация действительна на 06.03.2020.</w:t>
      </w:r>
    </w:p>
    <w:p w:rsidR="00DE2A3C" w:rsidRPr="00DE2A3C" w:rsidRDefault="00DE2A3C" w:rsidP="00DE2A3C">
      <w:pPr>
        <w:spacing w:after="45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lang w:eastAsia="ru-RU"/>
        </w:rPr>
        <w:t>  Специалист АО «</w:t>
      </w:r>
      <w:proofErr w:type="spellStart"/>
      <w:r w:rsidRPr="00DE2A3C">
        <w:rPr>
          <w:rFonts w:ascii="diaria_promedium" w:eastAsia="Times New Roman" w:hAnsi="diaria_promedium" w:cs="Times New Roman"/>
          <w:color w:val="333333"/>
          <w:sz w:val="24"/>
          <w:szCs w:val="24"/>
          <w:lang w:eastAsia="ru-RU"/>
        </w:rPr>
        <w:t>Россельхозбанк</w:t>
      </w:r>
      <w:proofErr w:type="spellEnd"/>
      <w:r w:rsidRPr="00DE2A3C">
        <w:rPr>
          <w:rFonts w:ascii="diaria_promedium" w:eastAsia="Times New Roman" w:hAnsi="diaria_promedium" w:cs="Times New Roman"/>
          <w:color w:val="333333"/>
          <w:sz w:val="24"/>
          <w:szCs w:val="24"/>
          <w:lang w:eastAsia="ru-RU"/>
        </w:rPr>
        <w:t>»</w:t>
      </w:r>
    </w:p>
    <w:p w:rsidR="00DE2A3C" w:rsidRPr="00DE2A3C" w:rsidRDefault="00DE2A3C" w:rsidP="00DE2A3C">
      <w:pPr>
        <w:spacing w:after="450" w:line="450" w:lineRule="atLeast"/>
        <w:textAlignment w:val="baseline"/>
        <w:rPr>
          <w:rFonts w:ascii="diaria_promedium" w:eastAsia="Times New Roman" w:hAnsi="diaria_promedium" w:cs="Times New Roman"/>
          <w:color w:val="333333"/>
          <w:sz w:val="24"/>
          <w:szCs w:val="24"/>
          <w:lang w:eastAsia="ru-RU"/>
        </w:rPr>
      </w:pPr>
      <w:r w:rsidRPr="00DE2A3C">
        <w:rPr>
          <w:rFonts w:ascii="diaria_promedium" w:eastAsia="Times New Roman" w:hAnsi="diaria_promedium" w:cs="Times New Roman"/>
          <w:color w:val="333333"/>
          <w:sz w:val="24"/>
          <w:szCs w:val="24"/>
          <w:lang w:eastAsia="ru-RU"/>
        </w:rPr>
        <w:t xml:space="preserve">  </w:t>
      </w:r>
      <w:proofErr w:type="spellStart"/>
      <w:r w:rsidRPr="00DE2A3C">
        <w:rPr>
          <w:rFonts w:ascii="diaria_promedium" w:eastAsia="Times New Roman" w:hAnsi="diaria_promedium" w:cs="Times New Roman"/>
          <w:color w:val="333333"/>
          <w:sz w:val="24"/>
          <w:szCs w:val="24"/>
          <w:lang w:eastAsia="ru-RU"/>
        </w:rPr>
        <w:t>Тюгаевой</w:t>
      </w:r>
      <w:proofErr w:type="spellEnd"/>
      <w:r w:rsidRPr="00DE2A3C">
        <w:rPr>
          <w:rFonts w:ascii="diaria_promedium" w:eastAsia="Times New Roman" w:hAnsi="diaria_promedium" w:cs="Times New Roman"/>
          <w:color w:val="333333"/>
          <w:sz w:val="24"/>
          <w:szCs w:val="24"/>
          <w:lang w:eastAsia="ru-RU"/>
        </w:rPr>
        <w:t xml:space="preserve"> Маргарите, телефон тоже опубликуйте 8-937-516-29-49</w:t>
      </w:r>
    </w:p>
    <w:p w:rsidR="00DE2A3C" w:rsidRPr="00DE2A3C" w:rsidRDefault="00DE2A3C" w:rsidP="00DE2A3C">
      <w:pPr>
        <w:spacing w:line="450" w:lineRule="atLeast"/>
        <w:textAlignment w:val="baseline"/>
        <w:rPr>
          <w:rFonts w:ascii="diaria_promedium" w:eastAsia="Times New Roman" w:hAnsi="diaria_promedium" w:cs="Times New Roman"/>
          <w:color w:val="333333"/>
          <w:sz w:val="24"/>
          <w:szCs w:val="24"/>
          <w:lang w:eastAsia="ru-RU"/>
        </w:rPr>
      </w:pPr>
      <w:r>
        <w:rPr>
          <w:rFonts w:ascii="diaria_promedium" w:eastAsia="Times New Roman" w:hAnsi="diaria_promedium" w:cs="Times New Roman"/>
          <w:noProof/>
          <w:color w:val="333333"/>
          <w:sz w:val="24"/>
          <w:szCs w:val="24"/>
          <w:lang w:eastAsia="ru-RU"/>
        </w:rPr>
        <w:lastRenderedPageBreak/>
        <w:drawing>
          <wp:inline distT="0" distB="0" distL="0" distR="0">
            <wp:extent cx="7620000" cy="10782300"/>
            <wp:effectExtent l="19050" t="0" r="0" b="0"/>
            <wp:docPr id="1" name="Рисунок 1" descr="https://kochkurovo.e-mordovia.ru/data/photo/RSHB-PR_village_loan-210x297-Summer_2003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chkurovo.e-mordovia.ru/data/photo/RSHB-PR_village_loan-210x297-Summer_2003052.jpg"/>
                    <pic:cNvPicPr>
                      <a:picLocks noChangeAspect="1" noChangeArrowheads="1"/>
                    </pic:cNvPicPr>
                  </pic:nvPicPr>
                  <pic:blipFill>
                    <a:blip r:embed="rId4" cstate="print"/>
                    <a:srcRect/>
                    <a:stretch>
                      <a:fillRect/>
                    </a:stretch>
                  </pic:blipFill>
                  <pic:spPr bwMode="auto">
                    <a:xfrm>
                      <a:off x="0" y="0"/>
                      <a:ext cx="7620000" cy="10782300"/>
                    </a:xfrm>
                    <a:prstGeom prst="rect">
                      <a:avLst/>
                    </a:prstGeom>
                    <a:noFill/>
                    <a:ln w="9525">
                      <a:noFill/>
                      <a:miter lim="800000"/>
                      <a:headEnd/>
                      <a:tailEnd/>
                    </a:ln>
                  </pic:spPr>
                </pic:pic>
              </a:graphicData>
            </a:graphic>
          </wp:inline>
        </w:drawing>
      </w:r>
    </w:p>
    <w:p w:rsidR="00855D49" w:rsidRDefault="00855D49" w:rsidP="00DE2A3C">
      <w:pPr>
        <w:ind w:left="-567"/>
      </w:pPr>
    </w:p>
    <w:sectPr w:rsidR="00855D49" w:rsidSect="00DE2A3C">
      <w:pgSz w:w="11906" w:h="16838"/>
      <w:pgMar w:top="1134" w:right="850" w:bottom="1134"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diaria_pro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2A3C"/>
    <w:rsid w:val="00855D49"/>
    <w:rsid w:val="00DE2A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D49"/>
  </w:style>
  <w:style w:type="paragraph" w:styleId="1">
    <w:name w:val="heading 1"/>
    <w:basedOn w:val="a"/>
    <w:link w:val="10"/>
    <w:uiPriority w:val="9"/>
    <w:qFormat/>
    <w:rsid w:val="00DE2A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2A3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E2A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E2A3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E2A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5643310">
      <w:bodyDiv w:val="1"/>
      <w:marLeft w:val="0"/>
      <w:marRight w:val="0"/>
      <w:marTop w:val="0"/>
      <w:marBottom w:val="0"/>
      <w:divBdr>
        <w:top w:val="none" w:sz="0" w:space="0" w:color="auto"/>
        <w:left w:val="none" w:sz="0" w:space="0" w:color="auto"/>
        <w:bottom w:val="none" w:sz="0" w:space="0" w:color="auto"/>
        <w:right w:val="none" w:sz="0" w:space="0" w:color="auto"/>
      </w:divBdr>
      <w:divsChild>
        <w:div w:id="1335307065">
          <w:marLeft w:val="0"/>
          <w:marRight w:val="0"/>
          <w:marTop w:val="0"/>
          <w:marBottom w:val="750"/>
          <w:divBdr>
            <w:top w:val="none" w:sz="0" w:space="0" w:color="auto"/>
            <w:left w:val="none" w:sz="0" w:space="0" w:color="auto"/>
            <w:bottom w:val="none" w:sz="0" w:space="0" w:color="auto"/>
            <w:right w:val="none" w:sz="0" w:space="0" w:color="auto"/>
          </w:divBdr>
          <w:divsChild>
            <w:div w:id="46102915">
              <w:marLeft w:val="0"/>
              <w:marRight w:val="900"/>
              <w:marTop w:val="0"/>
              <w:marBottom w:val="0"/>
              <w:divBdr>
                <w:top w:val="none" w:sz="0" w:space="0" w:color="auto"/>
                <w:left w:val="none" w:sz="0" w:space="0" w:color="auto"/>
                <w:bottom w:val="none" w:sz="0" w:space="0" w:color="auto"/>
                <w:right w:val="none" w:sz="0" w:space="0" w:color="auto"/>
              </w:divBdr>
              <w:divsChild>
                <w:div w:id="18633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562</Words>
  <Characters>3209</Characters>
  <Application>Microsoft Office Word</Application>
  <DocSecurity>0</DocSecurity>
  <Lines>26</Lines>
  <Paragraphs>7</Paragraphs>
  <ScaleCrop>false</ScaleCrop>
  <Company>Microsoft</Company>
  <LinksUpToDate>false</LinksUpToDate>
  <CharactersWithSpaces>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2020-05-20T08:37:00Z</dcterms:created>
  <dcterms:modified xsi:type="dcterms:W3CDTF">2020-05-20T08:38:00Z</dcterms:modified>
</cp:coreProperties>
</file>